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4AA2" w14:textId="55B5D945" w:rsidR="002E1C21" w:rsidRPr="00040BA4" w:rsidRDefault="008A7052" w:rsidP="002E1C21">
      <w:pPr>
        <w:jc w:val="right"/>
        <w:rPr>
          <w:rFonts w:cstheme="minorHAnsi"/>
          <w:b/>
          <w:bCs/>
          <w:sz w:val="40"/>
        </w:rPr>
      </w:pPr>
      <w:r w:rsidRPr="00040BA4">
        <w:rPr>
          <w:rFonts w:cstheme="minorHAnsi"/>
          <w:noProof/>
        </w:rPr>
        <w:drawing>
          <wp:inline distT="0" distB="0" distL="0" distR="0" wp14:anchorId="1D2E53A3" wp14:editId="0893EFA9">
            <wp:extent cx="1536280" cy="431800"/>
            <wp:effectExtent l="0" t="0" r="6985" b="6350"/>
            <wp:docPr id="1" name="Picture 1" descr="Logo Guildford Boroug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Guildford Borough Counc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95" cy="44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36D6F" w14:textId="4542D8A7" w:rsidR="004F02EC" w:rsidRPr="00040BA4" w:rsidRDefault="004F02EC" w:rsidP="00334936">
      <w:pPr>
        <w:pStyle w:val="Heading1"/>
      </w:pPr>
      <w:r w:rsidRPr="00040BA4">
        <w:t>G</w:t>
      </w:r>
      <w:r w:rsidR="00105461">
        <w:t xml:space="preserve">uildford Borough Council </w:t>
      </w:r>
      <w:bookmarkStart w:id="0" w:name="LastEdit"/>
      <w:bookmarkEnd w:id="0"/>
      <w:r w:rsidRPr="00040BA4">
        <w:t>C</w:t>
      </w:r>
      <w:r w:rsidR="00105461">
        <w:t xml:space="preserve">orporate Debt Recovery Policy </w:t>
      </w:r>
    </w:p>
    <w:p w14:paraId="48A5AD17" w14:textId="7E2D0CE1" w:rsidR="00DE328C" w:rsidRPr="00DE328C" w:rsidRDefault="004F02EC" w:rsidP="00334936">
      <w:pPr>
        <w:pStyle w:val="Heading1"/>
      </w:pPr>
      <w:r w:rsidRPr="00040BA4">
        <w:t xml:space="preserve">DRAFT </w:t>
      </w:r>
      <w:r w:rsidR="00D03741" w:rsidRPr="00040BA4">
        <w:t>4</w:t>
      </w:r>
      <w:r w:rsidRPr="00040BA4">
        <w:t xml:space="preserve"> </w:t>
      </w:r>
      <w:r w:rsidR="00870059" w:rsidRPr="00040BA4">
        <w:t>–</w:t>
      </w:r>
      <w:r w:rsidRPr="00040BA4">
        <w:t xml:space="preserve"> 2021</w:t>
      </w:r>
    </w:p>
    <w:p w14:paraId="2287DEEF" w14:textId="335D540A" w:rsidR="004F02EC" w:rsidRPr="006014DF" w:rsidRDefault="006014DF" w:rsidP="007A24CC">
      <w:pPr>
        <w:rPr>
          <w:rFonts w:cstheme="minorHAnsi"/>
          <w:sz w:val="26"/>
          <w:szCs w:val="26"/>
        </w:rPr>
      </w:pPr>
      <w:r w:rsidRPr="006014DF">
        <w:rPr>
          <w:rFonts w:cstheme="minorHAnsi"/>
          <w:sz w:val="26"/>
          <w:szCs w:val="26"/>
        </w:rPr>
        <w:t>Document Information</w:t>
      </w:r>
    </w:p>
    <w:p w14:paraId="1E6DD1DC" w14:textId="222D5AD9" w:rsidR="006014DF" w:rsidRPr="006014DF" w:rsidRDefault="006014DF" w:rsidP="007A24CC">
      <w:pPr>
        <w:rPr>
          <w:rFonts w:cstheme="minorHAnsi"/>
        </w:rPr>
      </w:pPr>
      <w:r w:rsidRPr="006014DF">
        <w:rPr>
          <w:rFonts w:cstheme="minorHAnsi"/>
          <w:b/>
          <w:bCs/>
        </w:rPr>
        <w:t>Origination/author:</w:t>
      </w:r>
      <w:r w:rsidRPr="006014DF">
        <w:rPr>
          <w:rFonts w:cstheme="minorHAnsi"/>
        </w:rPr>
        <w:t xml:space="preserve"> Revenues &amp; Benefits Lead and Neighbourhood Housing Lead</w:t>
      </w:r>
    </w:p>
    <w:p w14:paraId="4102F58C" w14:textId="033CE03B" w:rsidR="006014DF" w:rsidRPr="006014DF" w:rsidRDefault="006014DF" w:rsidP="007A24CC">
      <w:pPr>
        <w:rPr>
          <w:rFonts w:cstheme="minorHAnsi"/>
        </w:rPr>
      </w:pPr>
      <w:r w:rsidRPr="006014DF">
        <w:rPr>
          <w:rFonts w:cstheme="minorHAnsi"/>
          <w:b/>
          <w:bCs/>
        </w:rPr>
        <w:t>Policy Owner – Service:</w:t>
      </w:r>
      <w:r w:rsidRPr="006014DF">
        <w:rPr>
          <w:rFonts w:cstheme="minorHAnsi"/>
        </w:rPr>
        <w:t xml:space="preserve"> Specialist Services – Housing</w:t>
      </w:r>
    </w:p>
    <w:p w14:paraId="13493E20" w14:textId="02FDED3E" w:rsidR="006014DF" w:rsidRPr="00987DA6" w:rsidRDefault="006014DF" w:rsidP="00987DA6">
      <w:pPr>
        <w:rPr>
          <w:b/>
          <w:bCs/>
        </w:rPr>
      </w:pPr>
      <w:r w:rsidRPr="00987DA6">
        <w:rPr>
          <w:b/>
          <w:bCs/>
        </w:rPr>
        <w:t>This document replaces: N/A</w:t>
      </w:r>
    </w:p>
    <w:p w14:paraId="62830504" w14:textId="4ED11438" w:rsidR="006014DF" w:rsidRPr="006014DF" w:rsidRDefault="006014DF" w:rsidP="007A24CC">
      <w:pPr>
        <w:rPr>
          <w:rFonts w:cstheme="minorHAnsi"/>
          <w:b/>
          <w:bCs/>
        </w:rPr>
      </w:pPr>
      <w:r w:rsidRPr="006014DF">
        <w:rPr>
          <w:rFonts w:cstheme="minorHAnsi"/>
          <w:b/>
          <w:bCs/>
        </w:rPr>
        <w:t xml:space="preserve">Last Review Date: </w:t>
      </w:r>
      <w:r w:rsidR="00DB740E" w:rsidRPr="00987DA6">
        <w:rPr>
          <w:b/>
          <w:bCs/>
        </w:rPr>
        <w:t>N/A</w:t>
      </w:r>
    </w:p>
    <w:p w14:paraId="6A42DE1A" w14:textId="07E7C736" w:rsidR="00176E4C" w:rsidRPr="006014DF" w:rsidRDefault="006014DF" w:rsidP="006014DF">
      <w:pPr>
        <w:rPr>
          <w:rFonts w:cstheme="minorHAnsi"/>
          <w:b/>
          <w:bCs/>
        </w:rPr>
      </w:pPr>
      <w:r w:rsidRPr="006014DF">
        <w:rPr>
          <w:rFonts w:cstheme="minorHAnsi"/>
          <w:b/>
          <w:bCs/>
        </w:rPr>
        <w:t xml:space="preserve">Next Review Date: </w:t>
      </w:r>
      <w:r w:rsidR="009A5B62">
        <w:rPr>
          <w:rStyle w:val="Strong"/>
          <w:rFonts w:ascii="Segoe UI" w:hAnsi="Segoe UI" w:cs="Segoe UI"/>
          <w:color w:val="242424"/>
          <w:sz w:val="21"/>
          <w:szCs w:val="21"/>
          <w:shd w:val="clear" w:color="auto" w:fill="FFFFFF"/>
        </w:rPr>
        <w:t>informal review</w:t>
      </w:r>
      <w:r w:rsidR="009A5B62">
        <w:rPr>
          <w:rFonts w:cstheme="minorHAnsi"/>
          <w:b/>
          <w:bCs/>
        </w:rPr>
        <w:t xml:space="preserve"> </w:t>
      </w:r>
      <w:r w:rsidR="00A27DC8">
        <w:rPr>
          <w:rFonts w:cstheme="minorHAnsi"/>
          <w:b/>
          <w:bCs/>
        </w:rPr>
        <w:t>30 April 2023</w:t>
      </w:r>
      <w:r w:rsidR="00BB07C7" w:rsidRPr="00040BA4">
        <w:rPr>
          <w:rFonts w:cstheme="minorHAnsi"/>
        </w:rPr>
        <w:br w:type="page"/>
      </w:r>
    </w:p>
    <w:p w14:paraId="72343570" w14:textId="3EE3C815" w:rsidR="00BB07C7" w:rsidRPr="00040BA4" w:rsidRDefault="00362153" w:rsidP="00F01E8F">
      <w:pPr>
        <w:pStyle w:val="Heading2"/>
      </w:pPr>
      <w:bookmarkStart w:id="1" w:name="_Toc82420235"/>
      <w:r w:rsidRPr="00040BA4">
        <w:lastRenderedPageBreak/>
        <w:t>1</w:t>
      </w:r>
      <w:r w:rsidRPr="00F01E8F">
        <w:rPr>
          <w:sz w:val="26"/>
          <w:szCs w:val="26"/>
        </w:rPr>
        <w:t>.</w:t>
      </w:r>
      <w:r w:rsidRPr="00F01E8F">
        <w:rPr>
          <w:sz w:val="26"/>
          <w:szCs w:val="26"/>
        </w:rPr>
        <w:tab/>
      </w:r>
      <w:r w:rsidR="00BB07C7" w:rsidRPr="00F01E8F">
        <w:rPr>
          <w:sz w:val="26"/>
          <w:szCs w:val="26"/>
        </w:rPr>
        <w:t>Introduction</w:t>
      </w:r>
      <w:bookmarkEnd w:id="1"/>
    </w:p>
    <w:p w14:paraId="464A79E4" w14:textId="32A29DE8" w:rsidR="002041B9" w:rsidRPr="006014DF" w:rsidRDefault="009111AF" w:rsidP="00505845">
      <w:r w:rsidRPr="00040BA4">
        <w:t>1.1</w:t>
      </w:r>
      <w:r w:rsidRPr="00040BA4">
        <w:tab/>
      </w:r>
      <w:r w:rsidRPr="006014DF">
        <w:t>This policy contributes to the strategic theme of community</w:t>
      </w:r>
      <w:r w:rsidR="00901705" w:rsidRPr="006014DF">
        <w:t xml:space="preserve"> </w:t>
      </w:r>
      <w:r w:rsidRPr="006014DF">
        <w:t xml:space="preserve">by </w:t>
      </w:r>
      <w:r w:rsidR="009D0A8B" w:rsidRPr="006014DF">
        <w:t xml:space="preserve">providing clarity </w:t>
      </w:r>
      <w:r w:rsidR="008778EA" w:rsidRPr="006014DF">
        <w:t xml:space="preserve">on </w:t>
      </w:r>
      <w:r w:rsidR="00FB0D81" w:rsidRPr="006014DF">
        <w:t xml:space="preserve">the support that </w:t>
      </w:r>
      <w:r w:rsidRPr="006014DF">
        <w:t>the Council provide</w:t>
      </w:r>
      <w:r w:rsidR="00FB0D81" w:rsidRPr="006014DF">
        <w:t>s</w:t>
      </w:r>
      <w:r w:rsidRPr="006014DF">
        <w:t xml:space="preserve"> </w:t>
      </w:r>
      <w:r w:rsidR="00B300AE" w:rsidRPr="006014DF">
        <w:t xml:space="preserve">for </w:t>
      </w:r>
      <w:r w:rsidR="00176E4C" w:rsidRPr="006014DF">
        <w:t>t</w:t>
      </w:r>
      <w:r w:rsidR="00FB042E" w:rsidRPr="006014DF">
        <w:t>hose who are financially vulnerable</w:t>
      </w:r>
      <w:r w:rsidR="00176E4C" w:rsidRPr="006014DF">
        <w:t>.</w:t>
      </w:r>
    </w:p>
    <w:p w14:paraId="77EF4490" w14:textId="2390A28D" w:rsidR="00362153" w:rsidRPr="006014DF" w:rsidRDefault="00362153" w:rsidP="00505845">
      <w:r w:rsidRPr="006014DF">
        <w:t>1.</w:t>
      </w:r>
      <w:r w:rsidR="00176E4C" w:rsidRPr="006014DF">
        <w:t>2</w:t>
      </w:r>
      <w:r w:rsidRPr="006014DF">
        <w:tab/>
      </w:r>
      <w:r w:rsidR="00BB07C7" w:rsidRPr="006014DF">
        <w:t xml:space="preserve">Guildford Borough Council has a duty to ensure the prompt and </w:t>
      </w:r>
      <w:r w:rsidRPr="006014DF">
        <w:t>cost-effective</w:t>
      </w:r>
      <w:r w:rsidR="00BB07C7" w:rsidRPr="006014DF">
        <w:t xml:space="preserve"> billing, </w:t>
      </w:r>
      <w:r w:rsidRPr="006014DF">
        <w:t>collection,</w:t>
      </w:r>
      <w:r w:rsidR="00BB07C7" w:rsidRPr="006014DF">
        <w:t xml:space="preserve"> and recovery of all sums due to the council.</w:t>
      </w:r>
      <w:r w:rsidRPr="006014DF">
        <w:t xml:space="preserve">  Delays can lead to higher administrative costs and reduced resources being available for the provision of services.</w:t>
      </w:r>
    </w:p>
    <w:p w14:paraId="2D2C8E32" w14:textId="7EB8C9D2" w:rsidR="00362153" w:rsidRPr="006014DF" w:rsidRDefault="00362153" w:rsidP="00505845">
      <w:r w:rsidRPr="006014DF">
        <w:t>1.</w:t>
      </w:r>
      <w:r w:rsidR="00176E4C" w:rsidRPr="006014DF">
        <w:t>3</w:t>
      </w:r>
      <w:r w:rsidRPr="006014DF">
        <w:tab/>
        <w:t>Sums due to the Council can be a mixture of statutory and non-statutory charges</w:t>
      </w:r>
      <w:r w:rsidR="008A3055" w:rsidRPr="006014DF">
        <w:t>, including commercial contracts</w:t>
      </w:r>
      <w:r w:rsidRPr="006014DF">
        <w:t xml:space="preserve">. </w:t>
      </w:r>
      <w:r w:rsidR="008A3055" w:rsidRPr="006014DF">
        <w:t xml:space="preserve"> </w:t>
      </w:r>
      <w:r w:rsidRPr="006014DF">
        <w:t>The methods for billing and recovery of statutory debts are tightly prescribed by statute and our practices must take these legislative requirements into account.</w:t>
      </w:r>
      <w:r w:rsidR="00705A61" w:rsidRPr="006014DF">
        <w:t xml:space="preserve"> </w:t>
      </w:r>
      <w:r w:rsidR="00CB70BE" w:rsidRPr="006014DF">
        <w:t xml:space="preserve"> </w:t>
      </w:r>
    </w:p>
    <w:p w14:paraId="11EABF45" w14:textId="12236BE3" w:rsidR="00362153" w:rsidRPr="006014DF" w:rsidRDefault="00362153" w:rsidP="00505845">
      <w:r w:rsidRPr="006014DF">
        <w:t>1.</w:t>
      </w:r>
      <w:r w:rsidR="00176E4C" w:rsidRPr="006014DF">
        <w:t>4</w:t>
      </w:r>
      <w:r w:rsidRPr="006014DF">
        <w:tab/>
      </w:r>
      <w:r w:rsidR="000275DB" w:rsidRPr="006014DF">
        <w:t xml:space="preserve">In addition to </w:t>
      </w:r>
      <w:r w:rsidR="009073E2" w:rsidRPr="006014DF">
        <w:t xml:space="preserve">our statutory duties with regards to debts, we also have a duty to help </w:t>
      </w:r>
      <w:r w:rsidR="00874AB8" w:rsidRPr="006014DF">
        <w:t>the more vulnerable in our community</w:t>
      </w:r>
      <w:r w:rsidR="006D743F" w:rsidRPr="006014DF">
        <w:t>.</w:t>
      </w:r>
      <w:r w:rsidR="00386827" w:rsidRPr="006014DF">
        <w:t xml:space="preserve">  </w:t>
      </w:r>
      <w:r w:rsidR="00FD1F53" w:rsidRPr="006014DF">
        <w:t xml:space="preserve">We understand that there is a distinction between those who </w:t>
      </w:r>
      <w:r w:rsidR="006B3610" w:rsidRPr="006014DF">
        <w:t>“</w:t>
      </w:r>
      <w:r w:rsidR="00FD1F53" w:rsidRPr="006014DF">
        <w:t>ca</w:t>
      </w:r>
      <w:r w:rsidR="006B3610" w:rsidRPr="006014DF">
        <w:t>n’t pay” and those who “won’t pay”.</w:t>
      </w:r>
      <w:r w:rsidR="00AF59AC" w:rsidRPr="006014DF">
        <w:t xml:space="preserve">  </w:t>
      </w:r>
    </w:p>
    <w:p w14:paraId="40C4EE5B" w14:textId="3B040075" w:rsidR="00362153" w:rsidRPr="006014DF" w:rsidRDefault="00362153" w:rsidP="00362153">
      <w:pPr>
        <w:rPr>
          <w:rFonts w:cstheme="minorHAnsi"/>
        </w:rPr>
      </w:pPr>
      <w:r w:rsidRPr="006014DF">
        <w:rPr>
          <w:rFonts w:cstheme="minorHAnsi"/>
        </w:rPr>
        <w:t>1.</w:t>
      </w:r>
      <w:r w:rsidR="00176E4C" w:rsidRPr="006014DF">
        <w:rPr>
          <w:rFonts w:cstheme="minorHAnsi"/>
        </w:rPr>
        <w:t>5</w:t>
      </w:r>
      <w:r w:rsidRPr="006014DF">
        <w:rPr>
          <w:rFonts w:cstheme="minorHAnsi"/>
        </w:rPr>
        <w:tab/>
        <w:t>The aim of this policy is to:</w:t>
      </w:r>
    </w:p>
    <w:p w14:paraId="17159F17" w14:textId="0C9FF471" w:rsidR="00362153" w:rsidRPr="006014DF" w:rsidRDefault="00362153" w:rsidP="00362153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6014DF">
        <w:rPr>
          <w:rFonts w:cstheme="minorHAnsi"/>
        </w:rPr>
        <w:t>give customers clarity not only on what we will do, but what we expect debtors to do</w:t>
      </w:r>
    </w:p>
    <w:p w14:paraId="6F713D3C" w14:textId="32BB70B4" w:rsidR="00362153" w:rsidRPr="003F3361" w:rsidRDefault="000953C0" w:rsidP="003F3361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 w:rsidRPr="006014DF">
        <w:rPr>
          <w:rFonts w:cstheme="minorHAnsi"/>
        </w:rPr>
        <w:t>achieve the prompt collection of sums of money due to the Council whilst ensuring that a fair and consistent approach is taken to the recovery of sums that are not paid when due.</w:t>
      </w:r>
    </w:p>
    <w:p w14:paraId="33DD7394" w14:textId="41945E7C" w:rsidR="000953C0" w:rsidRPr="006014DF" w:rsidRDefault="000953C0" w:rsidP="003F3361">
      <w:r w:rsidRPr="006014DF">
        <w:t>1.</w:t>
      </w:r>
      <w:r w:rsidR="00176E4C" w:rsidRPr="006014DF">
        <w:t>6</w:t>
      </w:r>
      <w:r w:rsidRPr="006014DF">
        <w:t xml:space="preserve"> </w:t>
      </w:r>
      <w:r w:rsidRPr="006014DF">
        <w:tab/>
        <w:t>This policy is not intended to set out detailed internal processes and procedures, or to repeat customer service policies which can be found elsewhere.</w:t>
      </w:r>
      <w:r w:rsidR="00A46F42" w:rsidRPr="006014DF">
        <w:t xml:space="preserve">  It is deliberately short with the intention that it will be read </w:t>
      </w:r>
      <w:r w:rsidR="000507D2" w:rsidRPr="006014DF">
        <w:t>and used by both employees and debtors.</w:t>
      </w:r>
    </w:p>
    <w:p w14:paraId="2D719FD5" w14:textId="0609CE92" w:rsidR="00362153" w:rsidRPr="000B15F6" w:rsidRDefault="00362153" w:rsidP="00F01E8F">
      <w:pPr>
        <w:pStyle w:val="Heading2"/>
      </w:pPr>
      <w:bookmarkStart w:id="2" w:name="_Toc82420236"/>
      <w:r w:rsidRPr="000B15F6">
        <w:t>2.</w:t>
      </w:r>
      <w:r w:rsidRPr="00F01E8F">
        <w:rPr>
          <w:sz w:val="26"/>
          <w:szCs w:val="26"/>
        </w:rPr>
        <w:tab/>
        <w:t>Scope</w:t>
      </w:r>
      <w:bookmarkEnd w:id="2"/>
    </w:p>
    <w:p w14:paraId="49698969" w14:textId="14A675F6" w:rsidR="00362153" w:rsidRPr="006014DF" w:rsidRDefault="00362153" w:rsidP="00362153">
      <w:pPr>
        <w:rPr>
          <w:rFonts w:cstheme="minorHAnsi"/>
        </w:rPr>
      </w:pPr>
      <w:r w:rsidRPr="00040BA4">
        <w:rPr>
          <w:rFonts w:cstheme="minorHAnsi"/>
        </w:rPr>
        <w:t>2.1</w:t>
      </w:r>
      <w:r w:rsidRPr="00040BA4">
        <w:rPr>
          <w:rFonts w:cstheme="minorHAnsi"/>
        </w:rPr>
        <w:tab/>
      </w:r>
      <w:r w:rsidRPr="006014DF">
        <w:rPr>
          <w:rFonts w:cstheme="minorHAnsi"/>
        </w:rPr>
        <w:t xml:space="preserve">This policy relates specifically to the collection of the following: </w:t>
      </w:r>
    </w:p>
    <w:p w14:paraId="70C96000" w14:textId="502D6957" w:rsidR="00362153" w:rsidRPr="006014DF" w:rsidRDefault="00362153" w:rsidP="007D415B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6014DF">
        <w:rPr>
          <w:rFonts w:cstheme="minorHAnsi"/>
        </w:rPr>
        <w:t>Council Tax</w:t>
      </w:r>
    </w:p>
    <w:p w14:paraId="7874DE8D" w14:textId="40121CD5" w:rsidR="00362153" w:rsidRPr="006014DF" w:rsidRDefault="00362153" w:rsidP="007D415B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6014DF">
        <w:rPr>
          <w:rFonts w:cstheme="minorHAnsi"/>
        </w:rPr>
        <w:t>Non-Domestic Rates (Business Rates)</w:t>
      </w:r>
      <w:r w:rsidR="0093668B" w:rsidRPr="006014DF">
        <w:rPr>
          <w:rFonts w:cstheme="minorHAnsi"/>
        </w:rPr>
        <w:t>,</w:t>
      </w:r>
      <w:r w:rsidR="003643C8" w:rsidRPr="006014DF">
        <w:rPr>
          <w:rFonts w:cstheme="minorHAnsi"/>
        </w:rPr>
        <w:t xml:space="preserve"> and BID Levy</w:t>
      </w:r>
    </w:p>
    <w:p w14:paraId="368ABF7C" w14:textId="775000AA" w:rsidR="00362153" w:rsidRPr="006014DF" w:rsidRDefault="00362153" w:rsidP="007D415B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6014DF">
        <w:rPr>
          <w:rFonts w:cstheme="minorHAnsi"/>
        </w:rPr>
        <w:t>Housing Benefit Overpayments</w:t>
      </w:r>
    </w:p>
    <w:p w14:paraId="03E0C00F" w14:textId="0A741B0B" w:rsidR="00362153" w:rsidRPr="006014DF" w:rsidRDefault="007B5E9E" w:rsidP="007D415B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6014DF">
        <w:rPr>
          <w:rFonts w:cstheme="minorHAnsi"/>
        </w:rPr>
        <w:t>H</w:t>
      </w:r>
      <w:r w:rsidR="00362153" w:rsidRPr="006014DF">
        <w:rPr>
          <w:rFonts w:cstheme="minorHAnsi"/>
        </w:rPr>
        <w:t>ousing Rents</w:t>
      </w:r>
      <w:r w:rsidR="00044EDA" w:rsidRPr="006014DF">
        <w:rPr>
          <w:rFonts w:cstheme="minorHAnsi"/>
        </w:rPr>
        <w:t>, Homes 4 U Loans, Garage Rents</w:t>
      </w:r>
    </w:p>
    <w:p w14:paraId="6034A1EA" w14:textId="4E63C3CE" w:rsidR="00362153" w:rsidRPr="006014DF" w:rsidRDefault="00362153" w:rsidP="007D415B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6014DF">
        <w:rPr>
          <w:rFonts w:cstheme="minorHAnsi"/>
        </w:rPr>
        <w:t>Car Parking Penalty Notices</w:t>
      </w:r>
    </w:p>
    <w:p w14:paraId="5705410F" w14:textId="3141FB28" w:rsidR="00CB70BE" w:rsidRPr="00971264" w:rsidRDefault="00362153" w:rsidP="00971264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6014DF">
        <w:rPr>
          <w:rFonts w:cstheme="minorHAnsi"/>
        </w:rPr>
        <w:t>All other Sundry Debt (charges for council services including waste services, hall fees, rents, licensing etc)</w:t>
      </w:r>
    </w:p>
    <w:p w14:paraId="45BD903B" w14:textId="4AF35A5B" w:rsidR="007B5E9E" w:rsidRPr="006014DF" w:rsidRDefault="00CB70BE" w:rsidP="003F3361">
      <w:r w:rsidRPr="006014DF">
        <w:t>2.2</w:t>
      </w:r>
      <w:r w:rsidRPr="006014DF">
        <w:tab/>
        <w:t xml:space="preserve">The policy does not apply where customers pay up front </w:t>
      </w:r>
      <w:r w:rsidR="00A94FDA" w:rsidRPr="006014DF">
        <w:t>to</w:t>
      </w:r>
      <w:r w:rsidRPr="006014DF">
        <w:t xml:space="preserve"> access </w:t>
      </w:r>
      <w:r w:rsidR="00FC40EC" w:rsidRPr="006014DF">
        <w:t>a</w:t>
      </w:r>
      <w:r w:rsidRPr="006014DF">
        <w:t xml:space="preserve"> service.</w:t>
      </w:r>
    </w:p>
    <w:p w14:paraId="51309769" w14:textId="5E8B512F" w:rsidR="007B5E9E" w:rsidRPr="006014DF" w:rsidRDefault="007B5E9E" w:rsidP="003F3361">
      <w:r w:rsidRPr="006014DF">
        <w:t>2</w:t>
      </w:r>
      <w:r w:rsidR="00FC40EC" w:rsidRPr="006014DF">
        <w:t>.3</w:t>
      </w:r>
      <w:r w:rsidRPr="006014DF">
        <w:tab/>
        <w:t>This policy takes effect fro</w:t>
      </w:r>
      <w:r w:rsidR="003E790C">
        <w:t>m 23 September 2022</w:t>
      </w:r>
    </w:p>
    <w:p w14:paraId="0EB78497" w14:textId="202FD88F" w:rsidR="007B5E9E" w:rsidRPr="00673C82" w:rsidRDefault="007B5E9E" w:rsidP="00F01E8F">
      <w:pPr>
        <w:pStyle w:val="Heading2"/>
      </w:pPr>
      <w:bookmarkStart w:id="3" w:name="_Toc82420237"/>
      <w:r w:rsidRPr="006014DF">
        <w:t>3.</w:t>
      </w:r>
      <w:r w:rsidRPr="006014DF">
        <w:tab/>
      </w:r>
      <w:r w:rsidR="000953C0" w:rsidRPr="006014DF">
        <w:t>Guildford Borough Council’s Responsibilities</w:t>
      </w:r>
      <w:bookmarkEnd w:id="3"/>
    </w:p>
    <w:p w14:paraId="09D3B6F3" w14:textId="0A58A9EE" w:rsidR="000953C0" w:rsidRPr="006014DF" w:rsidRDefault="000953C0" w:rsidP="003F3361">
      <w:r w:rsidRPr="006014DF">
        <w:t>3.1</w:t>
      </w:r>
      <w:r w:rsidRPr="006014DF">
        <w:tab/>
      </w:r>
      <w:r w:rsidR="007D415B" w:rsidRPr="006014DF">
        <w:t>Billing</w:t>
      </w:r>
    </w:p>
    <w:p w14:paraId="1FF78B17" w14:textId="77777777" w:rsidR="00B44660" w:rsidRPr="006014DF" w:rsidRDefault="00B44660" w:rsidP="003F3361">
      <w:pPr>
        <w:rPr>
          <w:rFonts w:cstheme="minorHAnsi"/>
        </w:rPr>
      </w:pPr>
      <w:r w:rsidRPr="006014DF">
        <w:rPr>
          <w:rFonts w:cstheme="minorHAnsi"/>
        </w:rPr>
        <w:t>We will:</w:t>
      </w:r>
    </w:p>
    <w:p w14:paraId="5C7BD1A0" w14:textId="35DCCD68" w:rsidR="00B44660" w:rsidRPr="006014DF" w:rsidRDefault="00B44660" w:rsidP="00B44660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6014DF">
        <w:rPr>
          <w:rFonts w:cstheme="minorHAnsi"/>
        </w:rPr>
        <w:lastRenderedPageBreak/>
        <w:t>Issue requests for payment promptly and accurately</w:t>
      </w:r>
    </w:p>
    <w:p w14:paraId="72C0E0D3" w14:textId="792D53BD" w:rsidR="00B44660" w:rsidRPr="006014DF" w:rsidRDefault="00B44660" w:rsidP="00B44660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6014DF">
        <w:rPr>
          <w:rFonts w:cstheme="minorHAnsi"/>
        </w:rPr>
        <w:t>Be clear on what needs to be paid, when and how</w:t>
      </w:r>
    </w:p>
    <w:p w14:paraId="49370DB0" w14:textId="704CE724" w:rsidR="00B44660" w:rsidRPr="006014DF" w:rsidRDefault="00B44660" w:rsidP="00B44660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6014DF">
        <w:rPr>
          <w:rFonts w:cstheme="minorHAnsi"/>
        </w:rPr>
        <w:t>Ensure that our documents are easy to understand, whilst complying with any legal requirements.</w:t>
      </w:r>
    </w:p>
    <w:p w14:paraId="362CF434" w14:textId="25504100" w:rsidR="00B44660" w:rsidRPr="003F3361" w:rsidRDefault="00B44660" w:rsidP="003F3361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6014DF">
        <w:rPr>
          <w:rFonts w:cstheme="minorHAnsi"/>
        </w:rPr>
        <w:t>Provide information on anything that may reduce debt – for example Council Tax and Business Rate reductions or prompt payment discounts.</w:t>
      </w:r>
    </w:p>
    <w:p w14:paraId="055A55CF" w14:textId="2E38504C" w:rsidR="000953C0" w:rsidRPr="006014DF" w:rsidRDefault="000953C0" w:rsidP="003F3361">
      <w:r w:rsidRPr="006014DF">
        <w:t>3.2</w:t>
      </w:r>
      <w:r w:rsidRPr="006014DF">
        <w:tab/>
        <w:t>Debt Recovery</w:t>
      </w:r>
    </w:p>
    <w:p w14:paraId="7B0A7A65" w14:textId="65CDC30B" w:rsidR="00B44660" w:rsidRPr="006014DF" w:rsidRDefault="00B44660" w:rsidP="003F3361">
      <w:pPr>
        <w:tabs>
          <w:tab w:val="left" w:pos="720"/>
          <w:tab w:val="left" w:pos="1440"/>
          <w:tab w:val="left" w:pos="2160"/>
          <w:tab w:val="left" w:pos="2590"/>
        </w:tabs>
        <w:rPr>
          <w:rFonts w:cstheme="minorHAnsi"/>
        </w:rPr>
      </w:pPr>
      <w:r w:rsidRPr="006014DF">
        <w:rPr>
          <w:rFonts w:cstheme="minorHAnsi"/>
        </w:rPr>
        <w:t>We will:</w:t>
      </w:r>
    </w:p>
    <w:p w14:paraId="4ABA5EC9" w14:textId="62DB723A" w:rsidR="00B44660" w:rsidRPr="006014DF" w:rsidRDefault="00B44660" w:rsidP="00B4466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590"/>
        </w:tabs>
        <w:ind w:left="1080"/>
        <w:rPr>
          <w:rFonts w:cstheme="minorHAnsi"/>
        </w:rPr>
      </w:pPr>
      <w:r w:rsidRPr="006014DF">
        <w:rPr>
          <w:rFonts w:cstheme="minorHAnsi"/>
        </w:rPr>
        <w:t>Commence action to recover unpaid amounts promptly to avoid the accumulation of arrears</w:t>
      </w:r>
    </w:p>
    <w:p w14:paraId="6AD3327D" w14:textId="54965913" w:rsidR="00B44660" w:rsidRPr="006014DF" w:rsidRDefault="00B44660" w:rsidP="00B4466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590"/>
        </w:tabs>
        <w:ind w:left="1080"/>
        <w:rPr>
          <w:rFonts w:cstheme="minorHAnsi"/>
        </w:rPr>
      </w:pPr>
      <w:r w:rsidRPr="006014DF">
        <w:rPr>
          <w:rFonts w:cstheme="minorHAnsi"/>
        </w:rPr>
        <w:t>Ensure that all debt recovery documents are clear and inform the debtor of the consequences of not paying</w:t>
      </w:r>
    </w:p>
    <w:p w14:paraId="4344CDB6" w14:textId="14E19782" w:rsidR="00B44660" w:rsidRPr="006014DF" w:rsidRDefault="00B44660" w:rsidP="00B4466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590"/>
        </w:tabs>
        <w:ind w:left="1080"/>
        <w:rPr>
          <w:rFonts w:cstheme="minorHAnsi"/>
        </w:rPr>
      </w:pPr>
      <w:r w:rsidRPr="006014DF">
        <w:rPr>
          <w:rFonts w:cstheme="minorHAnsi"/>
        </w:rPr>
        <w:t>Assist customers who have a legitimate dispute against the liability</w:t>
      </w:r>
    </w:p>
    <w:p w14:paraId="7A376EFB" w14:textId="4902BAF9" w:rsidR="00B44660" w:rsidRPr="006014DF" w:rsidRDefault="000054CE" w:rsidP="00B4466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590"/>
        </w:tabs>
        <w:ind w:left="1080"/>
        <w:rPr>
          <w:rFonts w:cstheme="minorHAnsi"/>
        </w:rPr>
      </w:pPr>
      <w:r w:rsidRPr="006014DF">
        <w:rPr>
          <w:rFonts w:cstheme="minorHAnsi"/>
        </w:rPr>
        <w:t>Endeavour to r</w:t>
      </w:r>
      <w:r w:rsidR="00B44660" w:rsidRPr="006014DF">
        <w:rPr>
          <w:rFonts w:cstheme="minorHAnsi"/>
        </w:rPr>
        <w:t xml:space="preserve">ecover the full cost of enforcement action from the debtor </w:t>
      </w:r>
      <w:r w:rsidRPr="006014DF">
        <w:rPr>
          <w:rFonts w:cstheme="minorHAnsi"/>
        </w:rPr>
        <w:t>to ensure that the cost does not fall on local council tax payers</w:t>
      </w:r>
    </w:p>
    <w:p w14:paraId="21C06BF8" w14:textId="5B65FFBC" w:rsidR="00B44660" w:rsidRPr="006014DF" w:rsidRDefault="00B44660" w:rsidP="00B4466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590"/>
        </w:tabs>
        <w:ind w:left="1080"/>
        <w:rPr>
          <w:rFonts w:cstheme="minorHAnsi"/>
        </w:rPr>
      </w:pPr>
      <w:r w:rsidRPr="006014DF">
        <w:rPr>
          <w:rFonts w:cstheme="minorHAnsi"/>
        </w:rPr>
        <w:t>Respect the debtor’s privacy by conducting enforcement activity as discretely as possible</w:t>
      </w:r>
    </w:p>
    <w:p w14:paraId="0492C487" w14:textId="40C1F4FC" w:rsidR="002E1C21" w:rsidRPr="002E1C21" w:rsidRDefault="00B0706D" w:rsidP="002E1C21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590"/>
        </w:tabs>
        <w:ind w:left="1080"/>
        <w:rPr>
          <w:rFonts w:cstheme="minorHAnsi"/>
        </w:rPr>
      </w:pPr>
      <w:r w:rsidRPr="006014DF">
        <w:rPr>
          <w:rFonts w:cstheme="minorHAnsi"/>
        </w:rPr>
        <w:t xml:space="preserve">Consider all the enforcement options </w:t>
      </w:r>
      <w:r w:rsidR="002868D7" w:rsidRPr="006014DF">
        <w:rPr>
          <w:rFonts w:cstheme="minorHAnsi"/>
        </w:rPr>
        <w:t xml:space="preserve">legally </w:t>
      </w:r>
      <w:r w:rsidRPr="006014DF">
        <w:rPr>
          <w:rFonts w:cstheme="minorHAnsi"/>
        </w:rPr>
        <w:t>available to us for a specific debt</w:t>
      </w:r>
      <w:r w:rsidR="00333D15" w:rsidRPr="006014DF">
        <w:rPr>
          <w:rFonts w:cstheme="minorHAnsi"/>
        </w:rPr>
        <w:t>.</w:t>
      </w:r>
    </w:p>
    <w:p w14:paraId="2E87107F" w14:textId="20754185" w:rsidR="000054CE" w:rsidRPr="006014DF" w:rsidRDefault="000953C0" w:rsidP="003F3361">
      <w:r w:rsidRPr="006014DF">
        <w:t>3.3</w:t>
      </w:r>
      <w:r w:rsidRPr="006014DF">
        <w:tab/>
        <w:t>Helping those in financial difficulties</w:t>
      </w:r>
    </w:p>
    <w:p w14:paraId="11EF2EBB" w14:textId="0DD37F5E" w:rsidR="000054CE" w:rsidRPr="006014DF" w:rsidRDefault="000054CE" w:rsidP="003F3361">
      <w:r w:rsidRPr="006014DF">
        <w:t>We will</w:t>
      </w:r>
      <w:r w:rsidR="008F4367" w:rsidRPr="006014DF">
        <w:t>:</w:t>
      </w:r>
    </w:p>
    <w:p w14:paraId="1D123697" w14:textId="69FCE970" w:rsidR="000054CE" w:rsidRPr="006014DF" w:rsidRDefault="000054CE" w:rsidP="000054CE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>Signpost debtors to free sources of independent money and debt advice</w:t>
      </w:r>
      <w:r w:rsidR="009428CA" w:rsidRPr="006014DF">
        <w:rPr>
          <w:rFonts w:cstheme="minorHAnsi"/>
        </w:rPr>
        <w:t xml:space="preserve">, including how to access the </w:t>
      </w:r>
      <w:r w:rsidR="008C4825" w:rsidRPr="006014DF">
        <w:rPr>
          <w:rFonts w:cstheme="minorHAnsi"/>
        </w:rPr>
        <w:t>national Debt Respite (</w:t>
      </w:r>
      <w:r w:rsidR="00B632DE" w:rsidRPr="006014DF">
        <w:rPr>
          <w:rFonts w:cstheme="minorHAnsi"/>
        </w:rPr>
        <w:t>Breathing Space</w:t>
      </w:r>
      <w:r w:rsidR="008C4825" w:rsidRPr="006014DF">
        <w:rPr>
          <w:rFonts w:cstheme="minorHAnsi"/>
        </w:rPr>
        <w:t>) scheme</w:t>
      </w:r>
    </w:p>
    <w:p w14:paraId="64BF5D76" w14:textId="5C42C433" w:rsidR="000054CE" w:rsidRPr="006014DF" w:rsidRDefault="00DD5887" w:rsidP="00BE59CC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>Agree</w:t>
      </w:r>
      <w:r w:rsidR="000054CE" w:rsidRPr="006014DF">
        <w:rPr>
          <w:rFonts w:cstheme="minorHAnsi"/>
        </w:rPr>
        <w:t xml:space="preserve"> arrangements with debtors to allow them to pay debts off over a </w:t>
      </w:r>
      <w:r w:rsidRPr="006014DF">
        <w:rPr>
          <w:rFonts w:cstheme="minorHAnsi"/>
        </w:rPr>
        <w:t>longer</w:t>
      </w:r>
      <w:r w:rsidR="000054CE" w:rsidRPr="006014DF">
        <w:rPr>
          <w:rFonts w:cstheme="minorHAnsi"/>
        </w:rPr>
        <w:t xml:space="preserve"> time</w:t>
      </w:r>
      <w:r w:rsidR="005407FC" w:rsidRPr="006014DF">
        <w:rPr>
          <w:rFonts w:cstheme="minorHAnsi"/>
        </w:rPr>
        <w:t xml:space="preserve"> (see section 5)</w:t>
      </w:r>
    </w:p>
    <w:p w14:paraId="086DBDFC" w14:textId="5F697741" w:rsidR="00181318" w:rsidRPr="006014DF" w:rsidRDefault="00181318" w:rsidP="00BE59CC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 xml:space="preserve">Ask </w:t>
      </w:r>
      <w:r w:rsidR="0004725B" w:rsidRPr="006014DF">
        <w:rPr>
          <w:rFonts w:cstheme="minorHAnsi"/>
        </w:rPr>
        <w:t>debtors about other debts</w:t>
      </w:r>
      <w:r w:rsidR="001B2B22" w:rsidRPr="006014DF">
        <w:rPr>
          <w:rFonts w:cstheme="minorHAnsi"/>
        </w:rPr>
        <w:t>,</w:t>
      </w:r>
      <w:r w:rsidR="00A32A74" w:rsidRPr="006014DF">
        <w:rPr>
          <w:rFonts w:cstheme="minorHAnsi"/>
        </w:rPr>
        <w:t xml:space="preserve"> so that we can </w:t>
      </w:r>
      <w:r w:rsidR="009174C7" w:rsidRPr="006014DF">
        <w:rPr>
          <w:rFonts w:cstheme="minorHAnsi"/>
        </w:rPr>
        <w:t>help them prioritise them and plan to become debt free.</w:t>
      </w:r>
    </w:p>
    <w:p w14:paraId="12BA77A3" w14:textId="06072C7F" w:rsidR="00F83AD0" w:rsidRPr="006014DF" w:rsidRDefault="000054CE" w:rsidP="00F83AD0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 xml:space="preserve">Ensure that all </w:t>
      </w:r>
      <w:r w:rsidR="00B856F1" w:rsidRPr="006014DF">
        <w:rPr>
          <w:rFonts w:cstheme="minorHAnsi"/>
        </w:rPr>
        <w:t>services</w:t>
      </w:r>
      <w:r w:rsidRPr="006014DF">
        <w:rPr>
          <w:rFonts w:cstheme="minorHAnsi"/>
        </w:rPr>
        <w:t xml:space="preserve"> </w:t>
      </w:r>
      <w:r w:rsidR="00B856F1" w:rsidRPr="006014DF">
        <w:rPr>
          <w:rFonts w:cstheme="minorHAnsi"/>
        </w:rPr>
        <w:t xml:space="preserve">work together where </w:t>
      </w:r>
      <w:r w:rsidR="00AE278A" w:rsidRPr="006014DF">
        <w:rPr>
          <w:rFonts w:cstheme="minorHAnsi"/>
        </w:rPr>
        <w:t xml:space="preserve">a debtor identifies that they owe the Council </w:t>
      </w:r>
      <w:r w:rsidRPr="006014DF">
        <w:rPr>
          <w:rFonts w:cstheme="minorHAnsi"/>
        </w:rPr>
        <w:t>multiple debts</w:t>
      </w:r>
      <w:r w:rsidR="009D7D27" w:rsidRPr="006014DF">
        <w:rPr>
          <w:rFonts w:cstheme="minorHAnsi"/>
        </w:rPr>
        <w:t xml:space="preserve"> so that they can be managed </w:t>
      </w:r>
      <w:r w:rsidR="00DB38C7" w:rsidRPr="006014DF">
        <w:rPr>
          <w:rFonts w:cstheme="minorHAnsi"/>
        </w:rPr>
        <w:t>in</w:t>
      </w:r>
      <w:r w:rsidR="00C21FCE" w:rsidRPr="006014DF">
        <w:rPr>
          <w:rFonts w:cstheme="minorHAnsi"/>
        </w:rPr>
        <w:t xml:space="preserve"> a co-ordinated manner.</w:t>
      </w:r>
      <w:r w:rsidR="00767311" w:rsidRPr="006014DF">
        <w:rPr>
          <w:rFonts w:cstheme="minorHAnsi"/>
        </w:rPr>
        <w:t xml:space="preserve">  </w:t>
      </w:r>
    </w:p>
    <w:p w14:paraId="0FFE0CF5" w14:textId="0AC0EC73" w:rsidR="00494F39" w:rsidRPr="002E1C21" w:rsidRDefault="00201EB8" w:rsidP="00362153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>Train staff in debt collection to enable them to e</w:t>
      </w:r>
      <w:r w:rsidR="00BF456B" w:rsidRPr="006014DF">
        <w:rPr>
          <w:rFonts w:cstheme="minorHAnsi"/>
        </w:rPr>
        <w:t>mploy</w:t>
      </w:r>
      <w:r w:rsidR="00494F39" w:rsidRPr="006014DF">
        <w:rPr>
          <w:rFonts w:cstheme="minorHAnsi"/>
        </w:rPr>
        <w:t xml:space="preserve"> flexibility and discretion when dealing with </w:t>
      </w:r>
      <w:r w:rsidR="006D0E6C" w:rsidRPr="006014DF">
        <w:rPr>
          <w:rFonts w:cstheme="minorHAnsi"/>
        </w:rPr>
        <w:t xml:space="preserve">exceptional </w:t>
      </w:r>
      <w:r w:rsidR="00494F39" w:rsidRPr="006014DF">
        <w:rPr>
          <w:rFonts w:cstheme="minorHAnsi"/>
        </w:rPr>
        <w:t>hardship,</w:t>
      </w:r>
      <w:r w:rsidR="00BF456B" w:rsidRPr="006014DF">
        <w:rPr>
          <w:rFonts w:cstheme="minorHAnsi"/>
        </w:rPr>
        <w:t xml:space="preserve"> </w:t>
      </w:r>
      <w:r w:rsidR="006E3640" w:rsidRPr="006014DF">
        <w:rPr>
          <w:rFonts w:cstheme="minorHAnsi"/>
        </w:rPr>
        <w:t>vulnerable persons</w:t>
      </w:r>
      <w:r w:rsidR="00494F39" w:rsidRPr="006014DF">
        <w:rPr>
          <w:rFonts w:cstheme="minorHAnsi"/>
        </w:rPr>
        <w:t xml:space="preserve"> or dispute situations. This includes the ability to make deferred</w:t>
      </w:r>
      <w:r w:rsidR="00BF456B" w:rsidRPr="006014DF">
        <w:rPr>
          <w:rFonts w:cstheme="minorHAnsi"/>
        </w:rPr>
        <w:t xml:space="preserve"> </w:t>
      </w:r>
      <w:r w:rsidR="00494F39" w:rsidRPr="006014DF">
        <w:rPr>
          <w:rFonts w:cstheme="minorHAnsi"/>
        </w:rPr>
        <w:t>payment arrangements or suspend recovery action due to the debtor’s</w:t>
      </w:r>
      <w:r w:rsidR="00BF456B" w:rsidRPr="006014DF">
        <w:rPr>
          <w:rFonts w:cstheme="minorHAnsi"/>
        </w:rPr>
        <w:t xml:space="preserve"> </w:t>
      </w:r>
      <w:r w:rsidR="00494F39" w:rsidRPr="006014DF">
        <w:rPr>
          <w:rFonts w:cstheme="minorHAnsi"/>
        </w:rPr>
        <w:t>individual circumstances.</w:t>
      </w:r>
      <w:r w:rsidR="00E06825" w:rsidRPr="006014DF">
        <w:rPr>
          <w:rFonts w:cstheme="minorHAnsi"/>
        </w:rPr>
        <w:t xml:space="preserve">  However</w:t>
      </w:r>
      <w:r w:rsidR="005407FC" w:rsidRPr="006014DF">
        <w:rPr>
          <w:rFonts w:cstheme="minorHAnsi"/>
        </w:rPr>
        <w:t>,</w:t>
      </w:r>
      <w:r w:rsidR="00E06825" w:rsidRPr="006014DF">
        <w:rPr>
          <w:rFonts w:cstheme="minorHAnsi"/>
        </w:rPr>
        <w:t xml:space="preserve"> i</w:t>
      </w:r>
      <w:r w:rsidR="00494F39" w:rsidRPr="006014DF">
        <w:rPr>
          <w:rFonts w:eastAsia="Times New Roman" w:cstheme="minorHAnsi"/>
          <w:lang w:eastAsia="en-GB" w:bidi="ar-SA"/>
        </w:rPr>
        <w:t>t is not always possible to place cases on hold due to statutory procedures</w:t>
      </w:r>
      <w:r w:rsidR="00E06825" w:rsidRPr="006014DF">
        <w:rPr>
          <w:rFonts w:eastAsia="Times New Roman" w:cstheme="minorHAnsi"/>
          <w:lang w:eastAsia="en-GB" w:bidi="ar-SA"/>
        </w:rPr>
        <w:t xml:space="preserve"> </w:t>
      </w:r>
      <w:r w:rsidR="00494F39" w:rsidRPr="006014DF">
        <w:rPr>
          <w:rFonts w:eastAsia="Times New Roman" w:cstheme="minorHAnsi"/>
          <w:lang w:eastAsia="en-GB" w:bidi="ar-SA"/>
        </w:rPr>
        <w:t>for enforcement of the debts.</w:t>
      </w:r>
      <w:r w:rsidR="00E06825" w:rsidRPr="006014DF">
        <w:rPr>
          <w:rFonts w:eastAsia="Times New Roman" w:cstheme="minorHAnsi"/>
          <w:lang w:eastAsia="en-GB" w:bidi="ar-SA"/>
        </w:rPr>
        <w:t xml:space="preserve"> </w:t>
      </w:r>
      <w:r w:rsidR="00494F39" w:rsidRPr="006014DF">
        <w:rPr>
          <w:rFonts w:eastAsia="Times New Roman" w:cstheme="minorHAnsi"/>
          <w:lang w:eastAsia="en-GB" w:bidi="ar-SA"/>
        </w:rPr>
        <w:t xml:space="preserve"> </w:t>
      </w:r>
    </w:p>
    <w:p w14:paraId="46B293A5" w14:textId="4FBC1D81" w:rsidR="000054CE" w:rsidRPr="006014DF" w:rsidRDefault="007D415B" w:rsidP="003F3361">
      <w:r w:rsidRPr="006014DF">
        <w:t>3.4</w:t>
      </w:r>
      <w:r w:rsidRPr="006014DF">
        <w:tab/>
        <w:t>Helping the vulnerable</w:t>
      </w:r>
    </w:p>
    <w:p w14:paraId="48DFE32A" w14:textId="0CCB473B" w:rsidR="00661EAD" w:rsidRPr="006014DF" w:rsidRDefault="008F4367" w:rsidP="00673C82">
      <w:pPr>
        <w:ind w:left="720"/>
        <w:rPr>
          <w:rFonts w:cstheme="minorHAnsi"/>
        </w:rPr>
      </w:pPr>
      <w:r w:rsidRPr="006014DF">
        <w:rPr>
          <w:rFonts w:cstheme="minorHAnsi"/>
        </w:rPr>
        <w:t xml:space="preserve">We </w:t>
      </w:r>
      <w:r w:rsidR="00C803EB" w:rsidRPr="006014DF">
        <w:rPr>
          <w:rFonts w:cstheme="minorHAnsi"/>
        </w:rPr>
        <w:t>recognise that some member</w:t>
      </w:r>
      <w:r w:rsidR="009A36FD" w:rsidRPr="006014DF">
        <w:rPr>
          <w:rFonts w:cstheme="minorHAnsi"/>
        </w:rPr>
        <w:t>s</w:t>
      </w:r>
      <w:r w:rsidR="00C803EB" w:rsidRPr="006014DF">
        <w:rPr>
          <w:rFonts w:cstheme="minorHAnsi"/>
        </w:rPr>
        <w:t xml:space="preserve"> of the community are more vulnerable than other</w:t>
      </w:r>
      <w:r w:rsidR="009A36FD" w:rsidRPr="006014DF">
        <w:rPr>
          <w:rFonts w:cstheme="minorHAnsi"/>
        </w:rPr>
        <w:t>s</w:t>
      </w:r>
      <w:r w:rsidR="00C803EB" w:rsidRPr="006014DF">
        <w:rPr>
          <w:rFonts w:cstheme="minorHAnsi"/>
        </w:rPr>
        <w:t xml:space="preserve"> and may need additional support in dealing with their financial affairs</w:t>
      </w:r>
      <w:r w:rsidR="00365429" w:rsidRPr="006014DF">
        <w:rPr>
          <w:rFonts w:cstheme="minorHAnsi"/>
        </w:rPr>
        <w:t>.</w:t>
      </w:r>
      <w:r w:rsidR="006D0266" w:rsidRPr="006014DF">
        <w:rPr>
          <w:rFonts w:cstheme="minorHAnsi"/>
        </w:rPr>
        <w:t xml:space="preserve"> </w:t>
      </w:r>
      <w:r w:rsidR="00365429" w:rsidRPr="006014DF">
        <w:rPr>
          <w:rFonts w:cstheme="minorHAnsi"/>
        </w:rPr>
        <w:t xml:space="preserve"> </w:t>
      </w:r>
      <w:r w:rsidR="00AD4F0C" w:rsidRPr="006014DF">
        <w:rPr>
          <w:rFonts w:cstheme="minorHAnsi"/>
        </w:rPr>
        <w:t>The cause of vulnerability may be temporary or may be permanent in nature and the degree of vulnerability will vary widely.</w:t>
      </w:r>
    </w:p>
    <w:p w14:paraId="26426F82" w14:textId="053EAFB2" w:rsidR="00661EAD" w:rsidRPr="006014DF" w:rsidRDefault="00661EAD" w:rsidP="00365429">
      <w:pPr>
        <w:ind w:left="720"/>
        <w:rPr>
          <w:rFonts w:cstheme="minorHAnsi"/>
        </w:rPr>
      </w:pPr>
      <w:r w:rsidRPr="006014DF">
        <w:rPr>
          <w:rFonts w:cstheme="minorHAnsi"/>
        </w:rPr>
        <w:lastRenderedPageBreak/>
        <w:t xml:space="preserve">We will be mindful that </w:t>
      </w:r>
      <w:r w:rsidR="00CE58C4" w:rsidRPr="006014DF">
        <w:rPr>
          <w:rFonts w:cstheme="minorHAnsi"/>
        </w:rPr>
        <w:t>people in the following groups may be vulnerable</w:t>
      </w:r>
      <w:r w:rsidR="007620D3" w:rsidRPr="006014DF">
        <w:rPr>
          <w:rFonts w:cstheme="minorHAnsi"/>
        </w:rPr>
        <w:t xml:space="preserve">. </w:t>
      </w:r>
      <w:r w:rsidR="00CE58C4" w:rsidRPr="006014DF">
        <w:rPr>
          <w:rFonts w:cstheme="minorHAnsi"/>
        </w:rPr>
        <w:t xml:space="preserve"> </w:t>
      </w:r>
      <w:r w:rsidR="007620D3" w:rsidRPr="006014DF">
        <w:rPr>
          <w:rFonts w:cstheme="minorHAnsi"/>
        </w:rPr>
        <w:t>H</w:t>
      </w:r>
      <w:r w:rsidR="00CE58C4" w:rsidRPr="006014DF">
        <w:rPr>
          <w:rFonts w:cstheme="minorHAnsi"/>
        </w:rPr>
        <w:t>owever</w:t>
      </w:r>
      <w:r w:rsidR="007620D3" w:rsidRPr="006014DF">
        <w:rPr>
          <w:rFonts w:cstheme="minorHAnsi"/>
        </w:rPr>
        <w:t>,</w:t>
      </w:r>
      <w:r w:rsidR="00CE58C4" w:rsidRPr="006014DF">
        <w:rPr>
          <w:rFonts w:cstheme="minorHAnsi"/>
        </w:rPr>
        <w:t xml:space="preserve"> vulnerability does not mean that they will not be required to pay amounts</w:t>
      </w:r>
      <w:r w:rsidR="00AC1899" w:rsidRPr="006014DF">
        <w:rPr>
          <w:rFonts w:cstheme="minorHAnsi"/>
        </w:rPr>
        <w:t xml:space="preserve"> they are legally obliged to pay</w:t>
      </w:r>
      <w:r w:rsidR="006D743F" w:rsidRPr="006014DF">
        <w:rPr>
          <w:rFonts w:cstheme="minorHAnsi"/>
        </w:rPr>
        <w:t>:</w:t>
      </w:r>
    </w:p>
    <w:p w14:paraId="17D86F99" w14:textId="590059CC" w:rsidR="00AC1899" w:rsidRPr="006014DF" w:rsidRDefault="00AC1899" w:rsidP="00AC1899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>Older people</w:t>
      </w:r>
    </w:p>
    <w:p w14:paraId="653E0F2E" w14:textId="79FB8C18" w:rsidR="00AC1899" w:rsidRPr="006014DF" w:rsidRDefault="00AC1899" w:rsidP="00AC1899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>People with a disability</w:t>
      </w:r>
    </w:p>
    <w:p w14:paraId="18D9464F" w14:textId="5908C372" w:rsidR="00AC1899" w:rsidRPr="006014DF" w:rsidRDefault="00AC1899" w:rsidP="00AC1899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>The seriously ill</w:t>
      </w:r>
    </w:p>
    <w:p w14:paraId="626AFC12" w14:textId="426B273E" w:rsidR="00AC1899" w:rsidRPr="006014DF" w:rsidRDefault="00AC1899" w:rsidP="00AC1899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>The recently bereaved</w:t>
      </w:r>
    </w:p>
    <w:p w14:paraId="3D55214C" w14:textId="17E8C342" w:rsidR="00AC1899" w:rsidRPr="006014DF" w:rsidRDefault="00AC1899" w:rsidP="00AC1899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>Single parent families</w:t>
      </w:r>
    </w:p>
    <w:p w14:paraId="05EB2386" w14:textId="6B7D1B62" w:rsidR="00AC1899" w:rsidRPr="006014DF" w:rsidRDefault="00AC1899" w:rsidP="00AC1899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>Pregnant women</w:t>
      </w:r>
    </w:p>
    <w:p w14:paraId="28BE8706" w14:textId="740D7CA8" w:rsidR="00AC1899" w:rsidRPr="006014DF" w:rsidRDefault="00AC1899" w:rsidP="00AC1899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>Unemployed people</w:t>
      </w:r>
    </w:p>
    <w:p w14:paraId="1E681382" w14:textId="27C9EA56" w:rsidR="009A36FD" w:rsidRPr="002E1C21" w:rsidRDefault="00AC1899" w:rsidP="002E1C21">
      <w:pPr>
        <w:pStyle w:val="ListParagraph"/>
        <w:numPr>
          <w:ilvl w:val="0"/>
          <w:numId w:val="7"/>
        </w:numPr>
        <w:spacing w:after="0"/>
        <w:ind w:left="1080"/>
        <w:rPr>
          <w:rFonts w:cstheme="minorHAnsi"/>
        </w:rPr>
      </w:pPr>
      <w:r w:rsidRPr="006014DF">
        <w:rPr>
          <w:rFonts w:cstheme="minorHAnsi"/>
        </w:rPr>
        <w:t>Those whose first language is not English</w:t>
      </w:r>
    </w:p>
    <w:p w14:paraId="341E5377" w14:textId="77777777" w:rsidR="003802F2" w:rsidRPr="006014DF" w:rsidRDefault="00666D67" w:rsidP="00666D67">
      <w:pPr>
        <w:ind w:left="720"/>
        <w:rPr>
          <w:rFonts w:cstheme="minorHAnsi"/>
        </w:rPr>
      </w:pPr>
      <w:r w:rsidRPr="006014DF">
        <w:rPr>
          <w:rFonts w:cstheme="minorHAnsi"/>
        </w:rPr>
        <w:t>We will consider each case on its merits.  Help may include</w:t>
      </w:r>
      <w:r w:rsidR="003802F2" w:rsidRPr="006014DF">
        <w:rPr>
          <w:rFonts w:cstheme="minorHAnsi"/>
        </w:rPr>
        <w:t>:</w:t>
      </w:r>
    </w:p>
    <w:p w14:paraId="3D42B95C" w14:textId="6BB21633" w:rsidR="003802F2" w:rsidRPr="006014DF" w:rsidRDefault="007D22F1" w:rsidP="007D22F1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>S</w:t>
      </w:r>
      <w:r w:rsidR="009067A3" w:rsidRPr="006014DF">
        <w:rPr>
          <w:rFonts w:cstheme="minorHAnsi"/>
        </w:rPr>
        <w:t xml:space="preserve">ignposting to external agencies and sources of independent advice, </w:t>
      </w:r>
    </w:p>
    <w:p w14:paraId="05532908" w14:textId="7303A945" w:rsidR="0070638D" w:rsidRPr="006014DF" w:rsidRDefault="007D22F1" w:rsidP="007D22F1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>G</w:t>
      </w:r>
      <w:r w:rsidR="003802F2" w:rsidRPr="006014DF">
        <w:rPr>
          <w:rFonts w:cstheme="minorHAnsi"/>
        </w:rPr>
        <w:t>reater flexibility around payment arrangements</w:t>
      </w:r>
    </w:p>
    <w:p w14:paraId="3B4FDDEB" w14:textId="00182C4D" w:rsidR="0070638D" w:rsidRPr="006014DF" w:rsidRDefault="007D22F1" w:rsidP="007D22F1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>P</w:t>
      </w:r>
      <w:r w:rsidR="0070638D" w:rsidRPr="006014DF">
        <w:rPr>
          <w:rFonts w:cstheme="minorHAnsi"/>
        </w:rPr>
        <w:t>roviding information in an accessible format</w:t>
      </w:r>
    </w:p>
    <w:p w14:paraId="0937E808" w14:textId="4A45CFE6" w:rsidR="0070638D" w:rsidRPr="006014DF" w:rsidRDefault="007D22F1" w:rsidP="007D22F1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6014DF">
        <w:rPr>
          <w:rFonts w:cstheme="minorHAnsi"/>
        </w:rPr>
        <w:t>T</w:t>
      </w:r>
      <w:r w:rsidR="0070638D" w:rsidRPr="006014DF">
        <w:rPr>
          <w:rFonts w:cstheme="minorHAnsi"/>
        </w:rPr>
        <w:t xml:space="preserve">emporarily suspending </w:t>
      </w:r>
      <w:r w:rsidRPr="006014DF">
        <w:rPr>
          <w:rFonts w:cstheme="minorHAnsi"/>
        </w:rPr>
        <w:t>recovery or enforcement action.</w:t>
      </w:r>
    </w:p>
    <w:p w14:paraId="18E79212" w14:textId="51E2F171" w:rsidR="004917E8" w:rsidRPr="002E1C21" w:rsidRDefault="000953C0" w:rsidP="00F01E8F">
      <w:pPr>
        <w:pStyle w:val="Heading2"/>
      </w:pPr>
      <w:bookmarkStart w:id="4" w:name="_Toc82420238"/>
      <w:r w:rsidRPr="006014DF">
        <w:t>4.</w:t>
      </w:r>
      <w:r w:rsidRPr="006014DF">
        <w:tab/>
      </w:r>
      <w:r w:rsidRPr="00F01E8F">
        <w:rPr>
          <w:sz w:val="26"/>
          <w:szCs w:val="26"/>
        </w:rPr>
        <w:t>Debtor’s Responsibilities</w:t>
      </w:r>
      <w:bookmarkEnd w:id="4"/>
    </w:p>
    <w:p w14:paraId="45946D0B" w14:textId="0A4E7F4A" w:rsidR="004917E8" w:rsidRPr="006014DF" w:rsidRDefault="00860C47" w:rsidP="00860C47">
      <w:pPr>
        <w:pStyle w:val="Default"/>
        <w:rPr>
          <w:rFonts w:asciiTheme="minorHAnsi" w:hAnsiTheme="minorHAnsi" w:cstheme="minorHAnsi"/>
        </w:rPr>
      </w:pPr>
      <w:r w:rsidRPr="006014DF">
        <w:rPr>
          <w:rFonts w:asciiTheme="minorHAnsi" w:hAnsiTheme="minorHAnsi" w:cstheme="minorHAnsi"/>
        </w:rPr>
        <w:t>4.1</w:t>
      </w:r>
      <w:r w:rsidRPr="006014DF">
        <w:rPr>
          <w:rFonts w:asciiTheme="minorHAnsi" w:hAnsiTheme="minorHAnsi" w:cstheme="minorHAnsi"/>
        </w:rPr>
        <w:tab/>
      </w:r>
      <w:r w:rsidR="00A80A8E" w:rsidRPr="006014DF">
        <w:rPr>
          <w:rFonts w:asciiTheme="minorHAnsi" w:hAnsiTheme="minorHAnsi" w:cstheme="minorHAnsi"/>
        </w:rPr>
        <w:t>We expect any person or organisation owing sums to Guildford Borough Council</w:t>
      </w:r>
      <w:r w:rsidR="00277F27" w:rsidRPr="006014DF">
        <w:rPr>
          <w:rFonts w:asciiTheme="minorHAnsi" w:hAnsiTheme="minorHAnsi" w:cstheme="minorHAnsi"/>
        </w:rPr>
        <w:t xml:space="preserve"> to:</w:t>
      </w:r>
    </w:p>
    <w:p w14:paraId="6A281F6D" w14:textId="128E7F51" w:rsidR="004917E8" w:rsidRPr="006014DF" w:rsidRDefault="004917E8" w:rsidP="00BB741B">
      <w:pPr>
        <w:pStyle w:val="Default"/>
        <w:numPr>
          <w:ilvl w:val="0"/>
          <w:numId w:val="9"/>
        </w:numPr>
        <w:spacing w:after="38"/>
        <w:ind w:left="1080"/>
        <w:rPr>
          <w:rFonts w:asciiTheme="minorHAnsi" w:hAnsiTheme="minorHAnsi" w:cstheme="minorHAnsi"/>
        </w:rPr>
      </w:pPr>
      <w:r w:rsidRPr="006014DF">
        <w:rPr>
          <w:rFonts w:asciiTheme="minorHAnsi" w:hAnsiTheme="minorHAnsi" w:cstheme="minorHAnsi"/>
        </w:rPr>
        <w:t>Pay amounts due promptly to ensure receipt by the Council on or before the date that payment is due</w:t>
      </w:r>
    </w:p>
    <w:p w14:paraId="204A9009" w14:textId="0DCBA62B" w:rsidR="004917E8" w:rsidRPr="006014DF" w:rsidRDefault="004917E8" w:rsidP="00BB741B">
      <w:pPr>
        <w:pStyle w:val="Default"/>
        <w:numPr>
          <w:ilvl w:val="0"/>
          <w:numId w:val="9"/>
        </w:numPr>
        <w:spacing w:after="38"/>
        <w:ind w:left="1080"/>
        <w:rPr>
          <w:rFonts w:asciiTheme="minorHAnsi" w:hAnsiTheme="minorHAnsi" w:cstheme="minorHAnsi"/>
        </w:rPr>
      </w:pPr>
      <w:r w:rsidRPr="006014DF">
        <w:rPr>
          <w:rFonts w:asciiTheme="minorHAnsi" w:hAnsiTheme="minorHAnsi" w:cstheme="minorHAnsi"/>
        </w:rPr>
        <w:t>Follow instructions regarding the making of payments to ensure payments are credited correctly against the amount due</w:t>
      </w:r>
    </w:p>
    <w:p w14:paraId="67847146" w14:textId="7C769997" w:rsidR="004917E8" w:rsidRPr="006014DF" w:rsidRDefault="004917E8" w:rsidP="00BB741B">
      <w:pPr>
        <w:pStyle w:val="Default"/>
        <w:numPr>
          <w:ilvl w:val="0"/>
          <w:numId w:val="9"/>
        </w:numPr>
        <w:spacing w:after="38"/>
        <w:ind w:left="1080"/>
        <w:rPr>
          <w:rFonts w:asciiTheme="minorHAnsi" w:hAnsiTheme="minorHAnsi" w:cstheme="minorHAnsi"/>
        </w:rPr>
      </w:pPr>
      <w:r w:rsidRPr="006014DF">
        <w:rPr>
          <w:rFonts w:asciiTheme="minorHAnsi" w:hAnsiTheme="minorHAnsi" w:cstheme="minorHAnsi"/>
        </w:rPr>
        <w:t xml:space="preserve">Inform </w:t>
      </w:r>
      <w:r w:rsidR="00EB5AB3" w:rsidRPr="006014DF">
        <w:rPr>
          <w:rFonts w:asciiTheme="minorHAnsi" w:hAnsiTheme="minorHAnsi" w:cstheme="minorHAnsi"/>
        </w:rPr>
        <w:t>us</w:t>
      </w:r>
      <w:r w:rsidRPr="006014DF">
        <w:rPr>
          <w:rFonts w:asciiTheme="minorHAnsi" w:hAnsiTheme="minorHAnsi" w:cstheme="minorHAnsi"/>
        </w:rPr>
        <w:t xml:space="preserve"> promptly of any changes to their circumstances that may affect the amount to be paid or the ability to pay</w:t>
      </w:r>
    </w:p>
    <w:p w14:paraId="5EFA799F" w14:textId="2EBA9D7A" w:rsidR="004917E8" w:rsidRPr="006014DF" w:rsidRDefault="004917E8" w:rsidP="00BB741B">
      <w:pPr>
        <w:pStyle w:val="Default"/>
        <w:numPr>
          <w:ilvl w:val="0"/>
          <w:numId w:val="9"/>
        </w:numPr>
        <w:spacing w:after="38"/>
        <w:ind w:left="1080"/>
        <w:rPr>
          <w:rFonts w:asciiTheme="minorHAnsi" w:hAnsiTheme="minorHAnsi" w:cstheme="minorHAnsi"/>
        </w:rPr>
      </w:pPr>
      <w:r w:rsidRPr="006014DF">
        <w:rPr>
          <w:rFonts w:asciiTheme="minorHAnsi" w:hAnsiTheme="minorHAnsi" w:cstheme="minorHAnsi"/>
        </w:rPr>
        <w:t xml:space="preserve">Notify </w:t>
      </w:r>
      <w:r w:rsidR="00EB5AB3" w:rsidRPr="006014DF">
        <w:rPr>
          <w:rFonts w:asciiTheme="minorHAnsi" w:hAnsiTheme="minorHAnsi" w:cstheme="minorHAnsi"/>
        </w:rPr>
        <w:t>us</w:t>
      </w:r>
      <w:r w:rsidRPr="006014DF">
        <w:rPr>
          <w:rFonts w:asciiTheme="minorHAnsi" w:hAnsiTheme="minorHAnsi" w:cstheme="minorHAnsi"/>
        </w:rPr>
        <w:t xml:space="preserve"> promptly if their address changes</w:t>
      </w:r>
    </w:p>
    <w:p w14:paraId="4A18B7E1" w14:textId="2D5E1B42" w:rsidR="004917E8" w:rsidRPr="006014DF" w:rsidRDefault="004917E8" w:rsidP="00BB741B">
      <w:pPr>
        <w:pStyle w:val="Default"/>
        <w:numPr>
          <w:ilvl w:val="0"/>
          <w:numId w:val="9"/>
        </w:numPr>
        <w:spacing w:after="38"/>
        <w:ind w:left="1080"/>
        <w:rPr>
          <w:rFonts w:asciiTheme="minorHAnsi" w:hAnsiTheme="minorHAnsi" w:cstheme="minorHAnsi"/>
        </w:rPr>
      </w:pPr>
      <w:r w:rsidRPr="006014DF">
        <w:rPr>
          <w:rFonts w:asciiTheme="minorHAnsi" w:hAnsiTheme="minorHAnsi" w:cstheme="minorHAnsi"/>
        </w:rPr>
        <w:t xml:space="preserve">Contact </w:t>
      </w:r>
      <w:r w:rsidR="00EB5AB3" w:rsidRPr="006014DF">
        <w:rPr>
          <w:rFonts w:asciiTheme="minorHAnsi" w:hAnsiTheme="minorHAnsi" w:cstheme="minorHAnsi"/>
        </w:rPr>
        <w:t>us</w:t>
      </w:r>
      <w:r w:rsidRPr="006014DF">
        <w:rPr>
          <w:rFonts w:asciiTheme="minorHAnsi" w:hAnsiTheme="minorHAnsi" w:cstheme="minorHAnsi"/>
        </w:rPr>
        <w:t xml:space="preserve"> promptly if it is believed the amount charged is not correct, both where the amount may be too much or too little</w:t>
      </w:r>
    </w:p>
    <w:p w14:paraId="31531AE4" w14:textId="0EAB527C" w:rsidR="004917E8" w:rsidRPr="006014DF" w:rsidRDefault="004917E8" w:rsidP="00BB741B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6014DF">
        <w:rPr>
          <w:rFonts w:asciiTheme="minorHAnsi" w:hAnsiTheme="minorHAnsi" w:cstheme="minorHAnsi"/>
        </w:rPr>
        <w:t xml:space="preserve">Contact </w:t>
      </w:r>
      <w:r w:rsidR="00BB741B" w:rsidRPr="006014DF">
        <w:rPr>
          <w:rFonts w:asciiTheme="minorHAnsi" w:hAnsiTheme="minorHAnsi" w:cstheme="minorHAnsi"/>
        </w:rPr>
        <w:t>us</w:t>
      </w:r>
      <w:r w:rsidRPr="006014DF">
        <w:rPr>
          <w:rFonts w:asciiTheme="minorHAnsi" w:hAnsiTheme="minorHAnsi" w:cstheme="minorHAnsi"/>
        </w:rPr>
        <w:t xml:space="preserve"> promptly if they are unable to pay an amount that is due</w:t>
      </w:r>
    </w:p>
    <w:p w14:paraId="6661C65B" w14:textId="15670B5D" w:rsidR="004917E8" w:rsidRPr="006014DF" w:rsidRDefault="004917E8" w:rsidP="00BB741B">
      <w:pPr>
        <w:pStyle w:val="Default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6014DF">
        <w:rPr>
          <w:rFonts w:asciiTheme="minorHAnsi" w:hAnsiTheme="minorHAnsi" w:cstheme="minorHAnsi"/>
        </w:rPr>
        <w:t xml:space="preserve">Identify where they owe </w:t>
      </w:r>
      <w:r w:rsidR="00BB741B" w:rsidRPr="006014DF">
        <w:rPr>
          <w:rFonts w:asciiTheme="minorHAnsi" w:hAnsiTheme="minorHAnsi" w:cstheme="minorHAnsi"/>
        </w:rPr>
        <w:t>us</w:t>
      </w:r>
      <w:r w:rsidRPr="006014DF">
        <w:rPr>
          <w:rFonts w:asciiTheme="minorHAnsi" w:hAnsiTheme="minorHAnsi" w:cstheme="minorHAnsi"/>
        </w:rPr>
        <w:t xml:space="preserve"> multiple debts so that we can in turn help them to manage that situation.  </w:t>
      </w:r>
      <w:r w:rsidR="00646FEA" w:rsidRPr="006014DF">
        <w:rPr>
          <w:rFonts w:asciiTheme="minorHAnsi" w:hAnsiTheme="minorHAnsi" w:cstheme="minorHAnsi"/>
        </w:rPr>
        <w:t>We will work with</w:t>
      </w:r>
      <w:r w:rsidR="00515D77" w:rsidRPr="006014DF">
        <w:rPr>
          <w:rFonts w:asciiTheme="minorHAnsi" w:hAnsiTheme="minorHAnsi" w:cstheme="minorHAnsi"/>
        </w:rPr>
        <w:t xml:space="preserve"> individuals to understand the debts that they have</w:t>
      </w:r>
      <w:r w:rsidR="006F60A2" w:rsidRPr="006014DF">
        <w:rPr>
          <w:rFonts w:asciiTheme="minorHAnsi" w:hAnsiTheme="minorHAnsi" w:cstheme="minorHAnsi"/>
        </w:rPr>
        <w:t>, to help them prioritise and plan to get debt free.</w:t>
      </w:r>
      <w:r w:rsidR="00515D77" w:rsidRPr="006014DF">
        <w:rPr>
          <w:rFonts w:asciiTheme="minorHAnsi" w:hAnsiTheme="minorHAnsi" w:cstheme="minorHAnsi"/>
        </w:rPr>
        <w:t xml:space="preserve"> </w:t>
      </w:r>
    </w:p>
    <w:p w14:paraId="374651EB" w14:textId="16A98E98" w:rsidR="00A4375F" w:rsidRPr="002E1C21" w:rsidRDefault="004917E8" w:rsidP="00F01E8F">
      <w:pPr>
        <w:pStyle w:val="Heading2"/>
      </w:pPr>
      <w:bookmarkStart w:id="5" w:name="_Toc82420239"/>
      <w:r w:rsidRPr="006014DF">
        <w:t>5.</w:t>
      </w:r>
      <w:r w:rsidRPr="00F01E8F">
        <w:rPr>
          <w:sz w:val="26"/>
          <w:szCs w:val="26"/>
        </w:rPr>
        <w:tab/>
        <w:t>Payment Arrangements</w:t>
      </w:r>
      <w:bookmarkEnd w:id="5"/>
    </w:p>
    <w:p w14:paraId="6F46DAF0" w14:textId="14C07803" w:rsidR="002C4362" w:rsidRPr="006014DF" w:rsidRDefault="00860C47" w:rsidP="002E1C21">
      <w:pPr>
        <w:ind w:left="720" w:hanging="720"/>
        <w:rPr>
          <w:rFonts w:cstheme="minorHAnsi"/>
        </w:rPr>
      </w:pPr>
      <w:r w:rsidRPr="006014DF">
        <w:rPr>
          <w:rFonts w:cstheme="minorHAnsi"/>
        </w:rPr>
        <w:t>5.1</w:t>
      </w:r>
      <w:r w:rsidRPr="006014DF">
        <w:rPr>
          <w:rFonts w:cstheme="minorHAnsi"/>
        </w:rPr>
        <w:tab/>
      </w:r>
      <w:r w:rsidR="00704D4C" w:rsidRPr="006014DF">
        <w:rPr>
          <w:rFonts w:cstheme="minorHAnsi"/>
        </w:rPr>
        <w:t>The intention is that debts should be cleared as soon as possible</w:t>
      </w:r>
      <w:r w:rsidR="002736F0" w:rsidRPr="006014DF">
        <w:rPr>
          <w:rFonts w:cstheme="minorHAnsi"/>
        </w:rPr>
        <w:t xml:space="preserve">. </w:t>
      </w:r>
      <w:r w:rsidR="00CD29BC" w:rsidRPr="006014DF">
        <w:rPr>
          <w:rFonts w:cstheme="minorHAnsi"/>
        </w:rPr>
        <w:t xml:space="preserve"> </w:t>
      </w:r>
      <w:r w:rsidR="004E68F5" w:rsidRPr="006014DF">
        <w:rPr>
          <w:rFonts w:cstheme="minorHAnsi"/>
        </w:rPr>
        <w:t xml:space="preserve">Some </w:t>
      </w:r>
      <w:r w:rsidR="00F85899" w:rsidRPr="006014DF">
        <w:rPr>
          <w:rFonts w:cstheme="minorHAnsi"/>
        </w:rPr>
        <w:t>bills</w:t>
      </w:r>
      <w:r w:rsidR="00966B18" w:rsidRPr="006014DF">
        <w:rPr>
          <w:rFonts w:cstheme="minorHAnsi"/>
        </w:rPr>
        <w:t xml:space="preserve"> (such as Council Tax)</w:t>
      </w:r>
      <w:r w:rsidR="00F85899" w:rsidRPr="006014DF">
        <w:rPr>
          <w:rFonts w:cstheme="minorHAnsi"/>
        </w:rPr>
        <w:t xml:space="preserve"> are issued on a regular basis with the result that the debt will build up</w:t>
      </w:r>
      <w:r w:rsidR="00966B18" w:rsidRPr="006014DF">
        <w:rPr>
          <w:rFonts w:cstheme="minorHAnsi"/>
        </w:rPr>
        <w:t xml:space="preserve"> </w:t>
      </w:r>
      <w:r w:rsidR="00112060" w:rsidRPr="006014DF">
        <w:rPr>
          <w:rFonts w:cstheme="minorHAnsi"/>
        </w:rPr>
        <w:t>if it is not paid before the next bill is issued.</w:t>
      </w:r>
      <w:r w:rsidR="008D5EB0" w:rsidRPr="006014DF">
        <w:rPr>
          <w:rFonts w:cstheme="minorHAnsi"/>
        </w:rPr>
        <w:t xml:space="preserve"> </w:t>
      </w:r>
    </w:p>
    <w:p w14:paraId="406A4BF3" w14:textId="47EB09DF" w:rsidR="007423D6" w:rsidRPr="006014DF" w:rsidRDefault="00860C47" w:rsidP="00971264">
      <w:pPr>
        <w:ind w:left="720" w:hanging="720"/>
        <w:rPr>
          <w:rFonts w:cstheme="minorHAnsi"/>
        </w:rPr>
      </w:pPr>
      <w:r w:rsidRPr="00971264">
        <w:t>5.2</w:t>
      </w:r>
      <w:r w:rsidRPr="006014DF">
        <w:rPr>
          <w:rFonts w:cstheme="minorHAnsi"/>
        </w:rPr>
        <w:tab/>
      </w:r>
      <w:r w:rsidR="007423D6" w:rsidRPr="006014DF">
        <w:rPr>
          <w:rFonts w:cstheme="minorHAnsi"/>
        </w:rPr>
        <w:t>Where the debtor has entered a commercial contract – for example a commercial rent – the expectation is that payment will be made in accordance with the contract and alternative arrangements are unlikely to be made.</w:t>
      </w:r>
    </w:p>
    <w:p w14:paraId="13CB4D6B" w14:textId="51F3F678" w:rsidR="002638BF" w:rsidRPr="006014DF" w:rsidRDefault="00860C47" w:rsidP="002E1C21">
      <w:pPr>
        <w:ind w:left="720" w:hanging="720"/>
        <w:rPr>
          <w:rFonts w:cstheme="minorHAnsi"/>
        </w:rPr>
      </w:pPr>
      <w:r w:rsidRPr="006014DF">
        <w:rPr>
          <w:rFonts w:cstheme="minorHAnsi"/>
        </w:rPr>
        <w:lastRenderedPageBreak/>
        <w:t>5.3</w:t>
      </w:r>
      <w:r w:rsidRPr="006014DF">
        <w:rPr>
          <w:rFonts w:cstheme="minorHAnsi"/>
        </w:rPr>
        <w:tab/>
      </w:r>
      <w:r w:rsidR="002C4362" w:rsidRPr="006014DF">
        <w:rPr>
          <w:rFonts w:cstheme="minorHAnsi"/>
        </w:rPr>
        <w:t xml:space="preserve">We will make individual repayment arrangements based on </w:t>
      </w:r>
      <w:r w:rsidR="00A77674" w:rsidRPr="006014DF">
        <w:rPr>
          <w:rFonts w:cstheme="minorHAnsi"/>
        </w:rPr>
        <w:t xml:space="preserve">a debtor’s personal circumstances.  To do this </w:t>
      </w:r>
      <w:r w:rsidR="00F03EE0" w:rsidRPr="006014DF">
        <w:rPr>
          <w:rFonts w:cstheme="minorHAnsi"/>
        </w:rPr>
        <w:t>we will as</w:t>
      </w:r>
      <w:r w:rsidR="006D524C" w:rsidRPr="006014DF">
        <w:rPr>
          <w:rFonts w:cstheme="minorHAnsi"/>
        </w:rPr>
        <w:t>k</w:t>
      </w:r>
      <w:r w:rsidR="00F03EE0" w:rsidRPr="006014DF">
        <w:rPr>
          <w:rFonts w:cstheme="minorHAnsi"/>
        </w:rPr>
        <w:t xml:space="preserve"> for as much information as possible to help us assess ability to pay</w:t>
      </w:r>
      <w:r w:rsidR="00EB3428" w:rsidRPr="006014DF">
        <w:rPr>
          <w:rFonts w:cstheme="minorHAnsi"/>
        </w:rPr>
        <w:t>, especially where the request is to repay over an extended time.</w:t>
      </w:r>
    </w:p>
    <w:p w14:paraId="35C92FC2" w14:textId="7454EF36" w:rsidR="00E60D4B" w:rsidRPr="006014DF" w:rsidRDefault="00860C47" w:rsidP="002E1C21">
      <w:pPr>
        <w:ind w:left="720" w:hanging="720"/>
        <w:rPr>
          <w:rFonts w:cstheme="minorHAnsi"/>
        </w:rPr>
      </w:pPr>
      <w:r w:rsidRPr="006014DF">
        <w:rPr>
          <w:rFonts w:cstheme="minorHAnsi"/>
        </w:rPr>
        <w:t>5.4</w:t>
      </w:r>
      <w:r w:rsidRPr="006014DF">
        <w:rPr>
          <w:rFonts w:cstheme="minorHAnsi"/>
        </w:rPr>
        <w:tab/>
      </w:r>
      <w:r w:rsidR="007C3591" w:rsidRPr="006014DF">
        <w:rPr>
          <w:rFonts w:cstheme="minorHAnsi"/>
        </w:rPr>
        <w:t xml:space="preserve">If a debtor refuses </w:t>
      </w:r>
      <w:r w:rsidR="00660222" w:rsidRPr="006014DF">
        <w:rPr>
          <w:rFonts w:cstheme="minorHAnsi"/>
        </w:rPr>
        <w:t xml:space="preserve">to provide any information that is considered essential to assessing their ability to pay, then it is unlikely that </w:t>
      </w:r>
      <w:r w:rsidR="00FD223E" w:rsidRPr="006014DF">
        <w:rPr>
          <w:rFonts w:cstheme="minorHAnsi"/>
        </w:rPr>
        <w:t xml:space="preserve">a payment arrangement will be agreed. </w:t>
      </w:r>
    </w:p>
    <w:p w14:paraId="42B1A65B" w14:textId="265BA8EB" w:rsidR="00F61F51" w:rsidRPr="006014DF" w:rsidRDefault="00860C47" w:rsidP="00860C47">
      <w:pPr>
        <w:ind w:left="720" w:hanging="720"/>
        <w:rPr>
          <w:rFonts w:cstheme="minorHAnsi"/>
        </w:rPr>
      </w:pPr>
      <w:r w:rsidRPr="006014DF">
        <w:rPr>
          <w:rFonts w:cstheme="minorHAnsi"/>
        </w:rPr>
        <w:t>5.5</w:t>
      </w:r>
      <w:r w:rsidRPr="006014DF">
        <w:rPr>
          <w:rFonts w:cstheme="minorHAnsi"/>
        </w:rPr>
        <w:tab/>
      </w:r>
      <w:r w:rsidR="003F22CB" w:rsidRPr="006014DF">
        <w:rPr>
          <w:rFonts w:cstheme="minorHAnsi"/>
        </w:rPr>
        <w:t>Where a suitable payment arrangement cannot be agreed we will advise the debtor to take independent advice</w:t>
      </w:r>
      <w:r w:rsidR="00DF54DE" w:rsidRPr="006014DF">
        <w:rPr>
          <w:rFonts w:cstheme="minorHAnsi"/>
        </w:rPr>
        <w:t>.</w:t>
      </w:r>
    </w:p>
    <w:p w14:paraId="24F7629F" w14:textId="77E3C0C7" w:rsidR="00A4375F" w:rsidRPr="00D344C0" w:rsidRDefault="00365429" w:rsidP="00F01E8F">
      <w:pPr>
        <w:pStyle w:val="Heading2"/>
      </w:pPr>
      <w:bookmarkStart w:id="6" w:name="_Toc82420240"/>
      <w:r w:rsidRPr="006014DF">
        <w:t>6</w:t>
      </w:r>
      <w:r w:rsidR="00417A64" w:rsidRPr="006014DF">
        <w:t>.</w:t>
      </w:r>
      <w:r w:rsidRPr="006014DF">
        <w:tab/>
      </w:r>
      <w:r w:rsidR="00293F1A" w:rsidRPr="00F01E8F">
        <w:rPr>
          <w:sz w:val="26"/>
          <w:szCs w:val="26"/>
        </w:rPr>
        <w:t>Use of Enforcement and Collection Agents</w:t>
      </w:r>
      <w:bookmarkEnd w:id="6"/>
      <w:r w:rsidR="00293F1A" w:rsidRPr="006014DF">
        <w:t xml:space="preserve"> </w:t>
      </w:r>
    </w:p>
    <w:p w14:paraId="1F83A31E" w14:textId="0B1DD850" w:rsidR="00A4375F" w:rsidRPr="006014DF" w:rsidRDefault="00860C47" w:rsidP="00D344C0">
      <w:pPr>
        <w:ind w:left="720" w:hanging="720"/>
        <w:rPr>
          <w:rFonts w:cstheme="minorHAnsi"/>
        </w:rPr>
      </w:pPr>
      <w:r w:rsidRPr="006014DF">
        <w:rPr>
          <w:rFonts w:cstheme="minorHAnsi"/>
        </w:rPr>
        <w:t>6.1</w:t>
      </w:r>
      <w:r w:rsidRPr="006014DF">
        <w:rPr>
          <w:rFonts w:cstheme="minorHAnsi"/>
        </w:rPr>
        <w:tab/>
      </w:r>
      <w:r w:rsidR="00293F1A" w:rsidRPr="006014DF">
        <w:rPr>
          <w:rFonts w:cstheme="minorHAnsi"/>
        </w:rPr>
        <w:t xml:space="preserve">The Council </w:t>
      </w:r>
      <w:r w:rsidR="00722901" w:rsidRPr="006014DF">
        <w:rPr>
          <w:rFonts w:cstheme="minorHAnsi"/>
        </w:rPr>
        <w:t>uses</w:t>
      </w:r>
      <w:r w:rsidR="00293F1A" w:rsidRPr="006014DF">
        <w:rPr>
          <w:rFonts w:cstheme="minorHAnsi"/>
        </w:rPr>
        <w:t xml:space="preserve"> Enforcement Agents and Collection Agents where it is allowed by law to so do</w:t>
      </w:r>
      <w:r w:rsidR="00432D07" w:rsidRPr="006014DF">
        <w:rPr>
          <w:rFonts w:cstheme="minorHAnsi"/>
        </w:rPr>
        <w:t>.  T</w:t>
      </w:r>
      <w:r w:rsidR="006066E1" w:rsidRPr="006014DF">
        <w:rPr>
          <w:rFonts w:cstheme="minorHAnsi"/>
        </w:rPr>
        <w:t xml:space="preserve">his will be explained either </w:t>
      </w:r>
      <w:r w:rsidR="00040BA4" w:rsidRPr="006014DF">
        <w:rPr>
          <w:rFonts w:cstheme="minorHAnsi"/>
        </w:rPr>
        <w:t>online</w:t>
      </w:r>
      <w:r w:rsidR="006066E1" w:rsidRPr="006014DF">
        <w:rPr>
          <w:rFonts w:cstheme="minorHAnsi"/>
        </w:rPr>
        <w:t xml:space="preserve"> or in documents sent to the deb</w:t>
      </w:r>
      <w:r w:rsidR="00432D07" w:rsidRPr="006014DF">
        <w:rPr>
          <w:rFonts w:cstheme="minorHAnsi"/>
        </w:rPr>
        <w:t>tor</w:t>
      </w:r>
      <w:r w:rsidR="00293F1A" w:rsidRPr="006014DF">
        <w:rPr>
          <w:rFonts w:cstheme="minorHAnsi"/>
        </w:rPr>
        <w:t xml:space="preserve">. </w:t>
      </w:r>
      <w:r w:rsidR="00722901" w:rsidRPr="006014DF">
        <w:rPr>
          <w:rFonts w:cstheme="minorHAnsi"/>
        </w:rPr>
        <w:t xml:space="preserve"> </w:t>
      </w:r>
      <w:r w:rsidR="000C24C8" w:rsidRPr="006014DF">
        <w:rPr>
          <w:rFonts w:cstheme="minorHAnsi"/>
        </w:rPr>
        <w:t>Agents</w:t>
      </w:r>
      <w:r w:rsidR="003B0BB9" w:rsidRPr="006014DF">
        <w:rPr>
          <w:rFonts w:cstheme="minorHAnsi"/>
        </w:rPr>
        <w:t xml:space="preserve"> enable </w:t>
      </w:r>
      <w:r w:rsidR="002536E3" w:rsidRPr="006014DF">
        <w:rPr>
          <w:rFonts w:cstheme="minorHAnsi"/>
        </w:rPr>
        <w:t>us</w:t>
      </w:r>
      <w:r w:rsidR="003B0BB9" w:rsidRPr="006014DF">
        <w:rPr>
          <w:rFonts w:cstheme="minorHAnsi"/>
        </w:rPr>
        <w:t xml:space="preserve"> to recover unpaid debts where </w:t>
      </w:r>
      <w:r w:rsidR="00EF2A9D" w:rsidRPr="006014DF">
        <w:rPr>
          <w:rFonts w:cstheme="minorHAnsi"/>
        </w:rPr>
        <w:t xml:space="preserve">other avenues have failed.  This is important because we </w:t>
      </w:r>
      <w:r w:rsidR="00A55521" w:rsidRPr="006014DF">
        <w:rPr>
          <w:rFonts w:cstheme="minorHAnsi"/>
        </w:rPr>
        <w:t xml:space="preserve">rely on </w:t>
      </w:r>
      <w:r w:rsidR="00210C4F" w:rsidRPr="006014DF">
        <w:rPr>
          <w:rFonts w:cstheme="minorHAnsi"/>
        </w:rPr>
        <w:t>our income to</w:t>
      </w:r>
      <w:r w:rsidR="00A55521" w:rsidRPr="006014DF">
        <w:rPr>
          <w:rFonts w:cstheme="minorHAnsi"/>
        </w:rPr>
        <w:t xml:space="preserve"> continue to provide a wi</w:t>
      </w:r>
      <w:r w:rsidR="003F3A0E" w:rsidRPr="006014DF">
        <w:rPr>
          <w:rFonts w:cstheme="minorHAnsi"/>
        </w:rPr>
        <w:t>de range of services within the borough.</w:t>
      </w:r>
      <w:r w:rsidR="002255DB" w:rsidRPr="006014DF">
        <w:rPr>
          <w:rFonts w:cstheme="minorHAnsi"/>
        </w:rPr>
        <w:t xml:space="preserve">  </w:t>
      </w:r>
    </w:p>
    <w:p w14:paraId="6E70F642" w14:textId="3B80D02E" w:rsidR="00293F1A" w:rsidRPr="006014DF" w:rsidRDefault="00860C47" w:rsidP="00860C47">
      <w:pPr>
        <w:ind w:left="720" w:hanging="720"/>
        <w:rPr>
          <w:rFonts w:cstheme="minorHAnsi"/>
        </w:rPr>
      </w:pPr>
      <w:r w:rsidRPr="006014DF">
        <w:rPr>
          <w:rFonts w:cstheme="minorHAnsi"/>
        </w:rPr>
        <w:t>6.2</w:t>
      </w:r>
      <w:r w:rsidRPr="006014DF">
        <w:rPr>
          <w:rFonts w:cstheme="minorHAnsi"/>
        </w:rPr>
        <w:tab/>
      </w:r>
      <w:r w:rsidR="00293F1A" w:rsidRPr="006014DF">
        <w:rPr>
          <w:rFonts w:cstheme="minorHAnsi"/>
        </w:rPr>
        <w:t xml:space="preserve">Enforcement Agents are governed by Regulations made under the Tribunals, Courts &amp; Enforcement Act 2007 such as The Taking Control of Goods Regulations 2013, The Taking Control of Goods (Fees) Regulations 2014 and The Certification of Enforcement Agents Regulations 2014. </w:t>
      </w:r>
      <w:r w:rsidR="008909B3" w:rsidRPr="006014DF">
        <w:rPr>
          <w:rFonts w:cstheme="minorHAnsi"/>
        </w:rPr>
        <w:t xml:space="preserve"> </w:t>
      </w:r>
      <w:r w:rsidR="00347FB1" w:rsidRPr="006014DF">
        <w:rPr>
          <w:rFonts w:cstheme="minorHAnsi"/>
        </w:rPr>
        <w:t xml:space="preserve">Our </w:t>
      </w:r>
      <w:r w:rsidR="00293F1A" w:rsidRPr="006014DF">
        <w:rPr>
          <w:rFonts w:cstheme="minorHAnsi"/>
        </w:rPr>
        <w:t xml:space="preserve">Enforcement Agents </w:t>
      </w:r>
      <w:r w:rsidR="00347FB1" w:rsidRPr="006014DF">
        <w:rPr>
          <w:rFonts w:cstheme="minorHAnsi"/>
        </w:rPr>
        <w:t>are</w:t>
      </w:r>
      <w:r w:rsidR="00293F1A" w:rsidRPr="006014DF">
        <w:rPr>
          <w:rFonts w:cstheme="minorHAnsi"/>
        </w:rPr>
        <w:t xml:space="preserve"> members of the Civil Enforcement Association (CIVEA) and comply with the CIVEA Code of Conduct. </w:t>
      </w:r>
      <w:r w:rsidR="00A4375F" w:rsidRPr="006014DF">
        <w:rPr>
          <w:rFonts w:cstheme="minorHAnsi"/>
        </w:rPr>
        <w:t xml:space="preserve"> </w:t>
      </w:r>
    </w:p>
    <w:p w14:paraId="42AD2221" w14:textId="34975430" w:rsidR="00184366" w:rsidRPr="00D344C0" w:rsidRDefault="00365429" w:rsidP="00F01E8F">
      <w:pPr>
        <w:pStyle w:val="Heading2"/>
      </w:pPr>
      <w:bookmarkStart w:id="7" w:name="_Toc82420241"/>
      <w:r w:rsidRPr="006014DF">
        <w:t>7</w:t>
      </w:r>
      <w:r w:rsidR="00417A64" w:rsidRPr="006014DF">
        <w:t>.</w:t>
      </w:r>
      <w:r w:rsidR="00B55B55" w:rsidRPr="00F01E8F">
        <w:rPr>
          <w:sz w:val="26"/>
          <w:szCs w:val="26"/>
        </w:rPr>
        <w:tab/>
      </w:r>
      <w:r w:rsidR="0016207D" w:rsidRPr="00F01E8F">
        <w:rPr>
          <w:sz w:val="26"/>
          <w:szCs w:val="26"/>
        </w:rPr>
        <w:t>Insolvency</w:t>
      </w:r>
      <w:bookmarkEnd w:id="7"/>
    </w:p>
    <w:p w14:paraId="1FBE51C5" w14:textId="1EEB67DA" w:rsidR="0016207D" w:rsidRPr="006014DF" w:rsidRDefault="00860C47" w:rsidP="00860C47">
      <w:pPr>
        <w:ind w:left="720" w:hanging="720"/>
        <w:rPr>
          <w:rFonts w:cstheme="minorHAnsi"/>
        </w:rPr>
      </w:pPr>
      <w:r w:rsidRPr="00B8153B">
        <w:t>7.1</w:t>
      </w:r>
      <w:r w:rsidRPr="00040BA4">
        <w:rPr>
          <w:rFonts w:eastAsia="Times New Roman" w:cstheme="minorHAnsi"/>
          <w:color w:val="000000"/>
          <w:szCs w:val="22"/>
          <w:lang w:eastAsia="en-GB" w:bidi="ar-SA"/>
        </w:rPr>
        <w:tab/>
      </w:r>
      <w:r w:rsidR="00184366" w:rsidRPr="006014DF">
        <w:rPr>
          <w:rFonts w:eastAsia="Times New Roman" w:cstheme="minorHAnsi"/>
          <w:color w:val="000000"/>
          <w:lang w:eastAsia="en-GB" w:bidi="ar-SA"/>
        </w:rPr>
        <w:t>We will consider b</w:t>
      </w:r>
      <w:r w:rsidR="0016207D" w:rsidRPr="006014DF">
        <w:rPr>
          <w:rFonts w:eastAsia="Times New Roman" w:cstheme="minorHAnsi"/>
          <w:color w:val="000000"/>
          <w:lang w:eastAsia="en-GB" w:bidi="ar-SA"/>
        </w:rPr>
        <w:t>ankruptcy and liquidation proceedings where the debt or combined</w:t>
      </w:r>
      <w:r w:rsidR="0016207D" w:rsidRPr="006014DF">
        <w:rPr>
          <w:rFonts w:cstheme="minorHAnsi"/>
        </w:rPr>
        <w:t xml:space="preserve"> debts are above the statutory minimum </w:t>
      </w:r>
      <w:r w:rsidR="00D4166A" w:rsidRPr="006014DF">
        <w:rPr>
          <w:rFonts w:cstheme="minorHAnsi"/>
        </w:rPr>
        <w:t>threshold,</w:t>
      </w:r>
      <w:r w:rsidR="0016207D" w:rsidRPr="006014DF">
        <w:rPr>
          <w:rFonts w:cstheme="minorHAnsi"/>
        </w:rPr>
        <w:t xml:space="preserve"> and it is considered cost effective to do so.</w:t>
      </w:r>
    </w:p>
    <w:p w14:paraId="41622C76" w14:textId="5BC56E7A" w:rsidR="0086742C" w:rsidRPr="00D344C0" w:rsidRDefault="0086742C" w:rsidP="00F01E8F">
      <w:pPr>
        <w:pStyle w:val="Heading2"/>
      </w:pPr>
      <w:bookmarkStart w:id="8" w:name="_Toc82420242"/>
      <w:r w:rsidRPr="00C16285">
        <w:t>8.</w:t>
      </w:r>
      <w:r w:rsidRPr="00C16285">
        <w:rPr>
          <w:rStyle w:val="Heading9Char"/>
          <w:rFonts w:asciiTheme="minorHAnsi" w:hAnsiTheme="minorHAnsi" w:cstheme="minorHAnsi"/>
          <w:bCs/>
          <w:sz w:val="22"/>
          <w:szCs w:val="22"/>
        </w:rPr>
        <w:tab/>
      </w:r>
      <w:r w:rsidR="005D562A" w:rsidRPr="000B15F6">
        <w:rPr>
          <w:rStyle w:val="Heading9Char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Monitoring</w:t>
      </w:r>
      <w:bookmarkEnd w:id="8"/>
    </w:p>
    <w:p w14:paraId="0C6001B0" w14:textId="2D2BA39C" w:rsidR="00860C47" w:rsidRPr="00040BA4" w:rsidRDefault="00860C47" w:rsidP="00176E4C">
      <w:pPr>
        <w:ind w:left="720" w:hanging="720"/>
        <w:rPr>
          <w:rFonts w:cstheme="minorHAnsi"/>
          <w:szCs w:val="22"/>
        </w:rPr>
      </w:pPr>
      <w:r w:rsidRPr="00B8153B">
        <w:t>8.1</w:t>
      </w:r>
      <w:r w:rsidRPr="00040BA4">
        <w:rPr>
          <w:rFonts w:cstheme="minorHAnsi"/>
          <w:szCs w:val="22"/>
        </w:rPr>
        <w:tab/>
      </w:r>
      <w:r w:rsidRPr="006014DF">
        <w:rPr>
          <w:rFonts w:cstheme="minorHAnsi"/>
        </w:rPr>
        <w:t>We will mo</w:t>
      </w:r>
      <w:r w:rsidR="00DF2C3F" w:rsidRPr="006014DF">
        <w:rPr>
          <w:rFonts w:cstheme="minorHAnsi"/>
        </w:rPr>
        <w:t xml:space="preserve">nitor the </w:t>
      </w:r>
      <w:r w:rsidR="00176E4C" w:rsidRPr="006014DF">
        <w:rPr>
          <w:rFonts w:cstheme="minorHAnsi"/>
        </w:rPr>
        <w:t xml:space="preserve">success of the </w:t>
      </w:r>
      <w:r w:rsidR="00DF2C3F" w:rsidRPr="006014DF">
        <w:rPr>
          <w:rFonts w:cstheme="minorHAnsi"/>
        </w:rPr>
        <w:t xml:space="preserve">policy via the Corporate Complaints </w:t>
      </w:r>
      <w:r w:rsidR="00DE6E4D" w:rsidRPr="006014DF">
        <w:rPr>
          <w:rFonts w:cstheme="minorHAnsi"/>
        </w:rPr>
        <w:t>and Compliments system.</w:t>
      </w:r>
    </w:p>
    <w:p w14:paraId="6B6262A2" w14:textId="6FF67CC9" w:rsidR="006F60A2" w:rsidRPr="000B15F6" w:rsidRDefault="001B22A0" w:rsidP="00F01E8F">
      <w:pPr>
        <w:pStyle w:val="Heading2"/>
        <w:rPr>
          <w:i/>
          <w:iCs/>
        </w:rPr>
      </w:pPr>
      <w:bookmarkStart w:id="9" w:name="_Toc82420243"/>
      <w:r w:rsidRPr="000B15F6">
        <w:rPr>
          <w:i/>
          <w:iCs/>
        </w:rPr>
        <w:t>9.</w:t>
      </w:r>
      <w:r w:rsidRPr="00F01E8F">
        <w:tab/>
        <w:t>Sources of Help and Advice</w:t>
      </w:r>
      <w:bookmarkEnd w:id="9"/>
    </w:p>
    <w:p w14:paraId="3260594D" w14:textId="77777777" w:rsidR="0072265C" w:rsidRPr="006014DF" w:rsidRDefault="00B43D95" w:rsidP="00B43D95">
      <w:pPr>
        <w:ind w:left="1440" w:hanging="720"/>
        <w:rPr>
          <w:rFonts w:cstheme="minorHAnsi"/>
        </w:rPr>
      </w:pPr>
      <w:r w:rsidRPr="006014DF">
        <w:rPr>
          <w:rFonts w:cstheme="minorHAnsi"/>
        </w:rPr>
        <w:t>Internal:</w:t>
      </w:r>
      <w:r w:rsidR="00D12ADA" w:rsidRPr="006014DF">
        <w:rPr>
          <w:rFonts w:cstheme="minorHAnsi"/>
        </w:rPr>
        <w:t xml:space="preserve"> </w:t>
      </w:r>
    </w:p>
    <w:p w14:paraId="065627D1" w14:textId="11F446DF" w:rsidR="00B43D95" w:rsidRPr="00BF49A4" w:rsidRDefault="0072265C" w:rsidP="00BF49A4">
      <w:pPr>
        <w:pStyle w:val="ListParagraph"/>
        <w:numPr>
          <w:ilvl w:val="0"/>
          <w:numId w:val="10"/>
        </w:numPr>
        <w:rPr>
          <w:rFonts w:cstheme="minorHAnsi"/>
        </w:rPr>
      </w:pPr>
      <w:r w:rsidRPr="00BF49A4">
        <w:rPr>
          <w:rFonts w:cstheme="minorHAnsi"/>
        </w:rPr>
        <w:t xml:space="preserve">Guildford Borough Council </w:t>
      </w:r>
      <w:r w:rsidR="00B43D95" w:rsidRPr="00BF49A4">
        <w:rPr>
          <w:rFonts w:cstheme="minorHAnsi"/>
        </w:rPr>
        <w:t xml:space="preserve">Welfare </w:t>
      </w:r>
      <w:r w:rsidR="00294072" w:rsidRPr="00BF49A4">
        <w:rPr>
          <w:rFonts w:cstheme="minorHAnsi"/>
        </w:rPr>
        <w:t>and</w:t>
      </w:r>
      <w:r w:rsidR="00B43D95" w:rsidRPr="00BF49A4">
        <w:rPr>
          <w:rFonts w:cstheme="minorHAnsi"/>
        </w:rPr>
        <w:t xml:space="preserve"> Benefits Debt Advisor </w:t>
      </w:r>
      <w:r w:rsidR="00BF49A4">
        <w:rPr>
          <w:rFonts w:cstheme="minorHAnsi"/>
        </w:rPr>
        <w:t>(</w:t>
      </w:r>
      <w:r w:rsidR="00B43D95" w:rsidRPr="00BF49A4">
        <w:rPr>
          <w:rFonts w:cstheme="minorHAnsi"/>
        </w:rPr>
        <w:t>contact via 01483 505050</w:t>
      </w:r>
      <w:r w:rsidR="00BF49A4">
        <w:rPr>
          <w:rFonts w:cstheme="minorHAnsi"/>
        </w:rPr>
        <w:t>)</w:t>
      </w:r>
    </w:p>
    <w:p w14:paraId="10E24AE2" w14:textId="55C79856" w:rsidR="00B43D95" w:rsidRDefault="00B43D95" w:rsidP="00B43D95">
      <w:pPr>
        <w:ind w:left="1440" w:hanging="720"/>
        <w:rPr>
          <w:rFonts w:cstheme="minorHAnsi"/>
        </w:rPr>
      </w:pPr>
      <w:r w:rsidRPr="006014DF">
        <w:rPr>
          <w:rFonts w:cstheme="minorHAnsi"/>
        </w:rPr>
        <w:t>External:</w:t>
      </w:r>
    </w:p>
    <w:p w14:paraId="2DFC2DDB" w14:textId="4C431BDF" w:rsidR="00D16FAB" w:rsidRDefault="0053318A" w:rsidP="00B928F9">
      <w:pPr>
        <w:pStyle w:val="ListParagraph"/>
        <w:numPr>
          <w:ilvl w:val="0"/>
          <w:numId w:val="10"/>
        </w:numPr>
        <w:rPr>
          <w:rFonts w:cstheme="minorHAnsi"/>
        </w:rPr>
      </w:pPr>
      <w:hyperlink r:id="rId13" w:history="1">
        <w:r w:rsidR="00E113A9" w:rsidRPr="00E113A9">
          <w:rPr>
            <w:rStyle w:val="Hyperlink"/>
            <w:rFonts w:cstheme="minorHAnsi"/>
          </w:rPr>
          <w:t>Citizens Advice Bureau website</w:t>
        </w:r>
      </w:hyperlink>
      <w:r w:rsidR="00B928F9">
        <w:rPr>
          <w:rFonts w:cstheme="minorHAnsi"/>
        </w:rPr>
        <w:t xml:space="preserve"> </w:t>
      </w:r>
      <w:r w:rsidR="009C0B8A">
        <w:rPr>
          <w:rFonts w:cstheme="minorHAnsi"/>
        </w:rPr>
        <w:t xml:space="preserve">or call </w:t>
      </w:r>
      <w:r w:rsidR="005570C6" w:rsidRPr="00B928F9">
        <w:rPr>
          <w:rFonts w:cstheme="minorHAnsi"/>
        </w:rPr>
        <w:t>0800 1448848</w:t>
      </w:r>
    </w:p>
    <w:p w14:paraId="1C989EA7" w14:textId="6D658F7A" w:rsidR="005570C6" w:rsidRPr="009C0B8A" w:rsidRDefault="0053318A" w:rsidP="009C0B8A">
      <w:pPr>
        <w:pStyle w:val="ListParagraph"/>
        <w:numPr>
          <w:ilvl w:val="0"/>
          <w:numId w:val="10"/>
        </w:numPr>
        <w:rPr>
          <w:rFonts w:cstheme="minorHAnsi"/>
        </w:rPr>
      </w:pPr>
      <w:hyperlink r:id="rId14" w:history="1">
        <w:r w:rsidR="00F019BC" w:rsidRPr="00F019BC">
          <w:rPr>
            <w:rStyle w:val="Hyperlink"/>
            <w:rFonts w:cstheme="minorHAnsi"/>
          </w:rPr>
          <w:t>Christians Against Poverty website</w:t>
        </w:r>
      </w:hyperlink>
      <w:r w:rsidR="00F019BC">
        <w:rPr>
          <w:rFonts w:cstheme="minorHAnsi"/>
        </w:rPr>
        <w:t xml:space="preserve"> </w:t>
      </w:r>
      <w:r w:rsidR="009C0B8A">
        <w:rPr>
          <w:rFonts w:cstheme="minorHAnsi"/>
        </w:rPr>
        <w:t xml:space="preserve">or call </w:t>
      </w:r>
      <w:r w:rsidR="001D2540" w:rsidRPr="009C0B8A">
        <w:rPr>
          <w:rFonts w:cstheme="minorHAnsi"/>
        </w:rPr>
        <w:t>0800 3280006</w:t>
      </w:r>
    </w:p>
    <w:p w14:paraId="727E92EB" w14:textId="3B9E1274" w:rsidR="00C0265E" w:rsidRPr="00111023" w:rsidRDefault="0053318A" w:rsidP="00111023">
      <w:pPr>
        <w:pStyle w:val="ListParagraph"/>
        <w:numPr>
          <w:ilvl w:val="0"/>
          <w:numId w:val="10"/>
        </w:numPr>
        <w:rPr>
          <w:rFonts w:cstheme="minorHAnsi"/>
        </w:rPr>
      </w:pPr>
      <w:hyperlink r:id="rId15" w:history="1">
        <w:r w:rsidR="00F019BC" w:rsidRPr="00F019BC">
          <w:rPr>
            <w:rStyle w:val="Hyperlink"/>
            <w:rFonts w:cstheme="minorHAnsi"/>
          </w:rPr>
          <w:t>Step Change website</w:t>
        </w:r>
      </w:hyperlink>
      <w:r w:rsidR="00111023">
        <w:rPr>
          <w:rFonts w:cstheme="minorHAnsi"/>
        </w:rPr>
        <w:t xml:space="preserve"> or call </w:t>
      </w:r>
      <w:r w:rsidR="00C12FA6" w:rsidRPr="00111023">
        <w:rPr>
          <w:rFonts w:cstheme="minorHAnsi"/>
        </w:rPr>
        <w:t>0800 138 1111</w:t>
      </w:r>
    </w:p>
    <w:p w14:paraId="0990C933" w14:textId="65F05289" w:rsidR="007A2E0A" w:rsidRDefault="0053318A" w:rsidP="007A2E0A">
      <w:pPr>
        <w:pStyle w:val="ListParagraph"/>
        <w:numPr>
          <w:ilvl w:val="0"/>
          <w:numId w:val="10"/>
        </w:numPr>
        <w:rPr>
          <w:rFonts w:cstheme="minorHAnsi"/>
        </w:rPr>
      </w:pPr>
      <w:hyperlink r:id="rId16" w:history="1">
        <w:r w:rsidR="00F019BC" w:rsidRPr="00F019BC">
          <w:rPr>
            <w:rStyle w:val="Hyperlink"/>
            <w:rFonts w:cstheme="minorHAnsi"/>
          </w:rPr>
          <w:t>Business Debtline website</w:t>
        </w:r>
      </w:hyperlink>
      <w:r w:rsidR="00111023">
        <w:rPr>
          <w:rFonts w:cstheme="minorHAnsi"/>
        </w:rPr>
        <w:t xml:space="preserve"> or call </w:t>
      </w:r>
      <w:r w:rsidR="00D12ADA" w:rsidRPr="00111023">
        <w:rPr>
          <w:rFonts w:cstheme="minorHAnsi"/>
        </w:rPr>
        <w:t>0800 197 6026</w:t>
      </w:r>
    </w:p>
    <w:p w14:paraId="533E473D" w14:textId="66BC2589" w:rsidR="006C0B89" w:rsidRDefault="0053318A" w:rsidP="006C0B89">
      <w:pPr>
        <w:pStyle w:val="ListParagraph"/>
        <w:numPr>
          <w:ilvl w:val="0"/>
          <w:numId w:val="10"/>
        </w:numPr>
        <w:rPr>
          <w:rFonts w:cstheme="minorHAnsi"/>
        </w:rPr>
      </w:pPr>
      <w:hyperlink r:id="rId17" w:history="1">
        <w:r w:rsidR="00F019BC" w:rsidRPr="00F019BC">
          <w:rPr>
            <w:rStyle w:val="Hyperlink"/>
            <w:rFonts w:cstheme="minorHAnsi"/>
          </w:rPr>
          <w:t>National Debtline website</w:t>
        </w:r>
      </w:hyperlink>
      <w:r w:rsidR="007A2E0A">
        <w:rPr>
          <w:rFonts w:cstheme="minorHAnsi"/>
        </w:rPr>
        <w:t xml:space="preserve"> or call</w:t>
      </w:r>
      <w:r w:rsidR="000E3FDC" w:rsidRPr="007A2E0A">
        <w:rPr>
          <w:rFonts w:cstheme="minorHAnsi"/>
        </w:rPr>
        <w:t xml:space="preserve"> 0808 808 4000</w:t>
      </w:r>
    </w:p>
    <w:p w14:paraId="7185D08F" w14:textId="6105CCB3" w:rsidR="006C0B89" w:rsidRPr="006C0B89" w:rsidRDefault="0053318A" w:rsidP="006C0B89">
      <w:pPr>
        <w:pStyle w:val="ListParagraph"/>
        <w:numPr>
          <w:ilvl w:val="0"/>
          <w:numId w:val="10"/>
        </w:numPr>
        <w:rPr>
          <w:rStyle w:val="Hyperlink"/>
          <w:rFonts w:cstheme="minorHAnsi"/>
          <w:color w:val="auto"/>
          <w:u w:val="none"/>
        </w:rPr>
      </w:pPr>
      <w:hyperlink r:id="rId18" w:history="1">
        <w:r w:rsidR="00F019BC" w:rsidRPr="00F019BC">
          <w:rPr>
            <w:rStyle w:val="Hyperlink"/>
            <w:rFonts w:cstheme="minorHAnsi"/>
          </w:rPr>
          <w:t>Money Saving Expert website</w:t>
        </w:r>
      </w:hyperlink>
    </w:p>
    <w:p w14:paraId="42D9C6A5" w14:textId="4C540356" w:rsidR="003C44DD" w:rsidRPr="006C0B89" w:rsidRDefault="00262632" w:rsidP="006C0B89">
      <w:pPr>
        <w:pStyle w:val="ListParagraph"/>
        <w:numPr>
          <w:ilvl w:val="0"/>
          <w:numId w:val="10"/>
        </w:numPr>
        <w:rPr>
          <w:rFonts w:cstheme="minorHAnsi"/>
        </w:rPr>
      </w:pPr>
      <w:r w:rsidRPr="006C0B89">
        <w:rPr>
          <w:rFonts w:cstheme="minorHAnsi"/>
        </w:rPr>
        <w:lastRenderedPageBreak/>
        <w:t>Community Money Advice</w:t>
      </w:r>
      <w:r w:rsidR="006C0B89">
        <w:rPr>
          <w:rFonts w:cstheme="minorHAnsi"/>
        </w:rPr>
        <w:t xml:space="preserve"> </w:t>
      </w:r>
      <w:r w:rsidR="00F019BC">
        <w:rPr>
          <w:rFonts w:cstheme="minorHAnsi"/>
        </w:rPr>
        <w:t xml:space="preserve">at </w:t>
      </w:r>
      <w:hyperlink r:id="rId19" w:history="1">
        <w:r w:rsidR="00F019BC">
          <w:rPr>
            <w:rStyle w:val="Hyperlink"/>
            <w:rFonts w:cstheme="minorHAnsi"/>
          </w:rPr>
          <w:t>Community Money Advice website</w:t>
        </w:r>
      </w:hyperlink>
      <w:r w:rsidR="003C44DD" w:rsidRPr="006C0B89">
        <w:rPr>
          <w:rFonts w:cstheme="minorHAnsi"/>
        </w:rPr>
        <w:t xml:space="preserve"> </w:t>
      </w:r>
      <w:r w:rsidR="006C0B89">
        <w:rPr>
          <w:rFonts w:cstheme="minorHAnsi"/>
        </w:rPr>
        <w:t xml:space="preserve">or </w:t>
      </w:r>
      <w:hyperlink r:id="rId20" w:history="1">
        <w:r w:rsidR="00F019BC">
          <w:rPr>
            <w:rStyle w:val="Hyperlink"/>
            <w:rFonts w:cstheme="minorHAnsi"/>
          </w:rPr>
          <w:t>Lighthouse Woking website</w:t>
        </w:r>
      </w:hyperlink>
      <w:r w:rsidR="00175E9A" w:rsidRPr="006C0B89">
        <w:rPr>
          <w:rFonts w:cs="Arial"/>
          <w:sz w:val="20"/>
          <w:szCs w:val="20"/>
        </w:rPr>
        <w:t xml:space="preserve"> </w:t>
      </w:r>
    </w:p>
    <w:sectPr w:rsidR="003C44DD" w:rsidRPr="006C0B89" w:rsidSect="006C059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9" w:h="16834" w:code="9"/>
      <w:pgMar w:top="1418" w:right="1418" w:bottom="1418" w:left="1418" w:header="607" w:footer="61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61F4" w14:textId="77777777" w:rsidR="0053318A" w:rsidRDefault="0053318A">
      <w:r>
        <w:separator/>
      </w:r>
    </w:p>
  </w:endnote>
  <w:endnote w:type="continuationSeparator" w:id="0">
    <w:p w14:paraId="1263EF71" w14:textId="77777777" w:rsidR="0053318A" w:rsidRDefault="0053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8257" w14:textId="77777777" w:rsidR="00EC7F6B" w:rsidRDefault="00EC7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400A" w14:textId="77777777" w:rsidR="00B1096F" w:rsidRDefault="002E65B7">
    <w:pPr>
      <w:pStyle w:val="Footer"/>
      <w:jc w:val="right"/>
    </w:pPr>
    <w:r>
      <w:rPr>
        <w:rStyle w:val="PageNumber"/>
      </w:rPr>
      <w:fldChar w:fldCharType="begin"/>
    </w:r>
    <w:r w:rsidR="00B1096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267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CB4D" w14:textId="77777777" w:rsidR="00EC7F6B" w:rsidRDefault="00EC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A489" w14:textId="77777777" w:rsidR="0053318A" w:rsidRDefault="0053318A">
      <w:r>
        <w:separator/>
      </w:r>
    </w:p>
  </w:footnote>
  <w:footnote w:type="continuationSeparator" w:id="0">
    <w:p w14:paraId="6863A12E" w14:textId="77777777" w:rsidR="0053318A" w:rsidRDefault="0053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B96A" w14:textId="77777777" w:rsidR="00EC7F6B" w:rsidRDefault="00EC7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2D23" w14:textId="77777777" w:rsidR="00EC7F6B" w:rsidRDefault="00EC7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64CA" w14:textId="2D0C576C" w:rsidR="008A7052" w:rsidRPr="00EC7F6B" w:rsidRDefault="008A7052" w:rsidP="00EC7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319"/>
    <w:multiLevelType w:val="hybridMultilevel"/>
    <w:tmpl w:val="FF4C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155A"/>
    <w:multiLevelType w:val="hybridMultilevel"/>
    <w:tmpl w:val="2E8CFD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290CDC"/>
    <w:multiLevelType w:val="hybridMultilevel"/>
    <w:tmpl w:val="EDC4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233D"/>
    <w:multiLevelType w:val="hybridMultilevel"/>
    <w:tmpl w:val="9E84A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3FFB"/>
    <w:multiLevelType w:val="hybridMultilevel"/>
    <w:tmpl w:val="6496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766F"/>
    <w:multiLevelType w:val="hybridMultilevel"/>
    <w:tmpl w:val="AA88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448C6"/>
    <w:multiLevelType w:val="hybridMultilevel"/>
    <w:tmpl w:val="0C36DB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2766A9"/>
    <w:multiLevelType w:val="hybridMultilevel"/>
    <w:tmpl w:val="3680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F5FB2"/>
    <w:multiLevelType w:val="hybridMultilevel"/>
    <w:tmpl w:val="E1E836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BE7873"/>
    <w:multiLevelType w:val="hybridMultilevel"/>
    <w:tmpl w:val="29BC82E2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C7"/>
    <w:rsid w:val="000002E0"/>
    <w:rsid w:val="000054CE"/>
    <w:rsid w:val="00023455"/>
    <w:rsid w:val="000275DB"/>
    <w:rsid w:val="00040BA4"/>
    <w:rsid w:val="00044EDA"/>
    <w:rsid w:val="0004725B"/>
    <w:rsid w:val="00050559"/>
    <w:rsid w:val="000507D2"/>
    <w:rsid w:val="00064C8A"/>
    <w:rsid w:val="00072853"/>
    <w:rsid w:val="000815F7"/>
    <w:rsid w:val="000905B1"/>
    <w:rsid w:val="0009485E"/>
    <w:rsid w:val="000953C0"/>
    <w:rsid w:val="00095A28"/>
    <w:rsid w:val="000A7EC5"/>
    <w:rsid w:val="000B15F6"/>
    <w:rsid w:val="000B35A2"/>
    <w:rsid w:val="000C24C8"/>
    <w:rsid w:val="000D0F2A"/>
    <w:rsid w:val="000E051B"/>
    <w:rsid w:val="000E3FDC"/>
    <w:rsid w:val="000F4501"/>
    <w:rsid w:val="00105461"/>
    <w:rsid w:val="00111023"/>
    <w:rsid w:val="0011182D"/>
    <w:rsid w:val="00112060"/>
    <w:rsid w:val="00153FC8"/>
    <w:rsid w:val="00154CD4"/>
    <w:rsid w:val="00157B21"/>
    <w:rsid w:val="0016207D"/>
    <w:rsid w:val="00175855"/>
    <w:rsid w:val="00175E9A"/>
    <w:rsid w:val="00176E4C"/>
    <w:rsid w:val="00181318"/>
    <w:rsid w:val="00184366"/>
    <w:rsid w:val="001961DD"/>
    <w:rsid w:val="001B22A0"/>
    <w:rsid w:val="001B2B22"/>
    <w:rsid w:val="001C0A71"/>
    <w:rsid w:val="001C12F1"/>
    <w:rsid w:val="001D2540"/>
    <w:rsid w:val="001E06BF"/>
    <w:rsid w:val="001E171F"/>
    <w:rsid w:val="001E722A"/>
    <w:rsid w:val="001F1C31"/>
    <w:rsid w:val="00201AF2"/>
    <w:rsid w:val="00201EB8"/>
    <w:rsid w:val="002041B9"/>
    <w:rsid w:val="00210C4F"/>
    <w:rsid w:val="0021224D"/>
    <w:rsid w:val="00225061"/>
    <w:rsid w:val="002255DB"/>
    <w:rsid w:val="002313A7"/>
    <w:rsid w:val="002536E3"/>
    <w:rsid w:val="00262632"/>
    <w:rsid w:val="002638BF"/>
    <w:rsid w:val="002736F0"/>
    <w:rsid w:val="00277F27"/>
    <w:rsid w:val="002868D7"/>
    <w:rsid w:val="00286D0C"/>
    <w:rsid w:val="00293F1A"/>
    <w:rsid w:val="00294072"/>
    <w:rsid w:val="002B25AA"/>
    <w:rsid w:val="002B74DE"/>
    <w:rsid w:val="002C4362"/>
    <w:rsid w:val="002E1735"/>
    <w:rsid w:val="002E1C21"/>
    <w:rsid w:val="002E65B7"/>
    <w:rsid w:val="002F428C"/>
    <w:rsid w:val="003061EE"/>
    <w:rsid w:val="00320425"/>
    <w:rsid w:val="00320427"/>
    <w:rsid w:val="003324DA"/>
    <w:rsid w:val="00333D15"/>
    <w:rsid w:val="00334936"/>
    <w:rsid w:val="00347FB1"/>
    <w:rsid w:val="00362153"/>
    <w:rsid w:val="003643C8"/>
    <w:rsid w:val="00365429"/>
    <w:rsid w:val="003802F2"/>
    <w:rsid w:val="00386827"/>
    <w:rsid w:val="0039565C"/>
    <w:rsid w:val="00395F2B"/>
    <w:rsid w:val="003A207D"/>
    <w:rsid w:val="003B0BB9"/>
    <w:rsid w:val="003C0255"/>
    <w:rsid w:val="003C44DD"/>
    <w:rsid w:val="003E790C"/>
    <w:rsid w:val="003F0048"/>
    <w:rsid w:val="003F22CB"/>
    <w:rsid w:val="003F3361"/>
    <w:rsid w:val="003F3A0E"/>
    <w:rsid w:val="003F45A1"/>
    <w:rsid w:val="00410B81"/>
    <w:rsid w:val="00411CBC"/>
    <w:rsid w:val="00417A64"/>
    <w:rsid w:val="00422F3B"/>
    <w:rsid w:val="00432D07"/>
    <w:rsid w:val="00435C5C"/>
    <w:rsid w:val="00487368"/>
    <w:rsid w:val="004910BD"/>
    <w:rsid w:val="004917E8"/>
    <w:rsid w:val="00494F39"/>
    <w:rsid w:val="004C3EBD"/>
    <w:rsid w:val="004C5D95"/>
    <w:rsid w:val="004D2679"/>
    <w:rsid w:val="004D30DB"/>
    <w:rsid w:val="004E1EF4"/>
    <w:rsid w:val="004E45AD"/>
    <w:rsid w:val="004E68F5"/>
    <w:rsid w:val="004F02EC"/>
    <w:rsid w:val="004F5B24"/>
    <w:rsid w:val="0050214C"/>
    <w:rsid w:val="00505845"/>
    <w:rsid w:val="00511BCB"/>
    <w:rsid w:val="00515D77"/>
    <w:rsid w:val="005163CF"/>
    <w:rsid w:val="0052704A"/>
    <w:rsid w:val="00531B18"/>
    <w:rsid w:val="0053318A"/>
    <w:rsid w:val="00533C1B"/>
    <w:rsid w:val="00534BEE"/>
    <w:rsid w:val="005360C8"/>
    <w:rsid w:val="005407FC"/>
    <w:rsid w:val="005570C6"/>
    <w:rsid w:val="00561EE9"/>
    <w:rsid w:val="00577C96"/>
    <w:rsid w:val="00586E5F"/>
    <w:rsid w:val="005A54A5"/>
    <w:rsid w:val="005B638D"/>
    <w:rsid w:val="005C4AAC"/>
    <w:rsid w:val="005C79B5"/>
    <w:rsid w:val="005D00AB"/>
    <w:rsid w:val="005D3D73"/>
    <w:rsid w:val="005D562A"/>
    <w:rsid w:val="005E2A2B"/>
    <w:rsid w:val="005F5659"/>
    <w:rsid w:val="006014DF"/>
    <w:rsid w:val="006066E1"/>
    <w:rsid w:val="00612A78"/>
    <w:rsid w:val="00615A23"/>
    <w:rsid w:val="00646FEA"/>
    <w:rsid w:val="00650FEB"/>
    <w:rsid w:val="00654193"/>
    <w:rsid w:val="00660222"/>
    <w:rsid w:val="00661EAD"/>
    <w:rsid w:val="006655D8"/>
    <w:rsid w:val="00666D67"/>
    <w:rsid w:val="00673C82"/>
    <w:rsid w:val="006747F9"/>
    <w:rsid w:val="006A0C21"/>
    <w:rsid w:val="006B3610"/>
    <w:rsid w:val="006B399D"/>
    <w:rsid w:val="006B45BD"/>
    <w:rsid w:val="006C0595"/>
    <w:rsid w:val="006C0B89"/>
    <w:rsid w:val="006C6D36"/>
    <w:rsid w:val="006D0266"/>
    <w:rsid w:val="006D0E6C"/>
    <w:rsid w:val="006D524C"/>
    <w:rsid w:val="006D743F"/>
    <w:rsid w:val="006E053D"/>
    <w:rsid w:val="006E3640"/>
    <w:rsid w:val="006F1BE4"/>
    <w:rsid w:val="006F60A2"/>
    <w:rsid w:val="00704D4C"/>
    <w:rsid w:val="00705A61"/>
    <w:rsid w:val="0070638D"/>
    <w:rsid w:val="0070723E"/>
    <w:rsid w:val="0072265C"/>
    <w:rsid w:val="00722901"/>
    <w:rsid w:val="007366D8"/>
    <w:rsid w:val="00737945"/>
    <w:rsid w:val="007423D6"/>
    <w:rsid w:val="007620D3"/>
    <w:rsid w:val="00767311"/>
    <w:rsid w:val="00773A5F"/>
    <w:rsid w:val="00787D18"/>
    <w:rsid w:val="007A24CC"/>
    <w:rsid w:val="007A2E0A"/>
    <w:rsid w:val="007A67FF"/>
    <w:rsid w:val="007B5E9E"/>
    <w:rsid w:val="007C3591"/>
    <w:rsid w:val="007D22F1"/>
    <w:rsid w:val="007D415B"/>
    <w:rsid w:val="007E113A"/>
    <w:rsid w:val="007F2196"/>
    <w:rsid w:val="00843070"/>
    <w:rsid w:val="00845B72"/>
    <w:rsid w:val="00860C47"/>
    <w:rsid w:val="0086351F"/>
    <w:rsid w:val="0086475A"/>
    <w:rsid w:val="0086742C"/>
    <w:rsid w:val="00870059"/>
    <w:rsid w:val="00874AB8"/>
    <w:rsid w:val="008778EA"/>
    <w:rsid w:val="0088172C"/>
    <w:rsid w:val="008836CE"/>
    <w:rsid w:val="00887257"/>
    <w:rsid w:val="008909B3"/>
    <w:rsid w:val="008A3055"/>
    <w:rsid w:val="008A4CAB"/>
    <w:rsid w:val="008A7052"/>
    <w:rsid w:val="008C4825"/>
    <w:rsid w:val="008C58A6"/>
    <w:rsid w:val="008C5A56"/>
    <w:rsid w:val="008D44D9"/>
    <w:rsid w:val="008D5EB0"/>
    <w:rsid w:val="008F4367"/>
    <w:rsid w:val="00901705"/>
    <w:rsid w:val="009067A3"/>
    <w:rsid w:val="009073E2"/>
    <w:rsid w:val="009111AF"/>
    <w:rsid w:val="009174C7"/>
    <w:rsid w:val="00924542"/>
    <w:rsid w:val="0093668B"/>
    <w:rsid w:val="009428CA"/>
    <w:rsid w:val="0095347D"/>
    <w:rsid w:val="00956698"/>
    <w:rsid w:val="00966B18"/>
    <w:rsid w:val="00971264"/>
    <w:rsid w:val="00974150"/>
    <w:rsid w:val="00987DA6"/>
    <w:rsid w:val="009A36FD"/>
    <w:rsid w:val="009A5B62"/>
    <w:rsid w:val="009C0B8A"/>
    <w:rsid w:val="009D0A8B"/>
    <w:rsid w:val="009D7D27"/>
    <w:rsid w:val="009E6646"/>
    <w:rsid w:val="00A005EC"/>
    <w:rsid w:val="00A07540"/>
    <w:rsid w:val="00A15790"/>
    <w:rsid w:val="00A25C99"/>
    <w:rsid w:val="00A27DC8"/>
    <w:rsid w:val="00A32A74"/>
    <w:rsid w:val="00A42616"/>
    <w:rsid w:val="00A4375F"/>
    <w:rsid w:val="00A46F42"/>
    <w:rsid w:val="00A55521"/>
    <w:rsid w:val="00A56B52"/>
    <w:rsid w:val="00A579DF"/>
    <w:rsid w:val="00A77674"/>
    <w:rsid w:val="00A80A8E"/>
    <w:rsid w:val="00A81F0D"/>
    <w:rsid w:val="00A94FDA"/>
    <w:rsid w:val="00AC1899"/>
    <w:rsid w:val="00AD41A9"/>
    <w:rsid w:val="00AD4F0C"/>
    <w:rsid w:val="00AD5059"/>
    <w:rsid w:val="00AE278A"/>
    <w:rsid w:val="00AF59AC"/>
    <w:rsid w:val="00AF6F9B"/>
    <w:rsid w:val="00B018BC"/>
    <w:rsid w:val="00B032F1"/>
    <w:rsid w:val="00B0706D"/>
    <w:rsid w:val="00B1096F"/>
    <w:rsid w:val="00B163E8"/>
    <w:rsid w:val="00B300AE"/>
    <w:rsid w:val="00B421FB"/>
    <w:rsid w:val="00B43D95"/>
    <w:rsid w:val="00B44660"/>
    <w:rsid w:val="00B52C38"/>
    <w:rsid w:val="00B55B55"/>
    <w:rsid w:val="00B632DE"/>
    <w:rsid w:val="00B63F58"/>
    <w:rsid w:val="00B8153B"/>
    <w:rsid w:val="00B8436D"/>
    <w:rsid w:val="00B856F1"/>
    <w:rsid w:val="00B928F9"/>
    <w:rsid w:val="00BA0AA5"/>
    <w:rsid w:val="00BB07C7"/>
    <w:rsid w:val="00BB5089"/>
    <w:rsid w:val="00BB741B"/>
    <w:rsid w:val="00BD7F5A"/>
    <w:rsid w:val="00BF456B"/>
    <w:rsid w:val="00BF49A4"/>
    <w:rsid w:val="00C0265E"/>
    <w:rsid w:val="00C07023"/>
    <w:rsid w:val="00C106C9"/>
    <w:rsid w:val="00C12FA6"/>
    <w:rsid w:val="00C16285"/>
    <w:rsid w:val="00C1653C"/>
    <w:rsid w:val="00C21FCE"/>
    <w:rsid w:val="00C55646"/>
    <w:rsid w:val="00C5607C"/>
    <w:rsid w:val="00C803EB"/>
    <w:rsid w:val="00CA0513"/>
    <w:rsid w:val="00CB70BE"/>
    <w:rsid w:val="00CC2255"/>
    <w:rsid w:val="00CC26F0"/>
    <w:rsid w:val="00CC6C06"/>
    <w:rsid w:val="00CD29BC"/>
    <w:rsid w:val="00CE58C4"/>
    <w:rsid w:val="00D03741"/>
    <w:rsid w:val="00D12028"/>
    <w:rsid w:val="00D12ADA"/>
    <w:rsid w:val="00D16FAB"/>
    <w:rsid w:val="00D32A1D"/>
    <w:rsid w:val="00D344C0"/>
    <w:rsid w:val="00D4166A"/>
    <w:rsid w:val="00D53B5B"/>
    <w:rsid w:val="00D657E3"/>
    <w:rsid w:val="00D7665D"/>
    <w:rsid w:val="00DA154F"/>
    <w:rsid w:val="00DA2AEB"/>
    <w:rsid w:val="00DA5E97"/>
    <w:rsid w:val="00DB2816"/>
    <w:rsid w:val="00DB38C7"/>
    <w:rsid w:val="00DB740E"/>
    <w:rsid w:val="00DB7927"/>
    <w:rsid w:val="00DC7116"/>
    <w:rsid w:val="00DD3A69"/>
    <w:rsid w:val="00DD5887"/>
    <w:rsid w:val="00DE328C"/>
    <w:rsid w:val="00DE6E4D"/>
    <w:rsid w:val="00DF2C3F"/>
    <w:rsid w:val="00DF41EE"/>
    <w:rsid w:val="00DF54DE"/>
    <w:rsid w:val="00E06825"/>
    <w:rsid w:val="00E0759D"/>
    <w:rsid w:val="00E113A9"/>
    <w:rsid w:val="00E14F5F"/>
    <w:rsid w:val="00E521C5"/>
    <w:rsid w:val="00E60D4B"/>
    <w:rsid w:val="00E825F5"/>
    <w:rsid w:val="00EB3428"/>
    <w:rsid w:val="00EB5AB3"/>
    <w:rsid w:val="00EC7F6B"/>
    <w:rsid w:val="00ED4C78"/>
    <w:rsid w:val="00EE48ED"/>
    <w:rsid w:val="00EF2A9D"/>
    <w:rsid w:val="00F019BC"/>
    <w:rsid w:val="00F01E8F"/>
    <w:rsid w:val="00F03EE0"/>
    <w:rsid w:val="00F2510F"/>
    <w:rsid w:val="00F2561B"/>
    <w:rsid w:val="00F419AE"/>
    <w:rsid w:val="00F479D2"/>
    <w:rsid w:val="00F52467"/>
    <w:rsid w:val="00F61F51"/>
    <w:rsid w:val="00F67FC4"/>
    <w:rsid w:val="00F83AD0"/>
    <w:rsid w:val="00F85597"/>
    <w:rsid w:val="00F85899"/>
    <w:rsid w:val="00FA558D"/>
    <w:rsid w:val="00FB042E"/>
    <w:rsid w:val="00FB0D81"/>
    <w:rsid w:val="00FB6922"/>
    <w:rsid w:val="00FC40EC"/>
    <w:rsid w:val="00FD1F53"/>
    <w:rsid w:val="00FD223E"/>
    <w:rsid w:val="00FD7C5C"/>
    <w:rsid w:val="00FE67C5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58D9E8"/>
  <w15:docId w15:val="{ECCBE042-39B3-41F8-B41E-4837DD68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53B"/>
    <w:pPr>
      <w:spacing w:after="240"/>
    </w:pPr>
    <w:rPr>
      <w:rFonts w:asciiTheme="minorHAnsi" w:eastAsia="Calibri" w:hAnsiTheme="minorHAnsi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autoRedefine/>
    <w:qFormat/>
    <w:rsid w:val="00334936"/>
    <w:pPr>
      <w:keepNext/>
      <w:spacing w:before="24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autoRedefine/>
    <w:qFormat/>
    <w:rsid w:val="00F01E8F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A54A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54A5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15F7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2616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00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2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62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A54A5"/>
    <w:pPr>
      <w:tabs>
        <w:tab w:val="center" w:pos="4153"/>
        <w:tab w:val="right" w:pos="8306"/>
      </w:tabs>
    </w:pPr>
    <w:rPr>
      <w:b/>
      <w:sz w:val="28"/>
    </w:rPr>
  </w:style>
  <w:style w:type="paragraph" w:styleId="Footer">
    <w:name w:val="footer"/>
    <w:basedOn w:val="Normal"/>
    <w:semiHidden/>
    <w:rsid w:val="005A54A5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semiHidden/>
    <w:rsid w:val="005A54A5"/>
  </w:style>
  <w:style w:type="character" w:customStyle="1" w:styleId="Heading5Char">
    <w:name w:val="Heading 5 Char"/>
    <w:basedOn w:val="DefaultParagraphFont"/>
    <w:link w:val="Heading5"/>
    <w:uiPriority w:val="9"/>
    <w:rsid w:val="000815F7"/>
    <w:rPr>
      <w:rFonts w:ascii="Arial" w:hAnsi="Arial"/>
      <w:b/>
      <w:bCs/>
      <w:iCs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2616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255"/>
  </w:style>
  <w:style w:type="paragraph" w:styleId="TOC2">
    <w:name w:val="toc 2"/>
    <w:basedOn w:val="Normal"/>
    <w:next w:val="Normal"/>
    <w:autoRedefine/>
    <w:uiPriority w:val="39"/>
    <w:unhideWhenUsed/>
    <w:rsid w:val="00CC2255"/>
    <w:pPr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CC2255"/>
    <w:pPr>
      <w:ind w:left="720"/>
    </w:pPr>
  </w:style>
  <w:style w:type="character" w:styleId="Hyperlink">
    <w:name w:val="Hyperlink"/>
    <w:basedOn w:val="DefaultParagraphFont"/>
    <w:uiPriority w:val="99"/>
    <w:unhideWhenUsed/>
    <w:rsid w:val="00CC2255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C2255"/>
    <w:pPr>
      <w:ind w:left="480"/>
    </w:pPr>
  </w:style>
  <w:style w:type="table" w:styleId="TableGrid">
    <w:name w:val="Table Grid"/>
    <w:basedOn w:val="TableNormal"/>
    <w:uiPriority w:val="59"/>
    <w:rsid w:val="00D7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7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55"/>
    <w:rPr>
      <w:rFonts w:ascii="Segoe UI" w:eastAsia="Calibri" w:hAnsi="Segoe UI" w:cs="Segoe UI"/>
      <w:sz w:val="18"/>
      <w:szCs w:val="18"/>
      <w:lang w:eastAsia="en-US" w:bidi="en-US"/>
    </w:rPr>
  </w:style>
  <w:style w:type="paragraph" w:styleId="NoSpacing">
    <w:name w:val="No Spacing"/>
    <w:uiPriority w:val="1"/>
    <w:qFormat/>
    <w:rsid w:val="00176E4C"/>
    <w:rPr>
      <w:rFonts w:ascii="Arial" w:eastAsia="Calibri" w:hAnsi="Arial"/>
      <w:sz w:val="22"/>
      <w:szCs w:val="24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61DD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87005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C162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C162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0B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1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264"/>
    <w:rPr>
      <w:rFonts w:ascii="Arial" w:eastAsia="Calibri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264"/>
    <w:rPr>
      <w:rFonts w:ascii="Arial" w:eastAsia="Calibri" w:hAnsi="Arial"/>
      <w:b/>
      <w:bCs/>
      <w:lang w:eastAsia="en-US" w:bidi="en-US"/>
    </w:rPr>
  </w:style>
  <w:style w:type="character" w:styleId="Strong">
    <w:name w:val="Strong"/>
    <w:basedOn w:val="DefaultParagraphFont"/>
    <w:uiPriority w:val="22"/>
    <w:qFormat/>
    <w:rsid w:val="009A5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itizensadvice.org.uk/" TargetMode="External"/><Relationship Id="rId18" Type="http://schemas.openxmlformats.org/officeDocument/2006/relationships/hyperlink" Target="https://www.moneysavingexpert.com/family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nationaldebtline.org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debtline.org/" TargetMode="External"/><Relationship Id="rId20" Type="http://schemas.openxmlformats.org/officeDocument/2006/relationships/hyperlink" Target="https://www.lighthousewoking.org/moneyadvice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tepchange.org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communitymoneyadvice.com/freedom-from-debt/get-hel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apuk.org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nda.Hayden\OneDrive%20-%20Guildford%20Borough%20Council\Documents\Custom%20Office%20Templates\Arial%20with%20Page%20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62535B1E5B6428F19BA6212A2FECC" ma:contentTypeVersion="5" ma:contentTypeDescription="Create a new document." ma:contentTypeScope="" ma:versionID="a8e22082b47e278c5a7fea86e8e8cacc">
  <xsd:schema xmlns:xsd="http://www.w3.org/2001/XMLSchema" xmlns:xs="http://www.w3.org/2001/XMLSchema" xmlns:p="http://schemas.microsoft.com/office/2006/metadata/properties" xmlns:ns3="943db24d-6c34-4a82-9523-68ff71f7df0f" targetNamespace="http://schemas.microsoft.com/office/2006/metadata/properties" ma:root="true" ma:fieldsID="aa24f949ae862ade3508d711de6e0fce" ns3:_="">
    <xsd:import namespace="943db24d-6c34-4a82-9523-68ff71f7d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db24d-6c34-4a82-9523-68ff71f7d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b62b33be-a5f6-4f9d-86d0-ef32eac2404f">
  <element uid="id_distribution_newvalue1" value=""/>
  <element uid="id_protective_marking_new_item_1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1DC81-84E0-46D5-BCAC-46F9F40F9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0CA55-261E-4A08-98B4-CD7D950AE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db24d-6c34-4a82-9523-68ff71f7d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A1FD3-0CE7-4B78-8630-DEA551BD9F1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3754878-0EFC-43E4-B796-E3467B3A9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29F6EEB-8B2C-4CE9-A5C4-482F38A6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with Page No</Template>
  <TotalTime>25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Guildford Borough Council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Belinda Hayden</dc:creator>
  <cp:keywords>UNCLASSIFIED INTERNAL</cp:keywords>
  <cp:lastModifiedBy>Dajana Topczewski</cp:lastModifiedBy>
  <cp:revision>6</cp:revision>
  <cp:lastPrinted>2006-05-09T14:12:00Z</cp:lastPrinted>
  <dcterms:created xsi:type="dcterms:W3CDTF">2022-10-17T12:15:00Z</dcterms:created>
  <dcterms:modified xsi:type="dcterms:W3CDTF">2022-10-19T13:29:00Z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2211a703-6bd1-43d7-9cae-d53e51e55df4</vt:lpwstr>
  </property>
  <property fmtid="{D5CDD505-2E9C-101B-9397-08002B2CF9AE}" pid="3" name="bjSaver">
    <vt:lpwstr>5PvUVDX4dv/Y7h3VJVEm+Lw8EyDl+tEb</vt:lpwstr>
  </property>
  <property fmtid="{D5CDD505-2E9C-101B-9397-08002B2CF9AE}" pid="4" name="bjDocumentLabelXML">
    <vt:lpwstr>&lt;?xml version="1.0"?&gt;&lt;sisl xmlns:xsi="http://www.w3.org/2001/XMLSchema-instance" xmlns:xsd="http://www.w3.org/2001/XMLSchema" sislVersion="0" policy="b62b33be-a5f6-4f9d-86d0-ef32eac2404f" xmlns="http://www.boldonjames.com/2008/01/sie/internal/label"&gt;  &lt;el</vt:lpwstr>
  </property>
  <property fmtid="{D5CDD505-2E9C-101B-9397-08002B2CF9AE}" pid="5" name="bjDocumentLabelXML-0">
    <vt:lpwstr>ement uid="id_distribution_newvalue1" value="" /&gt;  &lt;element uid="id_protective_marking_new_item_1" value="" /&gt;&lt;/sisl&gt;</vt:lpwstr>
  </property>
  <property fmtid="{D5CDD505-2E9C-101B-9397-08002B2CF9AE}" pid="6" name="bjDocumentSecurityLabel">
    <vt:lpwstr>Guildford Borough Council UNCLASSIFIED INTERNAL</vt:lpwstr>
  </property>
  <property fmtid="{D5CDD505-2E9C-101B-9397-08002B2CF9AE}" pid="7" name="ContentTypeId">
    <vt:lpwstr>0x010100E6D62535B1E5B6428F19BA6212A2FECC</vt:lpwstr>
  </property>
</Properties>
</file>