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4E98" w14:textId="4A5B9D7C" w:rsidR="007E61ED" w:rsidRPr="004E49C1" w:rsidRDefault="00C962AA" w:rsidP="004E49C1">
      <w:pPr>
        <w:pStyle w:val="Heading1"/>
      </w:pPr>
      <w:r w:rsidRPr="004E49C1">
        <w:t>Guildford Borough Council: Infrastructure Funding Statement 202</w:t>
      </w:r>
      <w:r w:rsidR="00907E3E">
        <w:t>4</w:t>
      </w:r>
    </w:p>
    <w:p w14:paraId="662F4E9A" w14:textId="339B7FDB" w:rsidR="007E61ED" w:rsidRPr="00B70EC6" w:rsidRDefault="000A731E" w:rsidP="005B4959">
      <w:pPr>
        <w:pStyle w:val="BodyText"/>
        <w:spacing w:before="240" w:after="240" w:line="360" w:lineRule="auto"/>
        <w:ind w:right="114"/>
        <w:jc w:val="left"/>
        <w:rPr>
          <w:rFonts w:cstheme="minorHAnsi"/>
        </w:rPr>
      </w:pPr>
      <w:r w:rsidRPr="00B70EC6">
        <w:rPr>
          <w:rFonts w:cstheme="minorHAnsi"/>
        </w:rPr>
        <w:t>Regulation 121A of The Community Infrastructure Levy Regulations 2010, as amended, requires any authority receiving contributions through Community Infrastructure</w:t>
      </w:r>
      <w:r w:rsidRPr="00B70EC6">
        <w:rPr>
          <w:rFonts w:cstheme="minorHAnsi"/>
          <w:spacing w:val="-17"/>
        </w:rPr>
        <w:t xml:space="preserve"> </w:t>
      </w:r>
      <w:r w:rsidRPr="00B70EC6">
        <w:rPr>
          <w:rFonts w:cstheme="minorHAnsi"/>
        </w:rPr>
        <w:t>Levy</w:t>
      </w:r>
      <w:r w:rsidRPr="00B70EC6">
        <w:rPr>
          <w:rFonts w:cstheme="minorHAnsi"/>
          <w:spacing w:val="-16"/>
        </w:rPr>
        <w:t xml:space="preserve"> </w:t>
      </w:r>
      <w:r w:rsidRPr="00B70EC6">
        <w:rPr>
          <w:rFonts w:cstheme="minorHAnsi"/>
        </w:rPr>
        <w:t>(CIL)</w:t>
      </w:r>
      <w:r w:rsidRPr="00B70EC6">
        <w:rPr>
          <w:rFonts w:cstheme="minorHAnsi"/>
          <w:spacing w:val="-16"/>
        </w:rPr>
        <w:t xml:space="preserve"> </w:t>
      </w:r>
      <w:r w:rsidRPr="00B70EC6">
        <w:rPr>
          <w:rFonts w:cstheme="minorHAnsi"/>
        </w:rPr>
        <w:t>and</w:t>
      </w:r>
      <w:r w:rsidRPr="00B70EC6">
        <w:rPr>
          <w:rFonts w:cstheme="minorHAnsi"/>
          <w:spacing w:val="-14"/>
        </w:rPr>
        <w:t xml:space="preserve"> </w:t>
      </w:r>
      <w:r w:rsidRPr="00B70EC6">
        <w:rPr>
          <w:rFonts w:cstheme="minorHAnsi"/>
        </w:rPr>
        <w:t>/</w:t>
      </w:r>
      <w:r w:rsidRPr="00B70EC6">
        <w:rPr>
          <w:rFonts w:cstheme="minorHAnsi"/>
          <w:spacing w:val="-14"/>
        </w:rPr>
        <w:t xml:space="preserve"> </w:t>
      </w:r>
      <w:r w:rsidRPr="00B70EC6">
        <w:rPr>
          <w:rFonts w:cstheme="minorHAnsi"/>
        </w:rPr>
        <w:t>or</w:t>
      </w:r>
      <w:r w:rsidRPr="00B70EC6">
        <w:rPr>
          <w:rFonts w:cstheme="minorHAnsi"/>
          <w:spacing w:val="-17"/>
        </w:rPr>
        <w:t xml:space="preserve"> </w:t>
      </w:r>
      <w:r w:rsidRPr="00B70EC6">
        <w:rPr>
          <w:rFonts w:cstheme="minorHAnsi"/>
        </w:rPr>
        <w:t>through</w:t>
      </w:r>
      <w:r w:rsidRPr="00B70EC6">
        <w:rPr>
          <w:rFonts w:cstheme="minorHAnsi"/>
          <w:spacing w:val="-13"/>
        </w:rPr>
        <w:t xml:space="preserve"> </w:t>
      </w:r>
      <w:r w:rsidRPr="00B70EC6">
        <w:rPr>
          <w:rFonts w:cstheme="minorHAnsi"/>
        </w:rPr>
        <w:t>planning</w:t>
      </w:r>
      <w:r w:rsidRPr="00B70EC6">
        <w:rPr>
          <w:rFonts w:cstheme="minorHAnsi"/>
          <w:spacing w:val="-16"/>
        </w:rPr>
        <w:t xml:space="preserve"> </w:t>
      </w:r>
      <w:r w:rsidRPr="00B70EC6">
        <w:rPr>
          <w:rFonts w:cstheme="minorHAnsi"/>
        </w:rPr>
        <w:t>obligations</w:t>
      </w:r>
      <w:r w:rsidRPr="00B70EC6">
        <w:rPr>
          <w:rFonts w:cstheme="minorHAnsi"/>
          <w:spacing w:val="-17"/>
        </w:rPr>
        <w:t xml:space="preserve"> </w:t>
      </w:r>
      <w:r w:rsidRPr="00B70EC6">
        <w:rPr>
          <w:rFonts w:cstheme="minorHAnsi"/>
        </w:rPr>
        <w:t>must</w:t>
      </w:r>
      <w:r w:rsidRPr="00B70EC6">
        <w:rPr>
          <w:rFonts w:cstheme="minorHAnsi"/>
          <w:spacing w:val="-16"/>
        </w:rPr>
        <w:t xml:space="preserve"> </w:t>
      </w:r>
      <w:r w:rsidRPr="00B70EC6">
        <w:rPr>
          <w:rFonts w:cstheme="minorHAnsi"/>
        </w:rPr>
        <w:t>produce</w:t>
      </w:r>
      <w:r w:rsidRPr="00B70EC6">
        <w:rPr>
          <w:rFonts w:cstheme="minorHAnsi"/>
          <w:spacing w:val="-16"/>
        </w:rPr>
        <w:t xml:space="preserve"> </w:t>
      </w:r>
      <w:r w:rsidRPr="00B70EC6">
        <w:rPr>
          <w:rFonts w:cstheme="minorHAnsi"/>
        </w:rPr>
        <w:t>an</w:t>
      </w:r>
      <w:r w:rsidRPr="00B70EC6">
        <w:rPr>
          <w:rFonts w:cstheme="minorHAnsi"/>
          <w:spacing w:val="-16"/>
        </w:rPr>
        <w:t xml:space="preserve"> </w:t>
      </w:r>
      <w:r w:rsidRPr="00B70EC6">
        <w:rPr>
          <w:rFonts w:cstheme="minorHAnsi"/>
        </w:rPr>
        <w:t>annual Infrastructure Funding Statement (IFS)</w:t>
      </w:r>
    </w:p>
    <w:p w14:paraId="662F4E9C" w14:textId="03F71319" w:rsidR="007E61ED" w:rsidRPr="00B70EC6" w:rsidRDefault="000A731E" w:rsidP="005B4959">
      <w:pPr>
        <w:pStyle w:val="BodyText"/>
        <w:spacing w:before="240" w:after="240"/>
        <w:jc w:val="left"/>
        <w:rPr>
          <w:rFonts w:cstheme="minorHAnsi"/>
        </w:rPr>
      </w:pPr>
      <w:r w:rsidRPr="00B70EC6">
        <w:rPr>
          <w:rFonts w:cstheme="minorHAnsi"/>
        </w:rPr>
        <w:t>The</w:t>
      </w:r>
      <w:r w:rsidRPr="00B70EC6">
        <w:rPr>
          <w:rFonts w:cstheme="minorHAnsi"/>
          <w:spacing w:val="-3"/>
        </w:rPr>
        <w:t xml:space="preserve"> </w:t>
      </w:r>
      <w:r w:rsidRPr="00B70EC6">
        <w:rPr>
          <w:rFonts w:cstheme="minorHAnsi"/>
        </w:rPr>
        <w:t>Regulations</w:t>
      </w:r>
      <w:r w:rsidRPr="00B70EC6">
        <w:rPr>
          <w:rFonts w:cstheme="minorHAnsi"/>
          <w:spacing w:val="-5"/>
        </w:rPr>
        <w:t xml:space="preserve"> </w:t>
      </w:r>
      <w:r w:rsidRPr="00B70EC6">
        <w:rPr>
          <w:rFonts w:cstheme="minorHAnsi"/>
        </w:rPr>
        <w:t>further</w:t>
      </w:r>
      <w:r w:rsidRPr="00B70EC6">
        <w:rPr>
          <w:rFonts w:cstheme="minorHAnsi"/>
          <w:spacing w:val="-2"/>
        </w:rPr>
        <w:t xml:space="preserve"> </w:t>
      </w:r>
      <w:r w:rsidRPr="00B70EC6">
        <w:rPr>
          <w:rFonts w:cstheme="minorHAnsi"/>
        </w:rPr>
        <w:t>require</w:t>
      </w:r>
      <w:r w:rsidRPr="00B70EC6">
        <w:rPr>
          <w:rFonts w:cstheme="minorHAnsi"/>
          <w:spacing w:val="-3"/>
        </w:rPr>
        <w:t xml:space="preserve"> </w:t>
      </w:r>
      <w:r w:rsidRPr="00B70EC6">
        <w:rPr>
          <w:rFonts w:cstheme="minorHAnsi"/>
        </w:rPr>
        <w:t>the</w:t>
      </w:r>
      <w:r w:rsidRPr="00B70EC6">
        <w:rPr>
          <w:rFonts w:cstheme="minorHAnsi"/>
          <w:spacing w:val="-2"/>
        </w:rPr>
        <w:t xml:space="preserve"> </w:t>
      </w:r>
      <w:r w:rsidRPr="00B70EC6">
        <w:rPr>
          <w:rFonts w:cstheme="minorHAnsi"/>
        </w:rPr>
        <w:t>IFS</w:t>
      </w:r>
      <w:r w:rsidRPr="00B70EC6">
        <w:rPr>
          <w:rFonts w:cstheme="minorHAnsi"/>
          <w:spacing w:val="-5"/>
        </w:rPr>
        <w:t xml:space="preserve"> </w:t>
      </w:r>
      <w:r w:rsidRPr="00B70EC6">
        <w:rPr>
          <w:rFonts w:cstheme="minorHAnsi"/>
        </w:rPr>
        <w:t>to</w:t>
      </w:r>
      <w:r w:rsidRPr="00B70EC6">
        <w:rPr>
          <w:rFonts w:cstheme="minorHAnsi"/>
          <w:spacing w:val="-3"/>
        </w:rPr>
        <w:t xml:space="preserve"> </w:t>
      </w:r>
      <w:proofErr w:type="gramStart"/>
      <w:r w:rsidRPr="00B70EC6">
        <w:rPr>
          <w:rFonts w:cstheme="minorHAnsi"/>
          <w:spacing w:val="-2"/>
        </w:rPr>
        <w:t>comprise;</w:t>
      </w:r>
      <w:proofErr w:type="gramEnd"/>
    </w:p>
    <w:p w14:paraId="662F4E9E" w14:textId="044DEDC9" w:rsidR="007E61ED" w:rsidRPr="001334D5" w:rsidRDefault="000A731E" w:rsidP="005B4959">
      <w:pPr>
        <w:pStyle w:val="ListParagraph"/>
        <w:numPr>
          <w:ilvl w:val="0"/>
          <w:numId w:val="2"/>
        </w:numPr>
        <w:tabs>
          <w:tab w:val="left" w:pos="821"/>
        </w:tabs>
        <w:spacing w:before="240" w:after="240" w:line="360" w:lineRule="auto"/>
        <w:ind w:right="922"/>
        <w:jc w:val="left"/>
        <w:rPr>
          <w:rFonts w:cstheme="minorHAnsi"/>
          <w:sz w:val="24"/>
          <w:szCs w:val="24"/>
        </w:rPr>
      </w:pPr>
      <w:r w:rsidRPr="00B70EC6">
        <w:rPr>
          <w:rFonts w:cstheme="minorHAnsi"/>
          <w:sz w:val="24"/>
          <w:szCs w:val="24"/>
        </w:rPr>
        <w:t>a</w:t>
      </w:r>
      <w:r w:rsidRPr="00B70EC6">
        <w:rPr>
          <w:rFonts w:cstheme="minorHAnsi"/>
          <w:spacing w:val="-17"/>
          <w:sz w:val="24"/>
          <w:szCs w:val="24"/>
        </w:rPr>
        <w:t xml:space="preserve"> </w:t>
      </w:r>
      <w:r w:rsidRPr="00B70EC6">
        <w:rPr>
          <w:rFonts w:cstheme="minorHAnsi"/>
          <w:sz w:val="24"/>
          <w:szCs w:val="24"/>
        </w:rPr>
        <w:t>statement</w:t>
      </w:r>
      <w:r w:rsidRPr="00B70EC6">
        <w:rPr>
          <w:rFonts w:cstheme="minorHAnsi"/>
          <w:spacing w:val="-17"/>
          <w:sz w:val="24"/>
          <w:szCs w:val="24"/>
        </w:rPr>
        <w:t xml:space="preserve"> </w:t>
      </w:r>
      <w:r w:rsidRPr="00B70EC6">
        <w:rPr>
          <w:rFonts w:cstheme="minorHAnsi"/>
          <w:sz w:val="24"/>
          <w:szCs w:val="24"/>
        </w:rPr>
        <w:t>of</w:t>
      </w:r>
      <w:r w:rsidRPr="00B70EC6">
        <w:rPr>
          <w:rFonts w:cstheme="minorHAnsi"/>
          <w:spacing w:val="-16"/>
          <w:sz w:val="24"/>
          <w:szCs w:val="24"/>
        </w:rPr>
        <w:t xml:space="preserve"> </w:t>
      </w:r>
      <w:r w:rsidRPr="00B70EC6">
        <w:rPr>
          <w:rFonts w:cstheme="minorHAnsi"/>
          <w:sz w:val="24"/>
          <w:szCs w:val="24"/>
        </w:rPr>
        <w:t>the</w:t>
      </w:r>
      <w:r w:rsidRPr="00B70EC6">
        <w:rPr>
          <w:rFonts w:cstheme="minorHAnsi"/>
          <w:spacing w:val="-17"/>
          <w:sz w:val="24"/>
          <w:szCs w:val="24"/>
        </w:rPr>
        <w:t xml:space="preserve"> </w:t>
      </w:r>
      <w:r w:rsidRPr="00B70EC6">
        <w:rPr>
          <w:rFonts w:cstheme="minorHAnsi"/>
          <w:sz w:val="24"/>
          <w:szCs w:val="24"/>
        </w:rPr>
        <w:t>infrastructure</w:t>
      </w:r>
      <w:r w:rsidRPr="00B70EC6">
        <w:rPr>
          <w:rFonts w:cstheme="minorHAnsi"/>
          <w:spacing w:val="-17"/>
          <w:sz w:val="24"/>
          <w:szCs w:val="24"/>
        </w:rPr>
        <w:t xml:space="preserve"> </w:t>
      </w:r>
      <w:r w:rsidRPr="00B70EC6">
        <w:rPr>
          <w:rFonts w:cstheme="minorHAnsi"/>
          <w:sz w:val="24"/>
          <w:szCs w:val="24"/>
        </w:rPr>
        <w:t>projects</w:t>
      </w:r>
      <w:r w:rsidRPr="00B70EC6">
        <w:rPr>
          <w:rFonts w:cstheme="minorHAnsi"/>
          <w:spacing w:val="-17"/>
          <w:sz w:val="24"/>
          <w:szCs w:val="24"/>
        </w:rPr>
        <w:t xml:space="preserve"> </w:t>
      </w:r>
      <w:r w:rsidRPr="00B70EC6">
        <w:rPr>
          <w:rFonts w:cstheme="minorHAnsi"/>
          <w:sz w:val="24"/>
          <w:szCs w:val="24"/>
        </w:rPr>
        <w:t>or</w:t>
      </w:r>
      <w:r w:rsidRPr="00B70EC6">
        <w:rPr>
          <w:rFonts w:cstheme="minorHAnsi"/>
          <w:spacing w:val="-16"/>
          <w:sz w:val="24"/>
          <w:szCs w:val="24"/>
        </w:rPr>
        <w:t xml:space="preserve"> </w:t>
      </w:r>
      <w:r w:rsidRPr="00B70EC6">
        <w:rPr>
          <w:rFonts w:cstheme="minorHAnsi"/>
          <w:sz w:val="24"/>
          <w:szCs w:val="24"/>
        </w:rPr>
        <w:t>types</w:t>
      </w:r>
      <w:r w:rsidRPr="00B70EC6">
        <w:rPr>
          <w:rFonts w:cstheme="minorHAnsi"/>
          <w:spacing w:val="-17"/>
          <w:sz w:val="24"/>
          <w:szCs w:val="24"/>
        </w:rPr>
        <w:t xml:space="preserve"> </w:t>
      </w:r>
      <w:r w:rsidRPr="00B70EC6">
        <w:rPr>
          <w:rFonts w:cstheme="minorHAnsi"/>
          <w:sz w:val="24"/>
          <w:szCs w:val="24"/>
        </w:rPr>
        <w:t>of</w:t>
      </w:r>
      <w:r w:rsidRPr="00B70EC6">
        <w:rPr>
          <w:rFonts w:cstheme="minorHAnsi"/>
          <w:spacing w:val="-13"/>
          <w:sz w:val="24"/>
          <w:szCs w:val="24"/>
        </w:rPr>
        <w:t xml:space="preserve"> </w:t>
      </w:r>
      <w:r w:rsidRPr="00B70EC6">
        <w:rPr>
          <w:rFonts w:cstheme="minorHAnsi"/>
          <w:sz w:val="24"/>
          <w:szCs w:val="24"/>
        </w:rPr>
        <w:t>infrastructure</w:t>
      </w:r>
      <w:r w:rsidRPr="00B70EC6">
        <w:rPr>
          <w:rFonts w:cstheme="minorHAnsi"/>
          <w:spacing w:val="-16"/>
          <w:sz w:val="24"/>
          <w:szCs w:val="24"/>
        </w:rPr>
        <w:t xml:space="preserve"> </w:t>
      </w:r>
      <w:r w:rsidRPr="00B70EC6">
        <w:rPr>
          <w:rFonts w:cstheme="minorHAnsi"/>
          <w:sz w:val="24"/>
          <w:szCs w:val="24"/>
        </w:rPr>
        <w:t>which the</w:t>
      </w:r>
      <w:r w:rsidRPr="00B70EC6">
        <w:rPr>
          <w:rFonts w:cstheme="minorHAnsi"/>
          <w:spacing w:val="-12"/>
          <w:sz w:val="24"/>
          <w:szCs w:val="24"/>
        </w:rPr>
        <w:t xml:space="preserve"> </w:t>
      </w:r>
      <w:r w:rsidRPr="00B70EC6">
        <w:rPr>
          <w:rFonts w:cstheme="minorHAnsi"/>
          <w:sz w:val="24"/>
          <w:szCs w:val="24"/>
        </w:rPr>
        <w:t>charging</w:t>
      </w:r>
      <w:r w:rsidRPr="00B70EC6">
        <w:rPr>
          <w:rFonts w:cstheme="minorHAnsi"/>
          <w:spacing w:val="-14"/>
          <w:sz w:val="24"/>
          <w:szCs w:val="24"/>
        </w:rPr>
        <w:t xml:space="preserve"> </w:t>
      </w:r>
      <w:r w:rsidRPr="00B70EC6">
        <w:rPr>
          <w:rFonts w:cstheme="minorHAnsi"/>
          <w:sz w:val="24"/>
          <w:szCs w:val="24"/>
        </w:rPr>
        <w:t>authority</w:t>
      </w:r>
      <w:r w:rsidRPr="00B70EC6">
        <w:rPr>
          <w:rFonts w:cstheme="minorHAnsi"/>
          <w:spacing w:val="-14"/>
          <w:sz w:val="24"/>
          <w:szCs w:val="24"/>
        </w:rPr>
        <w:t xml:space="preserve"> </w:t>
      </w:r>
      <w:r w:rsidRPr="00B70EC6">
        <w:rPr>
          <w:rFonts w:cstheme="minorHAnsi"/>
          <w:sz w:val="24"/>
          <w:szCs w:val="24"/>
        </w:rPr>
        <w:t>intends</w:t>
      </w:r>
      <w:r w:rsidRPr="00B70EC6">
        <w:rPr>
          <w:rFonts w:cstheme="minorHAnsi"/>
          <w:spacing w:val="-13"/>
          <w:sz w:val="24"/>
          <w:szCs w:val="24"/>
        </w:rPr>
        <w:t xml:space="preserve"> </w:t>
      </w:r>
      <w:r w:rsidRPr="00B70EC6">
        <w:rPr>
          <w:rFonts w:cstheme="minorHAnsi"/>
          <w:sz w:val="24"/>
          <w:szCs w:val="24"/>
        </w:rPr>
        <w:t>will</w:t>
      </w:r>
      <w:r w:rsidRPr="00B70EC6">
        <w:rPr>
          <w:rFonts w:cstheme="minorHAnsi"/>
          <w:spacing w:val="-14"/>
          <w:sz w:val="24"/>
          <w:szCs w:val="24"/>
        </w:rPr>
        <w:t xml:space="preserve"> </w:t>
      </w:r>
      <w:r w:rsidRPr="00B70EC6">
        <w:rPr>
          <w:rFonts w:cstheme="minorHAnsi"/>
          <w:sz w:val="24"/>
          <w:szCs w:val="24"/>
        </w:rPr>
        <w:t>be,</w:t>
      </w:r>
      <w:r w:rsidRPr="00B70EC6">
        <w:rPr>
          <w:rFonts w:cstheme="minorHAnsi"/>
          <w:spacing w:val="-11"/>
          <w:sz w:val="24"/>
          <w:szCs w:val="24"/>
        </w:rPr>
        <w:t xml:space="preserve"> </w:t>
      </w:r>
      <w:r w:rsidRPr="00B70EC6">
        <w:rPr>
          <w:rFonts w:cstheme="minorHAnsi"/>
          <w:sz w:val="24"/>
          <w:szCs w:val="24"/>
        </w:rPr>
        <w:t>or</w:t>
      </w:r>
      <w:r w:rsidRPr="00B70EC6">
        <w:rPr>
          <w:rFonts w:cstheme="minorHAnsi"/>
          <w:spacing w:val="-12"/>
          <w:sz w:val="24"/>
          <w:szCs w:val="24"/>
        </w:rPr>
        <w:t xml:space="preserve"> </w:t>
      </w:r>
      <w:r w:rsidRPr="00B70EC6">
        <w:rPr>
          <w:rFonts w:cstheme="minorHAnsi"/>
          <w:sz w:val="24"/>
          <w:szCs w:val="24"/>
        </w:rPr>
        <w:t>may</w:t>
      </w:r>
      <w:r w:rsidRPr="00B70EC6">
        <w:rPr>
          <w:rFonts w:cstheme="minorHAnsi"/>
          <w:spacing w:val="-14"/>
          <w:sz w:val="24"/>
          <w:szCs w:val="24"/>
        </w:rPr>
        <w:t xml:space="preserve"> </w:t>
      </w:r>
      <w:r w:rsidRPr="00B70EC6">
        <w:rPr>
          <w:rFonts w:cstheme="minorHAnsi"/>
          <w:sz w:val="24"/>
          <w:szCs w:val="24"/>
        </w:rPr>
        <w:t>be,</w:t>
      </w:r>
      <w:r w:rsidRPr="00B70EC6">
        <w:rPr>
          <w:rFonts w:cstheme="minorHAnsi"/>
          <w:spacing w:val="-11"/>
          <w:sz w:val="24"/>
          <w:szCs w:val="24"/>
        </w:rPr>
        <w:t xml:space="preserve"> </w:t>
      </w:r>
      <w:r w:rsidRPr="00B70EC6">
        <w:rPr>
          <w:rFonts w:cstheme="minorHAnsi"/>
          <w:sz w:val="24"/>
          <w:szCs w:val="24"/>
        </w:rPr>
        <w:t>wholly</w:t>
      </w:r>
      <w:r w:rsidRPr="00B70EC6">
        <w:rPr>
          <w:rFonts w:cstheme="minorHAnsi"/>
          <w:spacing w:val="-14"/>
          <w:sz w:val="24"/>
          <w:szCs w:val="24"/>
        </w:rPr>
        <w:t xml:space="preserve"> </w:t>
      </w:r>
      <w:r w:rsidRPr="00B70EC6">
        <w:rPr>
          <w:rFonts w:cstheme="minorHAnsi"/>
          <w:sz w:val="24"/>
          <w:szCs w:val="24"/>
        </w:rPr>
        <w:t>or</w:t>
      </w:r>
      <w:r w:rsidRPr="00B70EC6">
        <w:rPr>
          <w:rFonts w:cstheme="minorHAnsi"/>
          <w:spacing w:val="-12"/>
          <w:sz w:val="24"/>
          <w:szCs w:val="24"/>
        </w:rPr>
        <w:t xml:space="preserve"> </w:t>
      </w:r>
      <w:r w:rsidRPr="00B70EC6">
        <w:rPr>
          <w:rFonts w:cstheme="minorHAnsi"/>
          <w:sz w:val="24"/>
          <w:szCs w:val="24"/>
        </w:rPr>
        <w:t>partly</w:t>
      </w:r>
      <w:r w:rsidRPr="00B70EC6">
        <w:rPr>
          <w:rFonts w:cstheme="minorHAnsi"/>
          <w:spacing w:val="-14"/>
          <w:sz w:val="24"/>
          <w:szCs w:val="24"/>
        </w:rPr>
        <w:t xml:space="preserve"> </w:t>
      </w:r>
      <w:r w:rsidRPr="00B70EC6">
        <w:rPr>
          <w:rFonts w:cstheme="minorHAnsi"/>
          <w:sz w:val="24"/>
          <w:szCs w:val="24"/>
        </w:rPr>
        <w:t>funded by CIL.</w:t>
      </w:r>
    </w:p>
    <w:p w14:paraId="662F4EA0" w14:textId="4AECCCCC" w:rsidR="007E61ED" w:rsidRPr="001334D5" w:rsidRDefault="000A731E" w:rsidP="005B4959">
      <w:pPr>
        <w:spacing w:before="240" w:after="240"/>
        <w:ind w:left="820"/>
        <w:jc w:val="left"/>
        <w:rPr>
          <w:rFonts w:cstheme="minorHAnsi"/>
          <w:sz w:val="24"/>
          <w:szCs w:val="24"/>
        </w:rPr>
      </w:pPr>
      <w:r w:rsidRPr="00B70EC6">
        <w:rPr>
          <w:rFonts w:cstheme="minorHAnsi"/>
          <w:sz w:val="24"/>
          <w:szCs w:val="24"/>
        </w:rPr>
        <w:t>This</w:t>
      </w:r>
      <w:r w:rsidRPr="00B70EC6">
        <w:rPr>
          <w:rFonts w:cstheme="minorHAnsi"/>
          <w:spacing w:val="-4"/>
          <w:sz w:val="24"/>
          <w:szCs w:val="24"/>
        </w:rPr>
        <w:t xml:space="preserve"> </w:t>
      </w:r>
      <w:r w:rsidRPr="00B70EC6">
        <w:rPr>
          <w:rFonts w:cstheme="minorHAnsi"/>
          <w:sz w:val="24"/>
          <w:szCs w:val="24"/>
        </w:rPr>
        <w:t>is</w:t>
      </w:r>
      <w:r w:rsidRPr="00B70EC6">
        <w:rPr>
          <w:rFonts w:cstheme="minorHAnsi"/>
          <w:spacing w:val="-2"/>
          <w:sz w:val="24"/>
          <w:szCs w:val="24"/>
        </w:rPr>
        <w:t xml:space="preserve"> </w:t>
      </w:r>
      <w:r w:rsidRPr="00B70EC6">
        <w:rPr>
          <w:rFonts w:cstheme="minorHAnsi"/>
          <w:b/>
          <w:sz w:val="24"/>
          <w:szCs w:val="24"/>
        </w:rPr>
        <w:t>“The</w:t>
      </w:r>
      <w:r w:rsidRPr="00B70EC6">
        <w:rPr>
          <w:rFonts w:cstheme="minorHAnsi"/>
          <w:b/>
          <w:spacing w:val="-3"/>
          <w:sz w:val="24"/>
          <w:szCs w:val="24"/>
        </w:rPr>
        <w:t xml:space="preserve"> </w:t>
      </w:r>
      <w:r w:rsidRPr="00B70EC6">
        <w:rPr>
          <w:rFonts w:cstheme="minorHAnsi"/>
          <w:b/>
          <w:sz w:val="24"/>
          <w:szCs w:val="24"/>
        </w:rPr>
        <w:t>Infrastructure List</w:t>
      </w:r>
      <w:r w:rsidRPr="00B70EC6">
        <w:rPr>
          <w:rFonts w:cstheme="minorHAnsi"/>
          <w:b/>
          <w:spacing w:val="-3"/>
          <w:sz w:val="24"/>
          <w:szCs w:val="24"/>
        </w:rPr>
        <w:t xml:space="preserve"> </w:t>
      </w:r>
      <w:r w:rsidRPr="00B70EC6">
        <w:rPr>
          <w:rFonts w:cstheme="minorHAnsi"/>
          <w:b/>
          <w:sz w:val="24"/>
          <w:szCs w:val="24"/>
        </w:rPr>
        <w:t>202</w:t>
      </w:r>
      <w:r w:rsidR="00907E3E">
        <w:rPr>
          <w:rFonts w:cstheme="minorHAnsi"/>
          <w:b/>
          <w:sz w:val="24"/>
          <w:szCs w:val="24"/>
        </w:rPr>
        <w:t>4</w:t>
      </w:r>
      <w:r w:rsidRPr="00B70EC6">
        <w:rPr>
          <w:rFonts w:cstheme="minorHAnsi"/>
          <w:b/>
          <w:sz w:val="24"/>
          <w:szCs w:val="24"/>
        </w:rPr>
        <w:t>”</w:t>
      </w:r>
      <w:r w:rsidRPr="00B70EC6">
        <w:rPr>
          <w:rFonts w:cstheme="minorHAnsi"/>
          <w:b/>
          <w:spacing w:val="-2"/>
          <w:sz w:val="24"/>
          <w:szCs w:val="24"/>
        </w:rPr>
        <w:t xml:space="preserve"> </w:t>
      </w:r>
      <w:r w:rsidRPr="00B70EC6">
        <w:rPr>
          <w:rFonts w:cstheme="minorHAnsi"/>
          <w:sz w:val="24"/>
          <w:szCs w:val="24"/>
        </w:rPr>
        <w:t>and</w:t>
      </w:r>
      <w:r w:rsidRPr="00B70EC6">
        <w:rPr>
          <w:rFonts w:cstheme="minorHAnsi"/>
          <w:spacing w:val="-2"/>
          <w:sz w:val="24"/>
          <w:szCs w:val="24"/>
        </w:rPr>
        <w:t xml:space="preserve"> </w:t>
      </w:r>
      <w:r w:rsidRPr="00B70EC6">
        <w:rPr>
          <w:rFonts w:cstheme="minorHAnsi"/>
          <w:sz w:val="24"/>
          <w:szCs w:val="24"/>
        </w:rPr>
        <w:t>it</w:t>
      </w:r>
      <w:r w:rsidRPr="00B70EC6">
        <w:rPr>
          <w:rFonts w:cstheme="minorHAnsi"/>
          <w:spacing w:val="-4"/>
          <w:sz w:val="24"/>
          <w:szCs w:val="24"/>
        </w:rPr>
        <w:t xml:space="preserve"> </w:t>
      </w:r>
      <w:r w:rsidRPr="00B70EC6">
        <w:rPr>
          <w:rFonts w:cstheme="minorHAnsi"/>
          <w:sz w:val="24"/>
          <w:szCs w:val="24"/>
        </w:rPr>
        <w:t>is</w:t>
      </w:r>
      <w:r w:rsidRPr="00B70EC6">
        <w:rPr>
          <w:rFonts w:cstheme="minorHAnsi"/>
          <w:spacing w:val="-3"/>
          <w:sz w:val="24"/>
          <w:szCs w:val="24"/>
        </w:rPr>
        <w:t xml:space="preserve"> </w:t>
      </w:r>
      <w:r w:rsidRPr="00B70EC6">
        <w:rPr>
          <w:rFonts w:cstheme="minorHAnsi"/>
          <w:sz w:val="24"/>
          <w:szCs w:val="24"/>
        </w:rPr>
        <w:t>attached</w:t>
      </w:r>
      <w:r w:rsidRPr="00B70EC6">
        <w:rPr>
          <w:rFonts w:cstheme="minorHAnsi"/>
          <w:spacing w:val="-2"/>
          <w:sz w:val="24"/>
          <w:szCs w:val="24"/>
        </w:rPr>
        <w:t xml:space="preserve"> </w:t>
      </w:r>
      <w:r w:rsidRPr="00B70EC6">
        <w:rPr>
          <w:rFonts w:cstheme="minorHAnsi"/>
          <w:sz w:val="24"/>
          <w:szCs w:val="24"/>
        </w:rPr>
        <w:t>at</w:t>
      </w:r>
      <w:r w:rsidRPr="00B70EC6">
        <w:rPr>
          <w:rFonts w:cstheme="minorHAnsi"/>
          <w:spacing w:val="-4"/>
          <w:sz w:val="24"/>
          <w:szCs w:val="24"/>
        </w:rPr>
        <w:t xml:space="preserve"> </w:t>
      </w:r>
      <w:r w:rsidRPr="00B70EC6">
        <w:rPr>
          <w:rFonts w:cstheme="minorHAnsi"/>
          <w:sz w:val="24"/>
          <w:szCs w:val="24"/>
        </w:rPr>
        <w:t>Annex</w:t>
      </w:r>
      <w:r w:rsidRPr="00B70EC6">
        <w:rPr>
          <w:rFonts w:cstheme="minorHAnsi"/>
          <w:spacing w:val="-4"/>
          <w:sz w:val="24"/>
          <w:szCs w:val="24"/>
        </w:rPr>
        <w:t xml:space="preserve"> </w:t>
      </w:r>
      <w:r w:rsidRPr="00B70EC6">
        <w:rPr>
          <w:rFonts w:cstheme="minorHAnsi"/>
          <w:spacing w:val="-5"/>
          <w:sz w:val="24"/>
          <w:szCs w:val="24"/>
        </w:rPr>
        <w:t>1.</w:t>
      </w:r>
    </w:p>
    <w:p w14:paraId="662F4EA2" w14:textId="1B49CE72" w:rsidR="007E61ED" w:rsidRPr="001334D5" w:rsidRDefault="000A731E" w:rsidP="005B4959">
      <w:pPr>
        <w:pStyle w:val="ListParagraph"/>
        <w:numPr>
          <w:ilvl w:val="0"/>
          <w:numId w:val="2"/>
        </w:numPr>
        <w:tabs>
          <w:tab w:val="left" w:pos="821"/>
        </w:tabs>
        <w:spacing w:before="240" w:after="240"/>
        <w:ind w:hanging="361"/>
        <w:jc w:val="left"/>
        <w:rPr>
          <w:rFonts w:cstheme="minorHAnsi"/>
          <w:sz w:val="24"/>
          <w:szCs w:val="24"/>
        </w:rPr>
      </w:pPr>
      <w:r w:rsidRPr="00B70EC6">
        <w:rPr>
          <w:rFonts w:cstheme="minorHAnsi"/>
          <w:sz w:val="24"/>
          <w:szCs w:val="24"/>
        </w:rPr>
        <w:t>a</w:t>
      </w:r>
      <w:r w:rsidRPr="00B70EC6">
        <w:rPr>
          <w:rFonts w:cstheme="minorHAnsi"/>
          <w:spacing w:val="-4"/>
          <w:sz w:val="24"/>
          <w:szCs w:val="24"/>
        </w:rPr>
        <w:t xml:space="preserve"> </w:t>
      </w:r>
      <w:r w:rsidRPr="00B70EC6">
        <w:rPr>
          <w:rFonts w:cstheme="minorHAnsi"/>
          <w:sz w:val="24"/>
          <w:szCs w:val="24"/>
        </w:rPr>
        <w:t>report</w:t>
      </w:r>
      <w:r w:rsidRPr="00B70EC6">
        <w:rPr>
          <w:rFonts w:cstheme="minorHAnsi"/>
          <w:spacing w:val="-6"/>
          <w:sz w:val="24"/>
          <w:szCs w:val="24"/>
        </w:rPr>
        <w:t xml:space="preserve"> </w:t>
      </w:r>
      <w:r w:rsidRPr="00B70EC6">
        <w:rPr>
          <w:rFonts w:cstheme="minorHAnsi"/>
          <w:sz w:val="24"/>
          <w:szCs w:val="24"/>
        </w:rPr>
        <w:t>about</w:t>
      </w:r>
      <w:r w:rsidRPr="00B70EC6">
        <w:rPr>
          <w:rFonts w:cstheme="minorHAnsi"/>
          <w:spacing w:val="-5"/>
          <w:sz w:val="24"/>
          <w:szCs w:val="24"/>
        </w:rPr>
        <w:t xml:space="preserve"> </w:t>
      </w:r>
      <w:r w:rsidRPr="00B70EC6">
        <w:rPr>
          <w:rFonts w:cstheme="minorHAnsi"/>
          <w:sz w:val="24"/>
          <w:szCs w:val="24"/>
        </w:rPr>
        <w:t>CIL,</w:t>
      </w:r>
      <w:r w:rsidRPr="00B70EC6">
        <w:rPr>
          <w:rFonts w:cstheme="minorHAnsi"/>
          <w:spacing w:val="-3"/>
          <w:sz w:val="24"/>
          <w:szCs w:val="24"/>
        </w:rPr>
        <w:t xml:space="preserve"> </w:t>
      </w:r>
      <w:r w:rsidRPr="00B70EC6">
        <w:rPr>
          <w:rFonts w:cstheme="minorHAnsi"/>
          <w:sz w:val="24"/>
          <w:szCs w:val="24"/>
        </w:rPr>
        <w:t>in</w:t>
      </w:r>
      <w:r w:rsidRPr="00B70EC6">
        <w:rPr>
          <w:rFonts w:cstheme="minorHAnsi"/>
          <w:spacing w:val="-4"/>
          <w:sz w:val="24"/>
          <w:szCs w:val="24"/>
        </w:rPr>
        <w:t xml:space="preserve"> </w:t>
      </w:r>
      <w:r w:rsidRPr="00B70EC6">
        <w:rPr>
          <w:rFonts w:cstheme="minorHAnsi"/>
          <w:sz w:val="24"/>
          <w:szCs w:val="24"/>
        </w:rPr>
        <w:t>relation</w:t>
      </w:r>
      <w:r w:rsidRPr="00B70EC6">
        <w:rPr>
          <w:rFonts w:cstheme="minorHAnsi"/>
          <w:spacing w:val="-4"/>
          <w:sz w:val="24"/>
          <w:szCs w:val="24"/>
        </w:rPr>
        <w:t xml:space="preserve"> </w:t>
      </w:r>
      <w:r w:rsidRPr="00B70EC6">
        <w:rPr>
          <w:rFonts w:cstheme="minorHAnsi"/>
          <w:sz w:val="24"/>
          <w:szCs w:val="24"/>
        </w:rPr>
        <w:t>to</w:t>
      </w:r>
      <w:r w:rsidRPr="00B70EC6">
        <w:rPr>
          <w:rFonts w:cstheme="minorHAnsi"/>
          <w:spacing w:val="-4"/>
          <w:sz w:val="24"/>
          <w:szCs w:val="24"/>
        </w:rPr>
        <w:t xml:space="preserve"> </w:t>
      </w:r>
      <w:r w:rsidRPr="00B70EC6">
        <w:rPr>
          <w:rFonts w:cstheme="minorHAnsi"/>
          <w:sz w:val="24"/>
          <w:szCs w:val="24"/>
        </w:rPr>
        <w:t>the</w:t>
      </w:r>
      <w:r w:rsidRPr="00B70EC6">
        <w:rPr>
          <w:rFonts w:cstheme="minorHAnsi"/>
          <w:spacing w:val="-5"/>
          <w:sz w:val="24"/>
          <w:szCs w:val="24"/>
        </w:rPr>
        <w:t xml:space="preserve"> </w:t>
      </w:r>
      <w:r w:rsidRPr="00B70EC6">
        <w:rPr>
          <w:rFonts w:cstheme="minorHAnsi"/>
          <w:sz w:val="24"/>
          <w:szCs w:val="24"/>
        </w:rPr>
        <w:t>previous</w:t>
      </w:r>
      <w:r w:rsidRPr="00B70EC6">
        <w:rPr>
          <w:rFonts w:cstheme="minorHAnsi"/>
          <w:spacing w:val="-4"/>
          <w:sz w:val="24"/>
          <w:szCs w:val="24"/>
        </w:rPr>
        <w:t xml:space="preserve"> </w:t>
      </w:r>
      <w:r w:rsidRPr="00B70EC6">
        <w:rPr>
          <w:rFonts w:cstheme="minorHAnsi"/>
          <w:sz w:val="24"/>
          <w:szCs w:val="24"/>
        </w:rPr>
        <w:t>financial</w:t>
      </w:r>
      <w:r w:rsidRPr="00B70EC6">
        <w:rPr>
          <w:rFonts w:cstheme="minorHAnsi"/>
          <w:spacing w:val="-3"/>
          <w:sz w:val="24"/>
          <w:szCs w:val="24"/>
        </w:rPr>
        <w:t xml:space="preserve"> </w:t>
      </w:r>
      <w:r w:rsidRPr="00B70EC6">
        <w:rPr>
          <w:rFonts w:cstheme="minorHAnsi"/>
          <w:spacing w:val="-2"/>
          <w:sz w:val="24"/>
          <w:szCs w:val="24"/>
        </w:rPr>
        <w:t>year.</w:t>
      </w:r>
    </w:p>
    <w:p w14:paraId="662F4EA4" w14:textId="453EF403" w:rsidR="007E61ED" w:rsidRPr="001334D5" w:rsidRDefault="000A731E" w:rsidP="005B4959">
      <w:pPr>
        <w:spacing w:before="240" w:after="240"/>
        <w:ind w:left="820"/>
        <w:jc w:val="left"/>
        <w:rPr>
          <w:rFonts w:cstheme="minorHAnsi"/>
          <w:sz w:val="24"/>
          <w:szCs w:val="24"/>
        </w:rPr>
      </w:pPr>
      <w:r w:rsidRPr="00B70EC6">
        <w:rPr>
          <w:rFonts w:cstheme="minorHAnsi"/>
          <w:sz w:val="24"/>
          <w:szCs w:val="24"/>
        </w:rPr>
        <w:t>This</w:t>
      </w:r>
      <w:r w:rsidRPr="00B70EC6">
        <w:rPr>
          <w:rFonts w:cstheme="minorHAnsi"/>
          <w:spacing w:val="-3"/>
          <w:sz w:val="24"/>
          <w:szCs w:val="24"/>
        </w:rPr>
        <w:t xml:space="preserve"> </w:t>
      </w:r>
      <w:r w:rsidRPr="00B70EC6">
        <w:rPr>
          <w:rFonts w:cstheme="minorHAnsi"/>
          <w:sz w:val="24"/>
          <w:szCs w:val="24"/>
        </w:rPr>
        <w:t>is</w:t>
      </w:r>
      <w:r w:rsidRPr="00B70EC6">
        <w:rPr>
          <w:rFonts w:cstheme="minorHAnsi"/>
          <w:spacing w:val="-2"/>
          <w:sz w:val="24"/>
          <w:szCs w:val="24"/>
        </w:rPr>
        <w:t xml:space="preserve"> </w:t>
      </w:r>
      <w:r w:rsidRPr="00B70EC6">
        <w:rPr>
          <w:rFonts w:cstheme="minorHAnsi"/>
          <w:b/>
          <w:sz w:val="24"/>
          <w:szCs w:val="24"/>
        </w:rPr>
        <w:t>“The</w:t>
      </w:r>
      <w:r w:rsidRPr="00B70EC6">
        <w:rPr>
          <w:rFonts w:cstheme="minorHAnsi"/>
          <w:b/>
          <w:spacing w:val="-3"/>
          <w:sz w:val="24"/>
          <w:szCs w:val="24"/>
        </w:rPr>
        <w:t xml:space="preserve"> </w:t>
      </w:r>
      <w:r w:rsidRPr="00B70EC6">
        <w:rPr>
          <w:rFonts w:cstheme="minorHAnsi"/>
          <w:b/>
          <w:sz w:val="24"/>
          <w:szCs w:val="24"/>
        </w:rPr>
        <w:t>CIL</w:t>
      </w:r>
      <w:r w:rsidRPr="00B70EC6">
        <w:rPr>
          <w:rFonts w:cstheme="minorHAnsi"/>
          <w:b/>
          <w:spacing w:val="-2"/>
          <w:sz w:val="24"/>
          <w:szCs w:val="24"/>
        </w:rPr>
        <w:t xml:space="preserve"> </w:t>
      </w:r>
      <w:r w:rsidRPr="00B70EC6">
        <w:rPr>
          <w:rFonts w:cstheme="minorHAnsi"/>
          <w:b/>
          <w:sz w:val="24"/>
          <w:szCs w:val="24"/>
        </w:rPr>
        <w:t>Report</w:t>
      </w:r>
      <w:r w:rsidRPr="00B70EC6">
        <w:rPr>
          <w:rFonts w:cstheme="minorHAnsi"/>
          <w:b/>
          <w:spacing w:val="-2"/>
          <w:sz w:val="24"/>
          <w:szCs w:val="24"/>
        </w:rPr>
        <w:t xml:space="preserve"> </w:t>
      </w:r>
      <w:r w:rsidRPr="00B70EC6">
        <w:rPr>
          <w:rFonts w:cstheme="minorHAnsi"/>
          <w:b/>
          <w:sz w:val="24"/>
          <w:szCs w:val="24"/>
        </w:rPr>
        <w:t>202</w:t>
      </w:r>
      <w:r w:rsidR="00907E3E">
        <w:rPr>
          <w:rFonts w:cstheme="minorHAnsi"/>
          <w:b/>
          <w:sz w:val="24"/>
          <w:szCs w:val="24"/>
        </w:rPr>
        <w:t>4</w:t>
      </w:r>
      <w:r w:rsidRPr="00B70EC6">
        <w:rPr>
          <w:rFonts w:cstheme="minorHAnsi"/>
          <w:b/>
          <w:sz w:val="24"/>
          <w:szCs w:val="24"/>
        </w:rPr>
        <w:t>”</w:t>
      </w:r>
      <w:r w:rsidRPr="00B70EC6">
        <w:rPr>
          <w:rFonts w:cstheme="minorHAnsi"/>
          <w:b/>
          <w:spacing w:val="-2"/>
          <w:sz w:val="24"/>
          <w:szCs w:val="24"/>
        </w:rPr>
        <w:t xml:space="preserve"> </w:t>
      </w:r>
      <w:r w:rsidRPr="00B70EC6">
        <w:rPr>
          <w:rFonts w:cstheme="minorHAnsi"/>
          <w:sz w:val="24"/>
          <w:szCs w:val="24"/>
        </w:rPr>
        <w:t>and</w:t>
      </w:r>
      <w:r w:rsidRPr="00B70EC6">
        <w:rPr>
          <w:rFonts w:cstheme="minorHAnsi"/>
          <w:spacing w:val="-1"/>
          <w:sz w:val="24"/>
          <w:szCs w:val="24"/>
        </w:rPr>
        <w:t xml:space="preserve"> </w:t>
      </w:r>
      <w:r w:rsidRPr="00B70EC6">
        <w:rPr>
          <w:rFonts w:cstheme="minorHAnsi"/>
          <w:sz w:val="24"/>
          <w:szCs w:val="24"/>
        </w:rPr>
        <w:t>it</w:t>
      </w:r>
      <w:r w:rsidRPr="00B70EC6">
        <w:rPr>
          <w:rFonts w:cstheme="minorHAnsi"/>
          <w:spacing w:val="-2"/>
          <w:sz w:val="24"/>
          <w:szCs w:val="24"/>
        </w:rPr>
        <w:t xml:space="preserve"> </w:t>
      </w:r>
      <w:r w:rsidRPr="00B70EC6">
        <w:rPr>
          <w:rFonts w:cstheme="minorHAnsi"/>
          <w:sz w:val="24"/>
          <w:szCs w:val="24"/>
        </w:rPr>
        <w:t>is</w:t>
      </w:r>
      <w:r w:rsidRPr="00B70EC6">
        <w:rPr>
          <w:rFonts w:cstheme="minorHAnsi"/>
          <w:spacing w:val="-5"/>
          <w:sz w:val="24"/>
          <w:szCs w:val="24"/>
        </w:rPr>
        <w:t xml:space="preserve"> </w:t>
      </w:r>
      <w:r w:rsidRPr="00B70EC6">
        <w:rPr>
          <w:rFonts w:cstheme="minorHAnsi"/>
          <w:sz w:val="24"/>
          <w:szCs w:val="24"/>
        </w:rPr>
        <w:t>attached</w:t>
      </w:r>
      <w:r w:rsidRPr="00B70EC6">
        <w:rPr>
          <w:rFonts w:cstheme="minorHAnsi"/>
          <w:spacing w:val="-4"/>
          <w:sz w:val="24"/>
          <w:szCs w:val="24"/>
        </w:rPr>
        <w:t xml:space="preserve"> </w:t>
      </w:r>
      <w:r w:rsidRPr="00B70EC6">
        <w:rPr>
          <w:rFonts w:cstheme="minorHAnsi"/>
          <w:sz w:val="24"/>
          <w:szCs w:val="24"/>
        </w:rPr>
        <w:t>at</w:t>
      </w:r>
      <w:r w:rsidRPr="00B70EC6">
        <w:rPr>
          <w:rFonts w:cstheme="minorHAnsi"/>
          <w:spacing w:val="-2"/>
          <w:sz w:val="24"/>
          <w:szCs w:val="24"/>
        </w:rPr>
        <w:t xml:space="preserve"> </w:t>
      </w:r>
      <w:r w:rsidRPr="00B70EC6">
        <w:rPr>
          <w:rFonts w:cstheme="minorHAnsi"/>
          <w:sz w:val="24"/>
          <w:szCs w:val="24"/>
        </w:rPr>
        <w:t>Annex</w:t>
      </w:r>
      <w:r w:rsidRPr="00B70EC6">
        <w:rPr>
          <w:rFonts w:cstheme="minorHAnsi"/>
          <w:spacing w:val="-4"/>
          <w:sz w:val="24"/>
          <w:szCs w:val="24"/>
        </w:rPr>
        <w:t xml:space="preserve"> </w:t>
      </w:r>
      <w:r w:rsidRPr="00B70EC6">
        <w:rPr>
          <w:rFonts w:cstheme="minorHAnsi"/>
          <w:spacing w:val="-5"/>
          <w:sz w:val="24"/>
          <w:szCs w:val="24"/>
        </w:rPr>
        <w:t>2.</w:t>
      </w:r>
    </w:p>
    <w:p w14:paraId="662F4EA6" w14:textId="07B9B70F" w:rsidR="007E61ED" w:rsidRPr="001334D5" w:rsidRDefault="000A731E" w:rsidP="005B4959">
      <w:pPr>
        <w:pStyle w:val="ListParagraph"/>
        <w:numPr>
          <w:ilvl w:val="0"/>
          <w:numId w:val="2"/>
        </w:numPr>
        <w:tabs>
          <w:tab w:val="left" w:pos="821"/>
        </w:tabs>
        <w:spacing w:before="240" w:after="240"/>
        <w:ind w:hanging="361"/>
        <w:jc w:val="left"/>
        <w:rPr>
          <w:rFonts w:cstheme="minorHAnsi"/>
          <w:sz w:val="24"/>
          <w:szCs w:val="24"/>
        </w:rPr>
      </w:pPr>
      <w:r w:rsidRPr="00B70EC6">
        <w:rPr>
          <w:rFonts w:cstheme="minorHAnsi"/>
          <w:sz w:val="24"/>
          <w:szCs w:val="24"/>
        </w:rPr>
        <w:t>a</w:t>
      </w:r>
      <w:r w:rsidRPr="00B70EC6">
        <w:rPr>
          <w:rFonts w:cstheme="minorHAnsi"/>
          <w:spacing w:val="-9"/>
          <w:sz w:val="24"/>
          <w:szCs w:val="24"/>
        </w:rPr>
        <w:t xml:space="preserve"> </w:t>
      </w:r>
      <w:r w:rsidRPr="00B70EC6">
        <w:rPr>
          <w:rFonts w:cstheme="minorHAnsi"/>
          <w:sz w:val="24"/>
          <w:szCs w:val="24"/>
        </w:rPr>
        <w:t>report</w:t>
      </w:r>
      <w:r w:rsidRPr="00B70EC6">
        <w:rPr>
          <w:rFonts w:cstheme="minorHAnsi"/>
          <w:spacing w:val="-10"/>
          <w:sz w:val="24"/>
          <w:szCs w:val="24"/>
        </w:rPr>
        <w:t xml:space="preserve"> </w:t>
      </w:r>
      <w:r w:rsidRPr="00B70EC6">
        <w:rPr>
          <w:rFonts w:cstheme="minorHAnsi"/>
          <w:sz w:val="24"/>
          <w:szCs w:val="24"/>
        </w:rPr>
        <w:t>about</w:t>
      </w:r>
      <w:r w:rsidRPr="00B70EC6">
        <w:rPr>
          <w:rFonts w:cstheme="minorHAnsi"/>
          <w:spacing w:val="-11"/>
          <w:sz w:val="24"/>
          <w:szCs w:val="24"/>
        </w:rPr>
        <w:t xml:space="preserve"> </w:t>
      </w:r>
      <w:r w:rsidRPr="00B70EC6">
        <w:rPr>
          <w:rFonts w:cstheme="minorHAnsi"/>
          <w:sz w:val="24"/>
          <w:szCs w:val="24"/>
        </w:rPr>
        <w:t>planning</w:t>
      </w:r>
      <w:r w:rsidRPr="00B70EC6">
        <w:rPr>
          <w:rFonts w:cstheme="minorHAnsi"/>
          <w:spacing w:val="-10"/>
          <w:sz w:val="24"/>
          <w:szCs w:val="24"/>
        </w:rPr>
        <w:t xml:space="preserve"> </w:t>
      </w:r>
      <w:r w:rsidRPr="00B70EC6">
        <w:rPr>
          <w:rFonts w:cstheme="minorHAnsi"/>
          <w:sz w:val="24"/>
          <w:szCs w:val="24"/>
        </w:rPr>
        <w:t>obligations</w:t>
      </w:r>
      <w:r w:rsidRPr="00B70EC6">
        <w:rPr>
          <w:rFonts w:cstheme="minorHAnsi"/>
          <w:spacing w:val="-6"/>
          <w:sz w:val="24"/>
          <w:szCs w:val="24"/>
        </w:rPr>
        <w:t xml:space="preserve"> </w:t>
      </w:r>
      <w:r w:rsidRPr="00B70EC6">
        <w:rPr>
          <w:rFonts w:cstheme="minorHAnsi"/>
          <w:sz w:val="24"/>
          <w:szCs w:val="24"/>
        </w:rPr>
        <w:t>in</w:t>
      </w:r>
      <w:r w:rsidRPr="00B70EC6">
        <w:rPr>
          <w:rFonts w:cstheme="minorHAnsi"/>
          <w:spacing w:val="-8"/>
          <w:sz w:val="24"/>
          <w:szCs w:val="24"/>
        </w:rPr>
        <w:t xml:space="preserve"> </w:t>
      </w:r>
      <w:r w:rsidRPr="00B70EC6">
        <w:rPr>
          <w:rFonts w:cstheme="minorHAnsi"/>
          <w:sz w:val="24"/>
          <w:szCs w:val="24"/>
        </w:rPr>
        <w:t>relation</w:t>
      </w:r>
      <w:r w:rsidRPr="00B70EC6">
        <w:rPr>
          <w:rFonts w:cstheme="minorHAnsi"/>
          <w:spacing w:val="-11"/>
          <w:sz w:val="24"/>
          <w:szCs w:val="24"/>
        </w:rPr>
        <w:t xml:space="preserve"> </w:t>
      </w:r>
      <w:r w:rsidRPr="00B70EC6">
        <w:rPr>
          <w:rFonts w:cstheme="minorHAnsi"/>
          <w:sz w:val="24"/>
          <w:szCs w:val="24"/>
        </w:rPr>
        <w:t>to</w:t>
      </w:r>
      <w:r w:rsidRPr="00B70EC6">
        <w:rPr>
          <w:rFonts w:cstheme="minorHAnsi"/>
          <w:spacing w:val="-8"/>
          <w:sz w:val="24"/>
          <w:szCs w:val="24"/>
        </w:rPr>
        <w:t xml:space="preserve"> </w:t>
      </w:r>
      <w:r w:rsidRPr="00B70EC6">
        <w:rPr>
          <w:rFonts w:cstheme="minorHAnsi"/>
          <w:sz w:val="24"/>
          <w:szCs w:val="24"/>
        </w:rPr>
        <w:t>the</w:t>
      </w:r>
      <w:r w:rsidRPr="00B70EC6">
        <w:rPr>
          <w:rFonts w:cstheme="minorHAnsi"/>
          <w:spacing w:val="-9"/>
          <w:sz w:val="24"/>
          <w:szCs w:val="24"/>
        </w:rPr>
        <w:t xml:space="preserve"> </w:t>
      </w:r>
      <w:r w:rsidRPr="00B70EC6">
        <w:rPr>
          <w:rFonts w:cstheme="minorHAnsi"/>
          <w:sz w:val="24"/>
          <w:szCs w:val="24"/>
        </w:rPr>
        <w:t>reported</w:t>
      </w:r>
      <w:r w:rsidRPr="00B70EC6">
        <w:rPr>
          <w:rFonts w:cstheme="minorHAnsi"/>
          <w:spacing w:val="-8"/>
          <w:sz w:val="24"/>
          <w:szCs w:val="24"/>
        </w:rPr>
        <w:t xml:space="preserve"> </w:t>
      </w:r>
      <w:r w:rsidRPr="00B70EC6">
        <w:rPr>
          <w:rFonts w:cstheme="minorHAnsi"/>
          <w:spacing w:val="-2"/>
          <w:sz w:val="24"/>
          <w:szCs w:val="24"/>
        </w:rPr>
        <w:t>year.</w:t>
      </w:r>
    </w:p>
    <w:p w14:paraId="662F4EA8" w14:textId="4FD6E4E7" w:rsidR="007E61ED" w:rsidRPr="001334D5" w:rsidRDefault="000A731E" w:rsidP="005B4959">
      <w:pPr>
        <w:spacing w:before="240" w:after="240"/>
        <w:jc w:val="left"/>
        <w:rPr>
          <w:rFonts w:cstheme="minorHAnsi"/>
          <w:sz w:val="24"/>
          <w:szCs w:val="24"/>
        </w:rPr>
      </w:pPr>
      <w:r w:rsidRPr="00B70EC6">
        <w:rPr>
          <w:rFonts w:cstheme="minorHAnsi"/>
          <w:sz w:val="24"/>
          <w:szCs w:val="24"/>
        </w:rPr>
        <w:t>This</w:t>
      </w:r>
      <w:r w:rsidRPr="00B70EC6">
        <w:rPr>
          <w:rFonts w:cstheme="minorHAnsi"/>
          <w:spacing w:val="-3"/>
          <w:sz w:val="24"/>
          <w:szCs w:val="24"/>
        </w:rPr>
        <w:t xml:space="preserve"> </w:t>
      </w:r>
      <w:r w:rsidRPr="00B70EC6">
        <w:rPr>
          <w:rFonts w:cstheme="minorHAnsi"/>
          <w:sz w:val="24"/>
          <w:szCs w:val="24"/>
        </w:rPr>
        <w:t>is</w:t>
      </w:r>
      <w:r w:rsidRPr="00B70EC6">
        <w:rPr>
          <w:rFonts w:cstheme="minorHAnsi"/>
          <w:spacing w:val="-1"/>
          <w:sz w:val="24"/>
          <w:szCs w:val="24"/>
        </w:rPr>
        <w:t xml:space="preserve"> </w:t>
      </w:r>
      <w:r w:rsidRPr="00B70EC6">
        <w:rPr>
          <w:rFonts w:cstheme="minorHAnsi"/>
          <w:b/>
          <w:sz w:val="24"/>
          <w:szCs w:val="24"/>
        </w:rPr>
        <w:t>“The</w:t>
      </w:r>
      <w:r w:rsidRPr="00B70EC6">
        <w:rPr>
          <w:rFonts w:cstheme="minorHAnsi"/>
          <w:b/>
          <w:spacing w:val="-3"/>
          <w:sz w:val="24"/>
          <w:szCs w:val="24"/>
        </w:rPr>
        <w:t xml:space="preserve"> </w:t>
      </w:r>
      <w:r w:rsidRPr="00B70EC6">
        <w:rPr>
          <w:rFonts w:cstheme="minorHAnsi"/>
          <w:b/>
          <w:sz w:val="24"/>
          <w:szCs w:val="24"/>
        </w:rPr>
        <w:t>Section</w:t>
      </w:r>
      <w:r w:rsidRPr="00B70EC6">
        <w:rPr>
          <w:rFonts w:cstheme="minorHAnsi"/>
          <w:b/>
          <w:spacing w:val="-1"/>
          <w:sz w:val="24"/>
          <w:szCs w:val="24"/>
        </w:rPr>
        <w:t xml:space="preserve"> </w:t>
      </w:r>
      <w:r w:rsidRPr="00B70EC6">
        <w:rPr>
          <w:rFonts w:cstheme="minorHAnsi"/>
          <w:b/>
          <w:sz w:val="24"/>
          <w:szCs w:val="24"/>
        </w:rPr>
        <w:t>106</w:t>
      </w:r>
      <w:r w:rsidRPr="00B70EC6">
        <w:rPr>
          <w:rFonts w:cstheme="minorHAnsi"/>
          <w:b/>
          <w:spacing w:val="-1"/>
          <w:sz w:val="24"/>
          <w:szCs w:val="24"/>
        </w:rPr>
        <w:t xml:space="preserve"> </w:t>
      </w:r>
      <w:r w:rsidRPr="00B70EC6">
        <w:rPr>
          <w:rFonts w:cstheme="minorHAnsi"/>
          <w:b/>
          <w:sz w:val="24"/>
          <w:szCs w:val="24"/>
        </w:rPr>
        <w:t>Report</w:t>
      </w:r>
      <w:r w:rsidRPr="00B70EC6">
        <w:rPr>
          <w:rFonts w:cstheme="minorHAnsi"/>
          <w:b/>
          <w:spacing w:val="-3"/>
          <w:sz w:val="24"/>
          <w:szCs w:val="24"/>
        </w:rPr>
        <w:t xml:space="preserve"> </w:t>
      </w:r>
      <w:r w:rsidRPr="00B70EC6">
        <w:rPr>
          <w:rFonts w:cstheme="minorHAnsi"/>
          <w:b/>
          <w:sz w:val="24"/>
          <w:szCs w:val="24"/>
        </w:rPr>
        <w:t>202</w:t>
      </w:r>
      <w:r w:rsidR="001103BF">
        <w:rPr>
          <w:rFonts w:cstheme="minorHAnsi"/>
          <w:b/>
          <w:sz w:val="24"/>
          <w:szCs w:val="24"/>
        </w:rPr>
        <w:t>4</w:t>
      </w:r>
      <w:r w:rsidRPr="00B70EC6">
        <w:rPr>
          <w:rFonts w:cstheme="minorHAnsi"/>
          <w:b/>
          <w:sz w:val="24"/>
          <w:szCs w:val="24"/>
        </w:rPr>
        <w:t>”</w:t>
      </w:r>
      <w:r w:rsidRPr="00B70EC6">
        <w:rPr>
          <w:rFonts w:cstheme="minorHAnsi"/>
          <w:b/>
          <w:spacing w:val="-3"/>
          <w:sz w:val="24"/>
          <w:szCs w:val="24"/>
        </w:rPr>
        <w:t xml:space="preserve"> </w:t>
      </w:r>
      <w:r w:rsidRPr="00B70EC6">
        <w:rPr>
          <w:rFonts w:cstheme="minorHAnsi"/>
          <w:sz w:val="24"/>
          <w:szCs w:val="24"/>
        </w:rPr>
        <w:t>and</w:t>
      </w:r>
      <w:r w:rsidRPr="00B70EC6">
        <w:rPr>
          <w:rFonts w:cstheme="minorHAnsi"/>
          <w:spacing w:val="-1"/>
          <w:sz w:val="24"/>
          <w:szCs w:val="24"/>
        </w:rPr>
        <w:t xml:space="preserve"> </w:t>
      </w:r>
      <w:r w:rsidRPr="00B70EC6">
        <w:rPr>
          <w:rFonts w:cstheme="minorHAnsi"/>
          <w:sz w:val="24"/>
          <w:szCs w:val="24"/>
        </w:rPr>
        <w:t>it</w:t>
      </w:r>
      <w:r w:rsidRPr="00B70EC6">
        <w:rPr>
          <w:rFonts w:cstheme="minorHAnsi"/>
          <w:spacing w:val="-1"/>
          <w:sz w:val="24"/>
          <w:szCs w:val="24"/>
        </w:rPr>
        <w:t xml:space="preserve"> </w:t>
      </w:r>
      <w:r w:rsidRPr="00B70EC6">
        <w:rPr>
          <w:rFonts w:cstheme="minorHAnsi"/>
          <w:sz w:val="24"/>
          <w:szCs w:val="24"/>
        </w:rPr>
        <w:t>is</w:t>
      </w:r>
      <w:r w:rsidRPr="00B70EC6">
        <w:rPr>
          <w:rFonts w:cstheme="minorHAnsi"/>
          <w:spacing w:val="-2"/>
          <w:sz w:val="24"/>
          <w:szCs w:val="24"/>
        </w:rPr>
        <w:t xml:space="preserve"> </w:t>
      </w:r>
      <w:r w:rsidRPr="00B70EC6">
        <w:rPr>
          <w:rFonts w:cstheme="minorHAnsi"/>
          <w:sz w:val="24"/>
          <w:szCs w:val="24"/>
        </w:rPr>
        <w:t>attached</w:t>
      </w:r>
      <w:r w:rsidRPr="00B70EC6">
        <w:rPr>
          <w:rFonts w:cstheme="minorHAnsi"/>
          <w:spacing w:val="-1"/>
          <w:sz w:val="24"/>
          <w:szCs w:val="24"/>
        </w:rPr>
        <w:t xml:space="preserve"> </w:t>
      </w:r>
      <w:r w:rsidRPr="00B70EC6">
        <w:rPr>
          <w:rFonts w:cstheme="minorHAnsi"/>
          <w:sz w:val="24"/>
          <w:szCs w:val="24"/>
        </w:rPr>
        <w:t>at</w:t>
      </w:r>
      <w:r w:rsidRPr="00B70EC6">
        <w:rPr>
          <w:rFonts w:cstheme="minorHAnsi"/>
          <w:spacing w:val="-2"/>
          <w:sz w:val="24"/>
          <w:szCs w:val="24"/>
        </w:rPr>
        <w:t xml:space="preserve"> </w:t>
      </w:r>
      <w:r w:rsidRPr="00B70EC6">
        <w:rPr>
          <w:rFonts w:cstheme="minorHAnsi"/>
          <w:sz w:val="24"/>
          <w:szCs w:val="24"/>
        </w:rPr>
        <w:t>Annex</w:t>
      </w:r>
      <w:r w:rsidRPr="00B70EC6">
        <w:rPr>
          <w:rFonts w:cstheme="minorHAnsi"/>
          <w:spacing w:val="-3"/>
          <w:sz w:val="24"/>
          <w:szCs w:val="24"/>
        </w:rPr>
        <w:t xml:space="preserve"> </w:t>
      </w:r>
      <w:r w:rsidRPr="00B70EC6">
        <w:rPr>
          <w:rFonts w:cstheme="minorHAnsi"/>
          <w:spacing w:val="-5"/>
          <w:sz w:val="24"/>
          <w:szCs w:val="24"/>
        </w:rPr>
        <w:t>3.</w:t>
      </w:r>
    </w:p>
    <w:p w14:paraId="662F4EA9" w14:textId="65315CB6" w:rsidR="007E61ED" w:rsidRPr="00B70EC6" w:rsidRDefault="000A731E" w:rsidP="005B4959">
      <w:pPr>
        <w:pStyle w:val="BodyText"/>
        <w:spacing w:before="240" w:after="240" w:line="362" w:lineRule="auto"/>
        <w:ind w:right="121"/>
        <w:jc w:val="left"/>
        <w:rPr>
          <w:rFonts w:cstheme="minorHAnsi"/>
        </w:rPr>
      </w:pPr>
      <w:r w:rsidRPr="00B70EC6">
        <w:rPr>
          <w:rFonts w:cstheme="minorHAnsi"/>
        </w:rPr>
        <w:t>The documents combined comprises Guildford Borough Councils Infrastructure Funding Statement 202</w:t>
      </w:r>
      <w:r w:rsidR="001103BF">
        <w:rPr>
          <w:rFonts w:cstheme="minorHAnsi"/>
        </w:rPr>
        <w:t>4</w:t>
      </w:r>
      <w:r w:rsidRPr="00B70EC6">
        <w:rPr>
          <w:rFonts w:cstheme="minorHAnsi"/>
        </w:rPr>
        <w:t>.</w:t>
      </w:r>
    </w:p>
    <w:p w14:paraId="662F4EAA" w14:textId="77777777" w:rsidR="007E61ED" w:rsidRPr="00B70EC6" w:rsidRDefault="007E61ED" w:rsidP="005B4959">
      <w:pPr>
        <w:spacing w:before="240" w:after="240" w:line="362" w:lineRule="auto"/>
        <w:jc w:val="left"/>
        <w:rPr>
          <w:rFonts w:cstheme="minorHAnsi"/>
          <w:sz w:val="24"/>
          <w:szCs w:val="24"/>
        </w:rPr>
        <w:sectPr w:rsidR="007E61ED" w:rsidRPr="00B70EC6">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900" w:right="1320" w:bottom="280" w:left="1340" w:header="720" w:footer="720" w:gutter="0"/>
          <w:cols w:space="720"/>
        </w:sectPr>
      </w:pPr>
    </w:p>
    <w:p w14:paraId="662F4EAC" w14:textId="0F63804E" w:rsidR="007E61ED" w:rsidRPr="00E952BE" w:rsidRDefault="000A731E" w:rsidP="004E49C1">
      <w:pPr>
        <w:pStyle w:val="Heading2"/>
      </w:pPr>
      <w:r w:rsidRPr="00E952BE">
        <w:lastRenderedPageBreak/>
        <w:t>ANNEX 1</w:t>
      </w:r>
    </w:p>
    <w:p w14:paraId="0833F404" w14:textId="7722DB21" w:rsidR="00B70EC6" w:rsidRPr="00E952BE" w:rsidRDefault="000A731E" w:rsidP="00DB1360">
      <w:pPr>
        <w:pStyle w:val="Heading3"/>
      </w:pPr>
      <w:r w:rsidRPr="00E952BE">
        <w:t>The</w:t>
      </w:r>
      <w:r w:rsidRPr="00E952BE">
        <w:rPr>
          <w:spacing w:val="-4"/>
        </w:rPr>
        <w:t xml:space="preserve"> </w:t>
      </w:r>
      <w:r w:rsidRPr="00E952BE">
        <w:t>Infrastructure</w:t>
      </w:r>
      <w:r w:rsidRPr="00E952BE">
        <w:rPr>
          <w:spacing w:val="-2"/>
        </w:rPr>
        <w:t xml:space="preserve"> </w:t>
      </w:r>
      <w:r w:rsidRPr="00E952BE">
        <w:t>List</w:t>
      </w:r>
      <w:r w:rsidRPr="00E952BE">
        <w:rPr>
          <w:spacing w:val="-2"/>
        </w:rPr>
        <w:t xml:space="preserve"> </w:t>
      </w:r>
      <w:r w:rsidRPr="00E952BE">
        <w:rPr>
          <w:spacing w:val="-4"/>
        </w:rPr>
        <w:t>202</w:t>
      </w:r>
      <w:r w:rsidR="001103BF">
        <w:rPr>
          <w:spacing w:val="-4"/>
        </w:rPr>
        <w:t>4</w:t>
      </w:r>
    </w:p>
    <w:p w14:paraId="02E937A0" w14:textId="6A6D8FD6" w:rsidR="00885004" w:rsidRPr="00B70EC6" w:rsidRDefault="000A731E" w:rsidP="005B4959">
      <w:pPr>
        <w:pStyle w:val="BodyText"/>
        <w:spacing w:before="240" w:after="240" w:line="360" w:lineRule="auto"/>
        <w:ind w:right="117"/>
        <w:jc w:val="left"/>
        <w:rPr>
          <w:rFonts w:cstheme="minorHAnsi"/>
        </w:rPr>
      </w:pPr>
      <w:r w:rsidRPr="00B70EC6">
        <w:rPr>
          <w:rFonts w:cstheme="minorHAnsi"/>
        </w:rPr>
        <w:t>This list is required to be published by Regulation 121A of the Community Infrastructure</w:t>
      </w:r>
      <w:r w:rsidRPr="00B70EC6">
        <w:rPr>
          <w:rFonts w:cstheme="minorHAnsi"/>
          <w:spacing w:val="-5"/>
        </w:rPr>
        <w:t xml:space="preserve"> </w:t>
      </w:r>
      <w:r w:rsidRPr="00B70EC6">
        <w:rPr>
          <w:rFonts w:cstheme="minorHAnsi"/>
        </w:rPr>
        <w:t>Levy</w:t>
      </w:r>
      <w:r w:rsidRPr="00B70EC6">
        <w:rPr>
          <w:rFonts w:cstheme="minorHAnsi"/>
          <w:spacing w:val="-5"/>
        </w:rPr>
        <w:t xml:space="preserve"> </w:t>
      </w:r>
      <w:r w:rsidRPr="00B70EC6">
        <w:rPr>
          <w:rFonts w:cstheme="minorHAnsi"/>
        </w:rPr>
        <w:t>Regulations</w:t>
      </w:r>
      <w:r w:rsidRPr="00B70EC6">
        <w:rPr>
          <w:rFonts w:cstheme="minorHAnsi"/>
          <w:spacing w:val="-5"/>
        </w:rPr>
        <w:t xml:space="preserve"> </w:t>
      </w:r>
      <w:r w:rsidRPr="00B70EC6">
        <w:rPr>
          <w:rFonts w:cstheme="minorHAnsi"/>
        </w:rPr>
        <w:t>2010,</w:t>
      </w:r>
      <w:r w:rsidRPr="00B70EC6">
        <w:rPr>
          <w:rFonts w:cstheme="minorHAnsi"/>
          <w:spacing w:val="-7"/>
        </w:rPr>
        <w:t xml:space="preserve"> </w:t>
      </w:r>
      <w:r w:rsidRPr="00B70EC6">
        <w:rPr>
          <w:rFonts w:cstheme="minorHAnsi"/>
        </w:rPr>
        <w:t>as</w:t>
      </w:r>
      <w:r w:rsidRPr="00B70EC6">
        <w:rPr>
          <w:rFonts w:cstheme="minorHAnsi"/>
          <w:spacing w:val="-5"/>
        </w:rPr>
        <w:t xml:space="preserve"> </w:t>
      </w:r>
      <w:r w:rsidRPr="00B70EC6">
        <w:rPr>
          <w:rFonts w:cstheme="minorHAnsi"/>
        </w:rPr>
        <w:t>amended.</w:t>
      </w:r>
      <w:r w:rsidRPr="00B70EC6">
        <w:rPr>
          <w:rFonts w:cstheme="minorHAnsi"/>
          <w:spacing w:val="40"/>
        </w:rPr>
        <w:t xml:space="preserve"> </w:t>
      </w:r>
      <w:r w:rsidRPr="00B70EC6">
        <w:rPr>
          <w:rFonts w:cstheme="minorHAnsi"/>
        </w:rPr>
        <w:t>The</w:t>
      </w:r>
      <w:r w:rsidRPr="00B70EC6">
        <w:rPr>
          <w:rFonts w:cstheme="minorHAnsi"/>
          <w:spacing w:val="-5"/>
        </w:rPr>
        <w:t xml:space="preserve"> </w:t>
      </w:r>
      <w:r w:rsidRPr="00B70EC6">
        <w:rPr>
          <w:rFonts w:cstheme="minorHAnsi"/>
        </w:rPr>
        <w:t>Regulations</w:t>
      </w:r>
      <w:r w:rsidRPr="00B70EC6">
        <w:rPr>
          <w:rFonts w:cstheme="minorHAnsi"/>
          <w:spacing w:val="-5"/>
        </w:rPr>
        <w:t xml:space="preserve"> </w:t>
      </w:r>
      <w:r w:rsidRPr="00B70EC6">
        <w:rPr>
          <w:rFonts w:cstheme="minorHAnsi"/>
        </w:rPr>
        <w:t>require</w:t>
      </w:r>
      <w:r w:rsidRPr="00B70EC6">
        <w:rPr>
          <w:rFonts w:cstheme="minorHAnsi"/>
          <w:spacing w:val="-5"/>
        </w:rPr>
        <w:t xml:space="preserve"> </w:t>
      </w:r>
      <w:r w:rsidRPr="00B70EC6">
        <w:rPr>
          <w:rFonts w:cstheme="minorHAnsi"/>
        </w:rPr>
        <w:t>that</w:t>
      </w:r>
      <w:r w:rsidRPr="00B70EC6">
        <w:rPr>
          <w:rFonts w:cstheme="minorHAnsi"/>
          <w:spacing w:val="-5"/>
        </w:rPr>
        <w:t xml:space="preserve"> </w:t>
      </w:r>
      <w:r w:rsidRPr="00B70EC6">
        <w:rPr>
          <w:rFonts w:cstheme="minorHAnsi"/>
        </w:rPr>
        <w:t>this list</w:t>
      </w:r>
      <w:r w:rsidRPr="00B70EC6">
        <w:rPr>
          <w:rFonts w:cstheme="minorHAnsi"/>
          <w:spacing w:val="-3"/>
        </w:rPr>
        <w:t xml:space="preserve"> </w:t>
      </w:r>
      <w:r w:rsidRPr="00B70EC6">
        <w:rPr>
          <w:rFonts w:cstheme="minorHAnsi"/>
        </w:rPr>
        <w:t>comprise</w:t>
      </w:r>
      <w:r w:rsidRPr="00B70EC6">
        <w:rPr>
          <w:rFonts w:cstheme="minorHAnsi"/>
          <w:spacing w:val="-3"/>
        </w:rPr>
        <w:t xml:space="preserve"> </w:t>
      </w:r>
      <w:r w:rsidRPr="00B70EC6">
        <w:rPr>
          <w:rFonts w:cstheme="minorHAnsi"/>
        </w:rPr>
        <w:t>a</w:t>
      </w:r>
      <w:r w:rsidRPr="00B70EC6">
        <w:rPr>
          <w:rFonts w:cstheme="minorHAnsi"/>
          <w:spacing w:val="-4"/>
        </w:rPr>
        <w:t xml:space="preserve"> </w:t>
      </w:r>
      <w:r w:rsidRPr="00B70EC6">
        <w:rPr>
          <w:rFonts w:cstheme="minorHAnsi"/>
        </w:rPr>
        <w:t>statement</w:t>
      </w:r>
      <w:r w:rsidRPr="00B70EC6">
        <w:rPr>
          <w:rFonts w:cstheme="minorHAnsi"/>
          <w:spacing w:val="-3"/>
        </w:rPr>
        <w:t xml:space="preserve"> </w:t>
      </w:r>
      <w:r w:rsidRPr="00B70EC6">
        <w:rPr>
          <w:rFonts w:cstheme="minorHAnsi"/>
        </w:rPr>
        <w:t>of</w:t>
      </w:r>
      <w:r w:rsidRPr="00B70EC6">
        <w:rPr>
          <w:rFonts w:cstheme="minorHAnsi"/>
          <w:spacing w:val="-3"/>
        </w:rPr>
        <w:t xml:space="preserve"> </w:t>
      </w:r>
      <w:r w:rsidRPr="00B70EC6">
        <w:rPr>
          <w:rFonts w:cstheme="minorHAnsi"/>
        </w:rPr>
        <w:t>the</w:t>
      </w:r>
      <w:r w:rsidRPr="00B70EC6">
        <w:rPr>
          <w:rFonts w:cstheme="minorHAnsi"/>
          <w:spacing w:val="-3"/>
        </w:rPr>
        <w:t xml:space="preserve"> </w:t>
      </w:r>
      <w:r w:rsidRPr="00B70EC6">
        <w:rPr>
          <w:rFonts w:cstheme="minorHAnsi"/>
        </w:rPr>
        <w:t>infrastructure</w:t>
      </w:r>
      <w:r w:rsidRPr="00B70EC6">
        <w:rPr>
          <w:rFonts w:cstheme="minorHAnsi"/>
          <w:spacing w:val="-5"/>
        </w:rPr>
        <w:t xml:space="preserve"> </w:t>
      </w:r>
      <w:r w:rsidRPr="00B70EC6">
        <w:rPr>
          <w:rFonts w:cstheme="minorHAnsi"/>
        </w:rPr>
        <w:t>projects</w:t>
      </w:r>
      <w:r w:rsidRPr="00B70EC6">
        <w:rPr>
          <w:rFonts w:cstheme="minorHAnsi"/>
          <w:spacing w:val="-5"/>
        </w:rPr>
        <w:t xml:space="preserve"> </w:t>
      </w:r>
      <w:r w:rsidRPr="00B70EC6">
        <w:rPr>
          <w:rFonts w:cstheme="minorHAnsi"/>
        </w:rPr>
        <w:t>or</w:t>
      </w:r>
      <w:r w:rsidRPr="00B70EC6">
        <w:rPr>
          <w:rFonts w:cstheme="minorHAnsi"/>
          <w:spacing w:val="-3"/>
        </w:rPr>
        <w:t xml:space="preserve"> </w:t>
      </w:r>
      <w:r w:rsidRPr="00B70EC6">
        <w:rPr>
          <w:rFonts w:cstheme="minorHAnsi"/>
        </w:rPr>
        <w:t>types</w:t>
      </w:r>
      <w:r w:rsidRPr="00B70EC6">
        <w:rPr>
          <w:rFonts w:cstheme="minorHAnsi"/>
          <w:spacing w:val="-3"/>
        </w:rPr>
        <w:t xml:space="preserve"> </w:t>
      </w:r>
      <w:r w:rsidRPr="00B70EC6">
        <w:rPr>
          <w:rFonts w:cstheme="minorHAnsi"/>
        </w:rPr>
        <w:t>of</w:t>
      </w:r>
      <w:r w:rsidRPr="00B70EC6">
        <w:rPr>
          <w:rFonts w:cstheme="minorHAnsi"/>
          <w:spacing w:val="-3"/>
        </w:rPr>
        <w:t xml:space="preserve"> </w:t>
      </w:r>
      <w:r w:rsidRPr="00B70EC6">
        <w:rPr>
          <w:rFonts w:cstheme="minorHAnsi"/>
        </w:rPr>
        <w:t>infrastructure</w:t>
      </w:r>
      <w:r w:rsidRPr="00B70EC6">
        <w:rPr>
          <w:rFonts w:cstheme="minorHAnsi"/>
          <w:spacing w:val="-6"/>
        </w:rPr>
        <w:t xml:space="preserve"> </w:t>
      </w:r>
      <w:r w:rsidRPr="00B70EC6">
        <w:rPr>
          <w:rFonts w:cstheme="minorHAnsi"/>
        </w:rPr>
        <w:t>which the charging authority intends will be, or may be, wholly or partly funded by a Community Infrastructure Levy.</w:t>
      </w:r>
    </w:p>
    <w:p w14:paraId="662F4EB2" w14:textId="38C76D7D" w:rsidR="007E61ED" w:rsidRPr="00B70EC6" w:rsidRDefault="000A731E" w:rsidP="005B4959">
      <w:pPr>
        <w:pStyle w:val="BodyText"/>
        <w:spacing w:before="240" w:after="240" w:line="360" w:lineRule="auto"/>
        <w:ind w:right="118"/>
        <w:jc w:val="left"/>
        <w:rPr>
          <w:rFonts w:cstheme="minorHAnsi"/>
        </w:rPr>
      </w:pPr>
      <w:r w:rsidRPr="00B70EC6">
        <w:rPr>
          <w:rFonts w:cstheme="minorHAnsi"/>
        </w:rPr>
        <w:t xml:space="preserve">In this regard, Guildford Borough Council (GBC) has not yet introduced a CIL (see GBC website: </w:t>
      </w:r>
      <w:hyperlink r:id="rId17">
        <w:r w:rsidRPr="00B70EC6">
          <w:rPr>
            <w:rFonts w:cstheme="minorHAnsi"/>
            <w:u w:val="single"/>
          </w:rPr>
          <w:t>https://www.guildford.gov.uk/localplan/cil</w:t>
        </w:r>
      </w:hyperlink>
      <w:r w:rsidRPr="00B70EC6">
        <w:rPr>
          <w:rFonts w:cstheme="minorHAnsi"/>
        </w:rPr>
        <w:t xml:space="preserve"> for further information on the process).</w:t>
      </w:r>
      <w:r w:rsidRPr="00B70EC6">
        <w:rPr>
          <w:rFonts w:cstheme="minorHAnsi"/>
          <w:spacing w:val="-4"/>
        </w:rPr>
        <w:t xml:space="preserve"> </w:t>
      </w:r>
      <w:r w:rsidRPr="00B70EC6">
        <w:rPr>
          <w:rFonts w:cstheme="minorHAnsi"/>
        </w:rPr>
        <w:t>Thus,</w:t>
      </w:r>
      <w:r w:rsidRPr="00B70EC6">
        <w:rPr>
          <w:rFonts w:cstheme="minorHAnsi"/>
          <w:spacing w:val="-1"/>
        </w:rPr>
        <w:t xml:space="preserve"> </w:t>
      </w:r>
      <w:r w:rsidRPr="00B70EC6">
        <w:rPr>
          <w:rFonts w:cstheme="minorHAnsi"/>
        </w:rPr>
        <w:t>an</w:t>
      </w:r>
      <w:r w:rsidRPr="00B70EC6">
        <w:rPr>
          <w:rFonts w:cstheme="minorHAnsi"/>
          <w:spacing w:val="-1"/>
        </w:rPr>
        <w:t xml:space="preserve"> </w:t>
      </w:r>
      <w:r w:rsidRPr="00B70EC6">
        <w:rPr>
          <w:rFonts w:cstheme="minorHAnsi"/>
        </w:rPr>
        <w:t>infrastructure</w:t>
      </w:r>
      <w:r w:rsidRPr="00B70EC6">
        <w:rPr>
          <w:rFonts w:cstheme="minorHAnsi"/>
          <w:spacing w:val="-4"/>
        </w:rPr>
        <w:t xml:space="preserve"> </w:t>
      </w:r>
      <w:r w:rsidRPr="00B70EC6">
        <w:rPr>
          <w:rFonts w:cstheme="minorHAnsi"/>
        </w:rPr>
        <w:t>list</w:t>
      </w:r>
      <w:r w:rsidRPr="00B70EC6">
        <w:rPr>
          <w:rFonts w:cstheme="minorHAnsi"/>
          <w:spacing w:val="-2"/>
        </w:rPr>
        <w:t xml:space="preserve"> </w:t>
      </w:r>
      <w:r w:rsidRPr="00B70EC6">
        <w:rPr>
          <w:rFonts w:cstheme="minorHAnsi"/>
        </w:rPr>
        <w:t>as</w:t>
      </w:r>
      <w:r w:rsidRPr="00B70EC6">
        <w:rPr>
          <w:rFonts w:cstheme="minorHAnsi"/>
          <w:spacing w:val="-3"/>
        </w:rPr>
        <w:t xml:space="preserve"> </w:t>
      </w:r>
      <w:r w:rsidRPr="00B70EC6">
        <w:rPr>
          <w:rFonts w:cstheme="minorHAnsi"/>
        </w:rPr>
        <w:t>per</w:t>
      </w:r>
      <w:r w:rsidRPr="00B70EC6">
        <w:rPr>
          <w:rFonts w:cstheme="minorHAnsi"/>
          <w:spacing w:val="-1"/>
        </w:rPr>
        <w:t xml:space="preserve"> </w:t>
      </w:r>
      <w:r w:rsidRPr="00B70EC6">
        <w:rPr>
          <w:rFonts w:cstheme="minorHAnsi"/>
        </w:rPr>
        <w:t>Regulation</w:t>
      </w:r>
      <w:r w:rsidRPr="00B70EC6">
        <w:rPr>
          <w:rFonts w:cstheme="minorHAnsi"/>
          <w:spacing w:val="-2"/>
        </w:rPr>
        <w:t xml:space="preserve"> </w:t>
      </w:r>
      <w:r w:rsidRPr="00B70EC6">
        <w:rPr>
          <w:rFonts w:cstheme="minorHAnsi"/>
        </w:rPr>
        <w:t>121A</w:t>
      </w:r>
      <w:r w:rsidRPr="00B70EC6">
        <w:rPr>
          <w:rFonts w:cstheme="minorHAnsi"/>
          <w:spacing w:val="-1"/>
        </w:rPr>
        <w:t xml:space="preserve"> </w:t>
      </w:r>
      <w:r w:rsidRPr="00B70EC6">
        <w:rPr>
          <w:rFonts w:cstheme="minorHAnsi"/>
        </w:rPr>
        <w:t>has</w:t>
      </w:r>
      <w:r w:rsidRPr="00B70EC6">
        <w:rPr>
          <w:rFonts w:cstheme="minorHAnsi"/>
          <w:spacing w:val="-1"/>
        </w:rPr>
        <w:t xml:space="preserve"> </w:t>
      </w:r>
      <w:r w:rsidRPr="00B70EC6">
        <w:rPr>
          <w:rFonts w:cstheme="minorHAnsi"/>
        </w:rPr>
        <w:t>not</w:t>
      </w:r>
      <w:r w:rsidRPr="00B70EC6">
        <w:rPr>
          <w:rFonts w:cstheme="minorHAnsi"/>
          <w:spacing w:val="-3"/>
        </w:rPr>
        <w:t xml:space="preserve"> </w:t>
      </w:r>
      <w:r w:rsidRPr="00B70EC6">
        <w:rPr>
          <w:rFonts w:cstheme="minorHAnsi"/>
        </w:rPr>
        <w:t>been</w:t>
      </w:r>
      <w:r w:rsidRPr="00B70EC6">
        <w:rPr>
          <w:rFonts w:cstheme="minorHAnsi"/>
          <w:spacing w:val="-1"/>
        </w:rPr>
        <w:t xml:space="preserve"> </w:t>
      </w:r>
      <w:r w:rsidRPr="00B70EC6">
        <w:rPr>
          <w:rFonts w:cstheme="minorHAnsi"/>
        </w:rPr>
        <w:t>published.</w:t>
      </w:r>
    </w:p>
    <w:p w14:paraId="662F4EB3" w14:textId="77777777" w:rsidR="007E61ED" w:rsidRPr="0037281E" w:rsidRDefault="000A731E" w:rsidP="009E4901">
      <w:pPr>
        <w:pStyle w:val="Heading4"/>
      </w:pPr>
      <w:r w:rsidRPr="0037281E">
        <w:t>Infrastructure</w:t>
      </w:r>
      <w:r w:rsidRPr="0037281E">
        <w:rPr>
          <w:spacing w:val="-2"/>
        </w:rPr>
        <w:t xml:space="preserve"> Projects</w:t>
      </w:r>
    </w:p>
    <w:p w14:paraId="662F4EB6" w14:textId="793B0B6C" w:rsidR="007E61ED" w:rsidRPr="00B70EC6" w:rsidRDefault="000A731E" w:rsidP="005B4959">
      <w:pPr>
        <w:pStyle w:val="BodyText"/>
        <w:spacing w:before="240" w:after="240"/>
        <w:jc w:val="left"/>
        <w:rPr>
          <w:rFonts w:cstheme="minorHAnsi"/>
        </w:rPr>
      </w:pPr>
      <w:r w:rsidRPr="00B70EC6">
        <w:rPr>
          <w:rFonts w:cstheme="minorHAnsi"/>
          <w:spacing w:val="-2"/>
        </w:rPr>
        <w:t>None.</w:t>
      </w:r>
    </w:p>
    <w:p w14:paraId="662F4EB7" w14:textId="77777777" w:rsidR="007E61ED" w:rsidRPr="009E4901" w:rsidRDefault="000A731E" w:rsidP="009E4901">
      <w:pPr>
        <w:pStyle w:val="Heading4"/>
      </w:pPr>
      <w:r w:rsidRPr="009E4901">
        <w:t>Infrastructure Type</w:t>
      </w:r>
    </w:p>
    <w:p w14:paraId="662F4EB9" w14:textId="1717FC67" w:rsidR="007E61ED" w:rsidRDefault="000A731E" w:rsidP="005B4959">
      <w:pPr>
        <w:pStyle w:val="BodyText"/>
        <w:spacing w:before="240" w:after="240"/>
        <w:jc w:val="left"/>
        <w:rPr>
          <w:rFonts w:cstheme="minorHAnsi"/>
          <w:spacing w:val="-2"/>
        </w:rPr>
      </w:pPr>
      <w:r w:rsidRPr="00B70EC6">
        <w:rPr>
          <w:rFonts w:cstheme="minorHAnsi"/>
          <w:spacing w:val="-2"/>
        </w:rPr>
        <w:t>None.</w:t>
      </w:r>
    </w:p>
    <w:p w14:paraId="7B4904E3" w14:textId="77777777" w:rsidR="001334D5" w:rsidRPr="001334D5" w:rsidRDefault="001334D5" w:rsidP="005B4959">
      <w:pPr>
        <w:pStyle w:val="BodyText"/>
        <w:spacing w:before="240" w:after="240"/>
        <w:jc w:val="left"/>
        <w:rPr>
          <w:rFonts w:cstheme="minorHAnsi"/>
          <w:spacing w:val="-2"/>
        </w:rPr>
      </w:pPr>
    </w:p>
    <w:p w14:paraId="662F4EBB" w14:textId="77777777" w:rsidR="007E61ED" w:rsidRPr="00B70EC6" w:rsidRDefault="000A731E" w:rsidP="005B4959">
      <w:pPr>
        <w:pStyle w:val="BodyText"/>
        <w:spacing w:before="240" w:after="240" w:line="360" w:lineRule="auto"/>
        <w:ind w:right="115"/>
        <w:jc w:val="left"/>
        <w:rPr>
          <w:rFonts w:cstheme="minorHAnsi"/>
        </w:rPr>
      </w:pPr>
      <w:r w:rsidRPr="00B70EC6">
        <w:rPr>
          <w:rFonts w:cstheme="minorHAnsi"/>
        </w:rPr>
        <w:t>Note:</w:t>
      </w:r>
      <w:r w:rsidRPr="00B70EC6">
        <w:rPr>
          <w:rFonts w:cstheme="minorHAnsi"/>
          <w:spacing w:val="-17"/>
        </w:rPr>
        <w:t xml:space="preserve"> </w:t>
      </w:r>
      <w:r w:rsidRPr="00B70EC6">
        <w:rPr>
          <w:rFonts w:cstheme="minorHAnsi"/>
        </w:rPr>
        <w:t>an</w:t>
      </w:r>
      <w:r w:rsidRPr="00B70EC6">
        <w:rPr>
          <w:rFonts w:cstheme="minorHAnsi"/>
          <w:spacing w:val="-17"/>
        </w:rPr>
        <w:t xml:space="preserve"> </w:t>
      </w:r>
      <w:r w:rsidRPr="00B70EC6">
        <w:rPr>
          <w:rFonts w:cstheme="minorHAnsi"/>
        </w:rPr>
        <w:t>Infrastructure</w:t>
      </w:r>
      <w:r w:rsidRPr="00B70EC6">
        <w:rPr>
          <w:rFonts w:cstheme="minorHAnsi"/>
          <w:spacing w:val="-16"/>
        </w:rPr>
        <w:t xml:space="preserve"> </w:t>
      </w:r>
      <w:r w:rsidRPr="00B70EC6">
        <w:rPr>
          <w:rFonts w:cstheme="minorHAnsi"/>
        </w:rPr>
        <w:t>Schedule</w:t>
      </w:r>
      <w:r w:rsidRPr="00B70EC6">
        <w:rPr>
          <w:rFonts w:cstheme="minorHAnsi"/>
          <w:spacing w:val="-17"/>
        </w:rPr>
        <w:t xml:space="preserve"> </w:t>
      </w:r>
      <w:r w:rsidRPr="00B70EC6">
        <w:rPr>
          <w:rFonts w:cstheme="minorHAnsi"/>
        </w:rPr>
        <w:t>(IS)</w:t>
      </w:r>
      <w:r w:rsidRPr="00B70EC6">
        <w:rPr>
          <w:rFonts w:cstheme="minorHAnsi"/>
          <w:spacing w:val="-17"/>
        </w:rPr>
        <w:t xml:space="preserve"> </w:t>
      </w:r>
      <w:r w:rsidRPr="00B70EC6">
        <w:rPr>
          <w:rFonts w:cstheme="minorHAnsi"/>
        </w:rPr>
        <w:t>is</w:t>
      </w:r>
      <w:r w:rsidRPr="00B70EC6">
        <w:rPr>
          <w:rFonts w:cstheme="minorHAnsi"/>
          <w:spacing w:val="-17"/>
        </w:rPr>
        <w:t xml:space="preserve"> </w:t>
      </w:r>
      <w:r w:rsidRPr="00B70EC6">
        <w:rPr>
          <w:rFonts w:cstheme="minorHAnsi"/>
        </w:rPr>
        <w:t>included</w:t>
      </w:r>
      <w:r w:rsidRPr="00B70EC6">
        <w:rPr>
          <w:rFonts w:cstheme="minorHAnsi"/>
          <w:spacing w:val="-16"/>
        </w:rPr>
        <w:t xml:space="preserve"> </w:t>
      </w:r>
      <w:r w:rsidRPr="00B70EC6">
        <w:rPr>
          <w:rFonts w:cstheme="minorHAnsi"/>
        </w:rPr>
        <w:t>as</w:t>
      </w:r>
      <w:r w:rsidRPr="00B70EC6">
        <w:rPr>
          <w:rFonts w:cstheme="minorHAnsi"/>
          <w:spacing w:val="-17"/>
        </w:rPr>
        <w:t xml:space="preserve"> </w:t>
      </w:r>
      <w:r w:rsidRPr="00B70EC6">
        <w:rPr>
          <w:rFonts w:cstheme="minorHAnsi"/>
        </w:rPr>
        <w:t>part</w:t>
      </w:r>
      <w:r w:rsidRPr="00B70EC6">
        <w:rPr>
          <w:rFonts w:cstheme="minorHAnsi"/>
          <w:spacing w:val="-17"/>
        </w:rPr>
        <w:t xml:space="preserve"> </w:t>
      </w:r>
      <w:r w:rsidRPr="00B70EC6">
        <w:rPr>
          <w:rFonts w:cstheme="minorHAnsi"/>
        </w:rPr>
        <w:t>of</w:t>
      </w:r>
      <w:r w:rsidRPr="00B70EC6">
        <w:rPr>
          <w:rFonts w:cstheme="minorHAnsi"/>
          <w:spacing w:val="-11"/>
        </w:rPr>
        <w:t xml:space="preserve"> </w:t>
      </w:r>
      <w:hyperlink r:id="rId18">
        <w:r w:rsidRPr="00B70EC6">
          <w:rPr>
            <w:rFonts w:cstheme="minorHAnsi"/>
            <w:u w:val="single"/>
          </w:rPr>
          <w:t>the</w:t>
        </w:r>
        <w:r w:rsidRPr="00B70EC6">
          <w:rPr>
            <w:rFonts w:cstheme="minorHAnsi"/>
            <w:spacing w:val="-16"/>
            <w:u w:val="single"/>
          </w:rPr>
          <w:t xml:space="preserve"> </w:t>
        </w:r>
        <w:r w:rsidRPr="00B70EC6">
          <w:rPr>
            <w:rFonts w:cstheme="minorHAnsi"/>
            <w:u w:val="single"/>
          </w:rPr>
          <w:t>Guildford</w:t>
        </w:r>
        <w:r w:rsidRPr="00B70EC6">
          <w:rPr>
            <w:rFonts w:cstheme="minorHAnsi"/>
            <w:spacing w:val="-17"/>
            <w:u w:val="single"/>
          </w:rPr>
          <w:t xml:space="preserve"> </w:t>
        </w:r>
        <w:r w:rsidRPr="00B70EC6">
          <w:rPr>
            <w:rFonts w:cstheme="minorHAnsi"/>
            <w:u w:val="single"/>
          </w:rPr>
          <w:t>borough</w:t>
        </w:r>
        <w:r w:rsidRPr="00B70EC6">
          <w:rPr>
            <w:rFonts w:cstheme="minorHAnsi"/>
            <w:spacing w:val="-16"/>
            <w:u w:val="single"/>
          </w:rPr>
          <w:t xml:space="preserve"> </w:t>
        </w:r>
        <w:r w:rsidRPr="00B70EC6">
          <w:rPr>
            <w:rFonts w:cstheme="minorHAnsi"/>
            <w:u w:val="single"/>
          </w:rPr>
          <w:t>Local</w:t>
        </w:r>
      </w:hyperlink>
      <w:r w:rsidRPr="00B70EC6">
        <w:rPr>
          <w:rFonts w:cstheme="minorHAnsi"/>
        </w:rPr>
        <w:t xml:space="preserve"> </w:t>
      </w:r>
      <w:hyperlink r:id="rId19">
        <w:r w:rsidRPr="00B70EC6">
          <w:rPr>
            <w:rFonts w:cstheme="minorHAnsi"/>
            <w:u w:val="single"/>
          </w:rPr>
          <w:t>Plan: strategy and sites, 2015 - 2034</w:t>
        </w:r>
      </w:hyperlink>
      <w:r w:rsidRPr="00B70EC6">
        <w:rPr>
          <w:rFonts w:cstheme="minorHAnsi"/>
        </w:rPr>
        <w:t xml:space="preserve"> (LPSS) at appendix 6. The IS sets out the key infrastructure requirements on which the delivery of the plan depends. It is not an exhaustive list of all infrastructure that will be provided or improved in the borough during</w:t>
      </w:r>
      <w:r w:rsidRPr="00B70EC6">
        <w:rPr>
          <w:rFonts w:cstheme="minorHAnsi"/>
          <w:spacing w:val="-1"/>
        </w:rPr>
        <w:t xml:space="preserve"> </w:t>
      </w:r>
      <w:r w:rsidRPr="00B70EC6">
        <w:rPr>
          <w:rFonts w:cstheme="minorHAnsi"/>
        </w:rPr>
        <w:t>the plan period.</w:t>
      </w:r>
      <w:r w:rsidRPr="00B70EC6">
        <w:rPr>
          <w:rFonts w:cstheme="minorHAnsi"/>
          <w:spacing w:val="-2"/>
        </w:rPr>
        <w:t xml:space="preserve"> </w:t>
      </w:r>
      <w:r w:rsidRPr="00B70EC6">
        <w:rPr>
          <w:rFonts w:cstheme="minorHAnsi"/>
        </w:rPr>
        <w:t>The IS includes information on infrastructure projects</w:t>
      </w:r>
      <w:r w:rsidRPr="00B70EC6">
        <w:rPr>
          <w:rFonts w:cstheme="minorHAnsi"/>
          <w:spacing w:val="-2"/>
        </w:rPr>
        <w:t xml:space="preserve"> </w:t>
      </w:r>
      <w:r w:rsidRPr="00B70EC6">
        <w:rPr>
          <w:rFonts w:cstheme="minorHAnsi"/>
        </w:rPr>
        <w:t>or</w:t>
      </w:r>
      <w:r w:rsidRPr="00B70EC6">
        <w:rPr>
          <w:rFonts w:cstheme="minorHAnsi"/>
          <w:spacing w:val="-1"/>
        </w:rPr>
        <w:t xml:space="preserve"> </w:t>
      </w:r>
      <w:r w:rsidRPr="00B70EC6">
        <w:rPr>
          <w:rFonts w:cstheme="minorHAnsi"/>
        </w:rPr>
        <w:t>types of infrastructure that will be delivered, when, by whom, and their likely costs (where known). The IS also reflects the anticipated funding source for the infrastructure type/projects identified. This includes an indication of where developer contributions will be expected to fund or partially fund infrastructure projects.</w:t>
      </w:r>
    </w:p>
    <w:p w14:paraId="662F4EBC" w14:textId="77777777" w:rsidR="007E61ED" w:rsidRPr="00B70EC6" w:rsidRDefault="007E61ED" w:rsidP="005B4959">
      <w:pPr>
        <w:spacing w:before="240" w:after="240" w:line="360" w:lineRule="auto"/>
        <w:jc w:val="left"/>
        <w:rPr>
          <w:rFonts w:cstheme="minorHAnsi"/>
          <w:sz w:val="24"/>
          <w:szCs w:val="24"/>
        </w:rPr>
        <w:sectPr w:rsidR="007E61ED" w:rsidRPr="00B70EC6">
          <w:pgSz w:w="11910" w:h="16840"/>
          <w:pgMar w:top="1340" w:right="1320" w:bottom="280" w:left="1340" w:header="720" w:footer="720" w:gutter="0"/>
          <w:cols w:space="720"/>
        </w:sectPr>
      </w:pPr>
    </w:p>
    <w:p w14:paraId="1D0BE55D" w14:textId="3E0D30D2" w:rsidR="00FB2030" w:rsidRPr="0037281E" w:rsidRDefault="00FB2030" w:rsidP="009E4901">
      <w:pPr>
        <w:pStyle w:val="Heading2"/>
      </w:pPr>
      <w:r w:rsidRPr="0037281E">
        <w:lastRenderedPageBreak/>
        <w:t>ANNEX 2</w:t>
      </w:r>
    </w:p>
    <w:p w14:paraId="2017A1C2" w14:textId="4316C334" w:rsidR="00FB2030" w:rsidRPr="0037281E" w:rsidRDefault="000A731E" w:rsidP="009E4901">
      <w:pPr>
        <w:pStyle w:val="Heading3"/>
      </w:pPr>
      <w:r w:rsidRPr="0037281E">
        <w:t>The CIL Report 202</w:t>
      </w:r>
      <w:r w:rsidR="001103BF">
        <w:t>4</w:t>
      </w:r>
    </w:p>
    <w:p w14:paraId="662F4EC2" w14:textId="7B875F57" w:rsidR="007E61ED" w:rsidRPr="00B70EC6" w:rsidRDefault="000A731E" w:rsidP="005B4959">
      <w:pPr>
        <w:pStyle w:val="BodyText"/>
        <w:spacing w:before="240" w:after="240" w:line="360" w:lineRule="auto"/>
        <w:ind w:right="120"/>
        <w:jc w:val="left"/>
        <w:rPr>
          <w:rFonts w:cstheme="minorHAnsi"/>
        </w:rPr>
      </w:pPr>
      <w:r w:rsidRPr="00B70EC6">
        <w:rPr>
          <w:rFonts w:cstheme="minorHAnsi"/>
        </w:rPr>
        <w:t>This report is required to be published by Regulation 121A of the Community Infrastructure</w:t>
      </w:r>
      <w:r w:rsidRPr="00B70EC6">
        <w:rPr>
          <w:rFonts w:cstheme="minorHAnsi"/>
          <w:spacing w:val="-3"/>
        </w:rPr>
        <w:t xml:space="preserve"> </w:t>
      </w:r>
      <w:r w:rsidRPr="00B70EC6">
        <w:rPr>
          <w:rFonts w:cstheme="minorHAnsi"/>
        </w:rPr>
        <w:t>Levy</w:t>
      </w:r>
      <w:r w:rsidRPr="00B70EC6">
        <w:rPr>
          <w:rFonts w:cstheme="minorHAnsi"/>
          <w:spacing w:val="-3"/>
        </w:rPr>
        <w:t xml:space="preserve"> </w:t>
      </w:r>
      <w:r w:rsidRPr="00B70EC6">
        <w:rPr>
          <w:rFonts w:cstheme="minorHAnsi"/>
        </w:rPr>
        <w:t>Regulations</w:t>
      </w:r>
      <w:r w:rsidRPr="00B70EC6">
        <w:rPr>
          <w:rFonts w:cstheme="minorHAnsi"/>
          <w:spacing w:val="-2"/>
        </w:rPr>
        <w:t xml:space="preserve"> </w:t>
      </w:r>
      <w:r w:rsidRPr="00B70EC6">
        <w:rPr>
          <w:rFonts w:cstheme="minorHAnsi"/>
        </w:rPr>
        <w:t>2010,</w:t>
      </w:r>
      <w:r w:rsidRPr="00B70EC6">
        <w:rPr>
          <w:rFonts w:cstheme="minorHAnsi"/>
          <w:spacing w:val="-3"/>
        </w:rPr>
        <w:t xml:space="preserve"> </w:t>
      </w:r>
      <w:r w:rsidRPr="00B70EC6">
        <w:rPr>
          <w:rFonts w:cstheme="minorHAnsi"/>
        </w:rPr>
        <w:t>as</w:t>
      </w:r>
      <w:r w:rsidRPr="00B70EC6">
        <w:rPr>
          <w:rFonts w:cstheme="minorHAnsi"/>
          <w:spacing w:val="-2"/>
        </w:rPr>
        <w:t xml:space="preserve"> </w:t>
      </w:r>
      <w:r w:rsidRPr="00B70EC6">
        <w:rPr>
          <w:rFonts w:cstheme="minorHAnsi"/>
        </w:rPr>
        <w:t>amended.</w:t>
      </w:r>
      <w:r w:rsidRPr="00B70EC6">
        <w:rPr>
          <w:rFonts w:cstheme="minorHAnsi"/>
          <w:spacing w:val="40"/>
        </w:rPr>
        <w:t xml:space="preserve"> </w:t>
      </w:r>
      <w:r w:rsidRPr="00B70EC6">
        <w:rPr>
          <w:rFonts w:cstheme="minorHAnsi"/>
        </w:rPr>
        <w:t>The</w:t>
      </w:r>
      <w:r w:rsidRPr="00B70EC6">
        <w:rPr>
          <w:rFonts w:cstheme="minorHAnsi"/>
          <w:spacing w:val="-1"/>
        </w:rPr>
        <w:t xml:space="preserve"> </w:t>
      </w:r>
      <w:r w:rsidRPr="00B70EC6">
        <w:rPr>
          <w:rFonts w:cstheme="minorHAnsi"/>
        </w:rPr>
        <w:t>Regulations</w:t>
      </w:r>
      <w:r w:rsidRPr="00B70EC6">
        <w:rPr>
          <w:rFonts w:cstheme="minorHAnsi"/>
          <w:spacing w:val="-2"/>
        </w:rPr>
        <w:t xml:space="preserve"> </w:t>
      </w:r>
      <w:r w:rsidRPr="00B70EC6">
        <w:rPr>
          <w:rFonts w:cstheme="minorHAnsi"/>
        </w:rPr>
        <w:t>require</w:t>
      </w:r>
      <w:r w:rsidRPr="00B70EC6">
        <w:rPr>
          <w:rFonts w:cstheme="minorHAnsi"/>
          <w:spacing w:val="-1"/>
        </w:rPr>
        <w:t xml:space="preserve"> </w:t>
      </w:r>
      <w:r w:rsidRPr="00B70EC6">
        <w:rPr>
          <w:rFonts w:cstheme="minorHAnsi"/>
        </w:rPr>
        <w:t>that</w:t>
      </w:r>
      <w:r w:rsidRPr="00B70EC6">
        <w:rPr>
          <w:rFonts w:cstheme="minorHAnsi"/>
          <w:spacing w:val="-3"/>
        </w:rPr>
        <w:t xml:space="preserve"> </w:t>
      </w:r>
      <w:r w:rsidRPr="00B70EC6">
        <w:rPr>
          <w:rFonts w:cstheme="minorHAnsi"/>
        </w:rPr>
        <w:t>the report includes information about the Community Infrastructure Levy (CIL) for the previous financial year.</w:t>
      </w:r>
    </w:p>
    <w:p w14:paraId="662F4EC3" w14:textId="77777777" w:rsidR="007E61ED" w:rsidRPr="00B70EC6" w:rsidRDefault="000A731E" w:rsidP="005B4959">
      <w:pPr>
        <w:pStyle w:val="BodyText"/>
        <w:spacing w:before="240" w:after="240" w:line="360" w:lineRule="auto"/>
        <w:ind w:right="125"/>
        <w:jc w:val="left"/>
        <w:rPr>
          <w:rFonts w:cstheme="minorHAnsi"/>
        </w:rPr>
      </w:pPr>
      <w:r w:rsidRPr="00B70EC6">
        <w:rPr>
          <w:rFonts w:cstheme="minorHAnsi"/>
        </w:rPr>
        <w:t>Guildford</w:t>
      </w:r>
      <w:r w:rsidRPr="00B70EC6">
        <w:rPr>
          <w:rFonts w:cstheme="minorHAnsi"/>
          <w:spacing w:val="-1"/>
        </w:rPr>
        <w:t xml:space="preserve"> </w:t>
      </w:r>
      <w:r w:rsidRPr="00B70EC6">
        <w:rPr>
          <w:rFonts w:cstheme="minorHAnsi"/>
        </w:rPr>
        <w:t>Borough is</w:t>
      </w:r>
      <w:r w:rsidRPr="00B70EC6">
        <w:rPr>
          <w:rFonts w:cstheme="minorHAnsi"/>
          <w:spacing w:val="-1"/>
        </w:rPr>
        <w:t xml:space="preserve"> </w:t>
      </w:r>
      <w:r w:rsidRPr="00B70EC6">
        <w:rPr>
          <w:rFonts w:cstheme="minorHAnsi"/>
        </w:rPr>
        <w:t>not a CIL collecting</w:t>
      </w:r>
      <w:r w:rsidRPr="00B70EC6">
        <w:rPr>
          <w:rFonts w:cstheme="minorHAnsi"/>
          <w:spacing w:val="-2"/>
        </w:rPr>
        <w:t xml:space="preserve"> </w:t>
      </w:r>
      <w:r w:rsidRPr="00B70EC6">
        <w:rPr>
          <w:rFonts w:cstheme="minorHAnsi"/>
        </w:rPr>
        <w:t>authority and accordingly</w:t>
      </w:r>
      <w:r w:rsidRPr="00B70EC6">
        <w:rPr>
          <w:rFonts w:cstheme="minorHAnsi"/>
          <w:spacing w:val="-1"/>
        </w:rPr>
        <w:t xml:space="preserve"> </w:t>
      </w:r>
      <w:r w:rsidRPr="00B70EC6">
        <w:rPr>
          <w:rFonts w:cstheme="minorHAnsi"/>
        </w:rPr>
        <w:t>it has</w:t>
      </w:r>
      <w:r w:rsidRPr="00B70EC6">
        <w:rPr>
          <w:rFonts w:cstheme="minorHAnsi"/>
          <w:spacing w:val="-1"/>
        </w:rPr>
        <w:t xml:space="preserve"> </w:t>
      </w:r>
      <w:r w:rsidRPr="00B70EC6">
        <w:rPr>
          <w:rFonts w:cstheme="minorHAnsi"/>
        </w:rPr>
        <w:t>received no monies under CIL during the previous financial year.</w:t>
      </w:r>
    </w:p>
    <w:p w14:paraId="662F4EC4" w14:textId="77777777" w:rsidR="007E61ED" w:rsidRPr="00B70EC6" w:rsidRDefault="007E61ED" w:rsidP="005B4959">
      <w:pPr>
        <w:spacing w:before="240" w:after="240" w:line="360" w:lineRule="auto"/>
        <w:jc w:val="left"/>
        <w:rPr>
          <w:rFonts w:cstheme="minorHAnsi"/>
          <w:sz w:val="24"/>
          <w:szCs w:val="24"/>
        </w:rPr>
        <w:sectPr w:rsidR="007E61ED" w:rsidRPr="00B70EC6">
          <w:pgSz w:w="11910" w:h="16840"/>
          <w:pgMar w:top="1340" w:right="1320" w:bottom="280" w:left="1340" w:header="720" w:footer="720" w:gutter="0"/>
          <w:cols w:space="720"/>
        </w:sectPr>
      </w:pPr>
    </w:p>
    <w:p w14:paraId="662F4EC6" w14:textId="340ECFEF" w:rsidR="007E61ED" w:rsidRPr="0037281E" w:rsidRDefault="000A731E" w:rsidP="009E4901">
      <w:pPr>
        <w:pStyle w:val="Heading2"/>
      </w:pPr>
      <w:r w:rsidRPr="0037281E">
        <w:lastRenderedPageBreak/>
        <w:t>ANNEX</w:t>
      </w:r>
      <w:r w:rsidRPr="0037281E">
        <w:rPr>
          <w:spacing w:val="-5"/>
        </w:rPr>
        <w:t xml:space="preserve"> </w:t>
      </w:r>
      <w:r w:rsidRPr="0037281E">
        <w:rPr>
          <w:spacing w:val="-12"/>
        </w:rPr>
        <w:t>3</w:t>
      </w:r>
    </w:p>
    <w:p w14:paraId="662F4EC8" w14:textId="7A5DA086" w:rsidR="007E61ED" w:rsidRPr="001334D5" w:rsidRDefault="000A731E" w:rsidP="006179B9">
      <w:pPr>
        <w:pStyle w:val="Heading3"/>
      </w:pPr>
      <w:r w:rsidRPr="001334D5">
        <w:t>The</w:t>
      </w:r>
      <w:r w:rsidRPr="001334D5">
        <w:rPr>
          <w:spacing w:val="-5"/>
        </w:rPr>
        <w:t xml:space="preserve"> </w:t>
      </w:r>
      <w:r w:rsidRPr="001334D5">
        <w:t>Section</w:t>
      </w:r>
      <w:r w:rsidRPr="001334D5">
        <w:rPr>
          <w:spacing w:val="-4"/>
        </w:rPr>
        <w:t xml:space="preserve"> </w:t>
      </w:r>
      <w:r w:rsidRPr="001334D5">
        <w:t>106</w:t>
      </w:r>
      <w:r w:rsidRPr="001334D5">
        <w:rPr>
          <w:spacing w:val="-2"/>
        </w:rPr>
        <w:t xml:space="preserve"> Report</w:t>
      </w:r>
      <w:r w:rsidR="008B5C5E" w:rsidRPr="001334D5">
        <w:rPr>
          <w:spacing w:val="-2"/>
        </w:rPr>
        <w:t xml:space="preserve"> 202</w:t>
      </w:r>
      <w:r w:rsidR="001103BF">
        <w:rPr>
          <w:spacing w:val="-2"/>
        </w:rPr>
        <w:t>4</w:t>
      </w:r>
    </w:p>
    <w:p w14:paraId="74CA757F" w14:textId="3CB5A64F" w:rsidR="00C06505" w:rsidRPr="00860856" w:rsidRDefault="000A731E" w:rsidP="00860856">
      <w:pPr>
        <w:pStyle w:val="BodyText"/>
        <w:spacing w:before="240" w:after="240" w:line="360" w:lineRule="auto"/>
        <w:ind w:right="110"/>
        <w:jc w:val="left"/>
        <w:rPr>
          <w:rFonts w:cstheme="minorHAnsi"/>
        </w:rPr>
      </w:pPr>
      <w:r w:rsidRPr="00B70EC6">
        <w:rPr>
          <w:rFonts w:cstheme="minorHAnsi"/>
        </w:rPr>
        <w:t>This report is required to be published by Regulation 121A of the Community Infrastructure Levy Regulations 2010, as amended, and must include the matters specified in paragraph 3 of Schedule 2 to the Regulations.</w:t>
      </w:r>
    </w:p>
    <w:p w14:paraId="453CF4C8" w14:textId="5E00EA9E" w:rsidR="006179B9" w:rsidRPr="00860856" w:rsidRDefault="000F09F5" w:rsidP="00A90E75">
      <w:pPr>
        <w:pStyle w:val="ListParagraph"/>
        <w:numPr>
          <w:ilvl w:val="0"/>
          <w:numId w:val="22"/>
        </w:numPr>
        <w:spacing w:before="240" w:after="240" w:line="360" w:lineRule="auto"/>
        <w:ind w:left="426"/>
        <w:jc w:val="left"/>
        <w:rPr>
          <w:rFonts w:cstheme="minorHAnsi"/>
          <w:sz w:val="24"/>
          <w:szCs w:val="24"/>
        </w:rPr>
      </w:pPr>
      <w:r>
        <w:rPr>
          <w:rFonts w:cstheme="minorHAnsi"/>
          <w:sz w:val="24"/>
          <w:szCs w:val="24"/>
        </w:rPr>
        <w:t>t</w:t>
      </w:r>
      <w:r w:rsidR="0048025C" w:rsidRPr="00860856">
        <w:rPr>
          <w:rFonts w:cstheme="minorHAnsi"/>
          <w:sz w:val="24"/>
          <w:szCs w:val="24"/>
        </w:rPr>
        <w:t>he total amount of money to be provided under any planning obligations</w:t>
      </w:r>
      <w:r w:rsidR="0048025C" w:rsidRPr="00860856">
        <w:rPr>
          <w:rFonts w:cstheme="minorHAnsi"/>
          <w:spacing w:val="59"/>
          <w:w w:val="150"/>
          <w:sz w:val="24"/>
          <w:szCs w:val="24"/>
        </w:rPr>
        <w:t xml:space="preserve"> </w:t>
      </w:r>
      <w:r w:rsidR="0048025C" w:rsidRPr="00860856">
        <w:rPr>
          <w:rFonts w:cstheme="minorHAnsi"/>
          <w:sz w:val="24"/>
          <w:szCs w:val="24"/>
        </w:rPr>
        <w:t>which</w:t>
      </w:r>
      <w:r w:rsidR="0048025C" w:rsidRPr="00860856">
        <w:rPr>
          <w:rFonts w:cstheme="minorHAnsi"/>
          <w:spacing w:val="60"/>
          <w:w w:val="150"/>
          <w:sz w:val="24"/>
          <w:szCs w:val="24"/>
        </w:rPr>
        <w:t xml:space="preserve"> </w:t>
      </w:r>
      <w:r w:rsidR="0048025C" w:rsidRPr="00860856">
        <w:rPr>
          <w:rFonts w:cstheme="minorHAnsi"/>
          <w:sz w:val="24"/>
          <w:szCs w:val="24"/>
        </w:rPr>
        <w:t>were</w:t>
      </w:r>
      <w:r w:rsidR="0048025C" w:rsidRPr="00860856">
        <w:rPr>
          <w:rFonts w:cstheme="minorHAnsi"/>
          <w:spacing w:val="59"/>
          <w:w w:val="150"/>
          <w:sz w:val="24"/>
          <w:szCs w:val="24"/>
        </w:rPr>
        <w:t xml:space="preserve"> </w:t>
      </w:r>
      <w:r w:rsidR="0048025C" w:rsidRPr="00860856">
        <w:rPr>
          <w:rFonts w:cstheme="minorHAnsi"/>
          <w:sz w:val="24"/>
          <w:szCs w:val="24"/>
        </w:rPr>
        <w:t>entered</w:t>
      </w:r>
      <w:r w:rsidR="00CE1A3A">
        <w:rPr>
          <w:rFonts w:cstheme="minorHAnsi"/>
          <w:spacing w:val="61"/>
          <w:w w:val="150"/>
          <w:sz w:val="24"/>
          <w:szCs w:val="24"/>
        </w:rPr>
        <w:t xml:space="preserve"> </w:t>
      </w:r>
      <w:r w:rsidR="0048025C" w:rsidRPr="00860856">
        <w:rPr>
          <w:rFonts w:cstheme="minorHAnsi"/>
          <w:spacing w:val="-4"/>
          <w:sz w:val="24"/>
          <w:szCs w:val="24"/>
        </w:rPr>
        <w:t>into</w:t>
      </w:r>
      <w:r w:rsidR="0048025C" w:rsidRPr="00860856">
        <w:rPr>
          <w:rFonts w:cstheme="minorHAnsi"/>
          <w:sz w:val="24"/>
          <w:szCs w:val="24"/>
        </w:rPr>
        <w:t xml:space="preserve"> during</w:t>
      </w:r>
      <w:r w:rsidR="0048025C" w:rsidRPr="00860856">
        <w:rPr>
          <w:rFonts w:cstheme="minorHAnsi"/>
          <w:spacing w:val="-7"/>
          <w:sz w:val="24"/>
          <w:szCs w:val="24"/>
        </w:rPr>
        <w:t xml:space="preserve"> </w:t>
      </w:r>
      <w:r w:rsidR="0048025C" w:rsidRPr="00860856">
        <w:rPr>
          <w:rFonts w:cstheme="minorHAnsi"/>
          <w:sz w:val="24"/>
          <w:szCs w:val="24"/>
        </w:rPr>
        <w:t>the</w:t>
      </w:r>
      <w:r w:rsidR="0048025C" w:rsidRPr="00860856">
        <w:rPr>
          <w:rFonts w:cstheme="minorHAnsi"/>
          <w:spacing w:val="-2"/>
          <w:sz w:val="24"/>
          <w:szCs w:val="24"/>
        </w:rPr>
        <w:t xml:space="preserve"> </w:t>
      </w:r>
      <w:r w:rsidR="0048025C" w:rsidRPr="00860856">
        <w:rPr>
          <w:rFonts w:cstheme="minorHAnsi"/>
          <w:sz w:val="24"/>
          <w:szCs w:val="24"/>
        </w:rPr>
        <w:t>reported</w:t>
      </w:r>
      <w:r w:rsidR="0048025C" w:rsidRPr="00860856">
        <w:rPr>
          <w:rFonts w:cstheme="minorHAnsi"/>
          <w:spacing w:val="-2"/>
          <w:sz w:val="24"/>
          <w:szCs w:val="24"/>
        </w:rPr>
        <w:t xml:space="preserve"> </w:t>
      </w:r>
      <w:r w:rsidR="0048025C" w:rsidRPr="00860856">
        <w:rPr>
          <w:rFonts w:cstheme="minorHAnsi"/>
          <w:spacing w:val="-4"/>
          <w:sz w:val="24"/>
          <w:szCs w:val="24"/>
        </w:rPr>
        <w:t>year</w:t>
      </w:r>
      <w:r w:rsidR="00FB1440" w:rsidRPr="00860856">
        <w:rPr>
          <w:rFonts w:cstheme="minorHAnsi"/>
          <w:spacing w:val="-4"/>
          <w:sz w:val="24"/>
          <w:szCs w:val="24"/>
        </w:rPr>
        <w:t>,</w:t>
      </w:r>
    </w:p>
    <w:p w14:paraId="6F5241F9" w14:textId="28E0147B" w:rsidR="006F59F1" w:rsidRPr="00AC62CB" w:rsidRDefault="006F59F1" w:rsidP="00AC62CB">
      <w:pPr>
        <w:pStyle w:val="ListParagraph"/>
        <w:numPr>
          <w:ilvl w:val="0"/>
          <w:numId w:val="21"/>
        </w:numPr>
        <w:spacing w:before="240" w:after="240" w:line="360" w:lineRule="auto"/>
        <w:jc w:val="left"/>
        <w:rPr>
          <w:rFonts w:cstheme="minorHAnsi"/>
          <w:sz w:val="24"/>
          <w:szCs w:val="24"/>
        </w:rPr>
      </w:pPr>
      <w:r w:rsidRPr="007B49F1">
        <w:rPr>
          <w:rFonts w:cstheme="minorHAnsi"/>
          <w:bCs/>
          <w:sz w:val="24"/>
          <w:szCs w:val="24"/>
        </w:rPr>
        <w:t>Infrastructure</w:t>
      </w:r>
      <w:r w:rsidRPr="007B49F1">
        <w:rPr>
          <w:rFonts w:cstheme="minorHAnsi"/>
          <w:bCs/>
          <w:spacing w:val="-7"/>
          <w:sz w:val="24"/>
          <w:szCs w:val="24"/>
        </w:rPr>
        <w:t xml:space="preserve"> </w:t>
      </w:r>
      <w:r w:rsidRPr="007B49F1">
        <w:rPr>
          <w:rFonts w:cstheme="minorHAnsi"/>
          <w:bCs/>
          <w:sz w:val="24"/>
          <w:szCs w:val="24"/>
        </w:rPr>
        <w:t>Contributions</w:t>
      </w:r>
      <w:r w:rsidRPr="007B49F1">
        <w:rPr>
          <w:rFonts w:cstheme="minorHAnsi"/>
          <w:bCs/>
          <w:spacing w:val="-6"/>
          <w:sz w:val="24"/>
          <w:szCs w:val="24"/>
        </w:rPr>
        <w:t xml:space="preserve"> </w:t>
      </w:r>
      <w:r w:rsidRPr="007B49F1">
        <w:rPr>
          <w:rFonts w:cstheme="minorHAnsi"/>
          <w:bCs/>
          <w:sz w:val="24"/>
          <w:szCs w:val="24"/>
        </w:rPr>
        <w:t>Total</w:t>
      </w:r>
      <w:r w:rsidRPr="007B49F1">
        <w:rPr>
          <w:rFonts w:cstheme="minorHAnsi"/>
          <w:bCs/>
          <w:spacing w:val="-5"/>
          <w:sz w:val="24"/>
          <w:szCs w:val="24"/>
        </w:rPr>
        <w:t xml:space="preserve"> </w:t>
      </w:r>
      <w:r w:rsidRPr="00AA42E1">
        <w:rPr>
          <w:rFonts w:cstheme="minorHAnsi"/>
          <w:sz w:val="24"/>
          <w:szCs w:val="24"/>
        </w:rPr>
        <w:t>-</w:t>
      </w:r>
      <w:r w:rsidRPr="00AA42E1">
        <w:rPr>
          <w:rFonts w:cstheme="minorHAnsi"/>
          <w:spacing w:val="-8"/>
          <w:sz w:val="24"/>
          <w:szCs w:val="24"/>
        </w:rPr>
        <w:t xml:space="preserve"> </w:t>
      </w:r>
      <w:r w:rsidR="0043261C">
        <w:rPr>
          <w:rFonts w:cstheme="minorHAnsi"/>
          <w:color w:val="FF0000"/>
          <w:spacing w:val="-8"/>
          <w:sz w:val="24"/>
          <w:szCs w:val="24"/>
        </w:rPr>
        <w:t>£</w:t>
      </w:r>
      <w:r w:rsidR="002544E5">
        <w:rPr>
          <w:rFonts w:cstheme="minorHAnsi"/>
          <w:color w:val="FF0000"/>
          <w:spacing w:val="-8"/>
          <w:sz w:val="24"/>
          <w:szCs w:val="24"/>
        </w:rPr>
        <w:t>6,537</w:t>
      </w:r>
      <w:r w:rsidR="00FE6E3C">
        <w:rPr>
          <w:rFonts w:cstheme="minorHAnsi"/>
          <w:color w:val="FF0000"/>
          <w:spacing w:val="-8"/>
          <w:sz w:val="24"/>
          <w:szCs w:val="24"/>
        </w:rPr>
        <w:t>,</w:t>
      </w:r>
      <w:r w:rsidR="00B332D4">
        <w:rPr>
          <w:rFonts w:cstheme="minorHAnsi"/>
          <w:color w:val="FF0000"/>
          <w:spacing w:val="-8"/>
          <w:sz w:val="24"/>
          <w:szCs w:val="24"/>
        </w:rPr>
        <w:t>301.81</w:t>
      </w:r>
    </w:p>
    <w:p w14:paraId="4A2810FA" w14:textId="72C355EB" w:rsidR="00AC62CB" w:rsidRDefault="006F59F1" w:rsidP="00AC62CB">
      <w:pPr>
        <w:pStyle w:val="ListParagraph"/>
        <w:spacing w:before="240" w:after="240" w:line="360" w:lineRule="auto"/>
        <w:jc w:val="left"/>
        <w:rPr>
          <w:rFonts w:cstheme="minorHAnsi"/>
          <w:sz w:val="24"/>
          <w:szCs w:val="24"/>
        </w:rPr>
      </w:pPr>
      <w:r w:rsidRPr="00D92C2E">
        <w:rPr>
          <w:rFonts w:cstheme="minorHAnsi"/>
          <w:sz w:val="24"/>
          <w:szCs w:val="24"/>
        </w:rPr>
        <w:t>(Includ</w:t>
      </w:r>
      <w:r>
        <w:rPr>
          <w:rFonts w:cstheme="minorHAnsi"/>
          <w:sz w:val="24"/>
          <w:szCs w:val="24"/>
        </w:rPr>
        <w:t>es</w:t>
      </w:r>
      <w:r w:rsidRPr="00D92C2E">
        <w:rPr>
          <w:rFonts w:cstheme="minorHAnsi"/>
          <w:sz w:val="24"/>
          <w:szCs w:val="24"/>
        </w:rPr>
        <w:t xml:space="preserve"> contributions collected by GBC on behalf of other </w:t>
      </w:r>
      <w:r w:rsidRPr="0090476F">
        <w:rPr>
          <w:rFonts w:cstheme="minorHAnsi"/>
          <w:sz w:val="24"/>
          <w:szCs w:val="24"/>
        </w:rPr>
        <w:t>organisations</w:t>
      </w:r>
      <w:r>
        <w:rPr>
          <w:rFonts w:cstheme="minorHAnsi"/>
          <w:sz w:val="24"/>
          <w:szCs w:val="24"/>
        </w:rPr>
        <w:t xml:space="preserve">, including </w:t>
      </w:r>
      <w:r w:rsidRPr="00D92C2E">
        <w:rPr>
          <w:rFonts w:cstheme="minorHAnsi"/>
          <w:sz w:val="24"/>
          <w:szCs w:val="24"/>
        </w:rPr>
        <w:t xml:space="preserve">Surrey County Council, </w:t>
      </w:r>
      <w:r w:rsidR="00F155C0">
        <w:rPr>
          <w:rFonts w:cstheme="minorHAnsi"/>
          <w:sz w:val="24"/>
          <w:szCs w:val="24"/>
        </w:rPr>
        <w:t>Integrated Care Boards</w:t>
      </w:r>
      <w:r w:rsidRPr="00D92C2E">
        <w:rPr>
          <w:rFonts w:cstheme="minorHAnsi"/>
          <w:sz w:val="24"/>
          <w:szCs w:val="24"/>
        </w:rPr>
        <w:t xml:space="preserve">, Surrey Police, Surrey Wildlife </w:t>
      </w:r>
      <w:proofErr w:type="gramStart"/>
      <w:r w:rsidRPr="00D92C2E">
        <w:rPr>
          <w:rFonts w:cstheme="minorHAnsi"/>
          <w:sz w:val="24"/>
          <w:szCs w:val="24"/>
        </w:rPr>
        <w:t>Trust</w:t>
      </w:r>
      <w:proofErr w:type="gramEnd"/>
      <w:r w:rsidRPr="00D92C2E">
        <w:rPr>
          <w:rFonts w:cstheme="minorHAnsi"/>
          <w:sz w:val="24"/>
          <w:szCs w:val="24"/>
        </w:rPr>
        <w:t xml:space="preserve"> and the National Trust)</w:t>
      </w:r>
    </w:p>
    <w:p w14:paraId="47241B19" w14:textId="43465415" w:rsidR="00740CB6" w:rsidRPr="00C730E1" w:rsidRDefault="006F59F1" w:rsidP="00740CB6">
      <w:pPr>
        <w:pStyle w:val="ListParagraph"/>
        <w:numPr>
          <w:ilvl w:val="0"/>
          <w:numId w:val="21"/>
        </w:numPr>
        <w:spacing w:before="240" w:after="240" w:line="360" w:lineRule="auto"/>
        <w:jc w:val="left"/>
        <w:rPr>
          <w:rFonts w:cstheme="minorHAnsi"/>
          <w:sz w:val="24"/>
          <w:szCs w:val="24"/>
        </w:rPr>
      </w:pPr>
      <w:r w:rsidRPr="007B49F1">
        <w:rPr>
          <w:rFonts w:cstheme="minorHAnsi"/>
          <w:bCs/>
          <w:sz w:val="24"/>
          <w:szCs w:val="24"/>
        </w:rPr>
        <w:t>SANG</w:t>
      </w:r>
      <w:r w:rsidRPr="007B49F1">
        <w:rPr>
          <w:rFonts w:cstheme="minorHAnsi"/>
          <w:bCs/>
          <w:spacing w:val="-6"/>
          <w:sz w:val="24"/>
          <w:szCs w:val="24"/>
        </w:rPr>
        <w:t xml:space="preserve"> </w:t>
      </w:r>
      <w:r w:rsidRPr="007B49F1">
        <w:rPr>
          <w:rFonts w:cstheme="minorHAnsi"/>
          <w:bCs/>
          <w:sz w:val="24"/>
          <w:szCs w:val="24"/>
        </w:rPr>
        <w:t>&amp;</w:t>
      </w:r>
      <w:r w:rsidRPr="007B49F1">
        <w:rPr>
          <w:rFonts w:cstheme="minorHAnsi"/>
          <w:bCs/>
          <w:spacing w:val="-6"/>
          <w:sz w:val="24"/>
          <w:szCs w:val="24"/>
        </w:rPr>
        <w:t xml:space="preserve"> </w:t>
      </w:r>
      <w:r w:rsidRPr="007B49F1">
        <w:rPr>
          <w:rFonts w:cstheme="minorHAnsi"/>
          <w:bCs/>
          <w:sz w:val="24"/>
          <w:szCs w:val="24"/>
        </w:rPr>
        <w:t>SAMM</w:t>
      </w:r>
      <w:r w:rsidRPr="007B49F1">
        <w:rPr>
          <w:rFonts w:cstheme="minorHAnsi"/>
          <w:bCs/>
          <w:spacing w:val="-8"/>
          <w:sz w:val="24"/>
          <w:szCs w:val="24"/>
        </w:rPr>
        <w:t xml:space="preserve"> </w:t>
      </w:r>
      <w:r w:rsidRPr="007B49F1">
        <w:rPr>
          <w:rFonts w:cstheme="minorHAnsi"/>
          <w:bCs/>
          <w:sz w:val="24"/>
          <w:szCs w:val="24"/>
        </w:rPr>
        <w:t>Contributions</w:t>
      </w:r>
      <w:r w:rsidRPr="007B49F1">
        <w:rPr>
          <w:rFonts w:cstheme="minorHAnsi"/>
          <w:bCs/>
          <w:spacing w:val="-5"/>
          <w:sz w:val="24"/>
          <w:szCs w:val="24"/>
        </w:rPr>
        <w:t xml:space="preserve"> </w:t>
      </w:r>
      <w:r w:rsidRPr="00AC62CB">
        <w:rPr>
          <w:rFonts w:cstheme="minorHAnsi"/>
          <w:sz w:val="24"/>
          <w:szCs w:val="24"/>
        </w:rPr>
        <w:t>-</w:t>
      </w:r>
      <w:r w:rsidR="003C4076">
        <w:rPr>
          <w:rFonts w:cstheme="minorHAnsi"/>
          <w:spacing w:val="-7"/>
          <w:sz w:val="24"/>
          <w:szCs w:val="24"/>
        </w:rPr>
        <w:t xml:space="preserve"> </w:t>
      </w:r>
      <w:r w:rsidR="003C4076">
        <w:rPr>
          <w:rFonts w:cstheme="minorHAnsi"/>
          <w:color w:val="FF0000"/>
          <w:spacing w:val="-7"/>
          <w:sz w:val="24"/>
          <w:szCs w:val="24"/>
        </w:rPr>
        <w:t>£4,350,763.61</w:t>
      </w:r>
    </w:p>
    <w:p w14:paraId="41925F7C" w14:textId="77777777" w:rsidR="00C730E1" w:rsidRPr="00740CB6" w:rsidRDefault="00C730E1" w:rsidP="00C730E1">
      <w:pPr>
        <w:pStyle w:val="ListParagraph"/>
        <w:spacing w:before="240" w:after="240" w:line="360" w:lineRule="auto"/>
        <w:jc w:val="left"/>
        <w:rPr>
          <w:rFonts w:cstheme="minorHAnsi"/>
          <w:sz w:val="24"/>
          <w:szCs w:val="24"/>
        </w:rPr>
      </w:pPr>
    </w:p>
    <w:p w14:paraId="77609D65" w14:textId="777F5C91" w:rsidR="0090476F" w:rsidRPr="00C730E1" w:rsidRDefault="000F09F5" w:rsidP="00A90E75">
      <w:pPr>
        <w:pStyle w:val="ListParagraph"/>
        <w:numPr>
          <w:ilvl w:val="0"/>
          <w:numId w:val="22"/>
        </w:numPr>
        <w:spacing w:before="240" w:after="0" w:line="360" w:lineRule="auto"/>
        <w:ind w:left="426" w:hanging="349"/>
        <w:jc w:val="left"/>
        <w:rPr>
          <w:rFonts w:cstheme="minorHAnsi"/>
          <w:b/>
          <w:sz w:val="24"/>
          <w:szCs w:val="24"/>
        </w:rPr>
      </w:pPr>
      <w:r>
        <w:rPr>
          <w:rFonts w:cstheme="minorHAnsi"/>
          <w:sz w:val="24"/>
          <w:szCs w:val="24"/>
        </w:rPr>
        <w:t>t</w:t>
      </w:r>
      <w:r w:rsidR="0090476F" w:rsidRPr="00C730E1">
        <w:rPr>
          <w:rFonts w:cstheme="minorHAnsi"/>
          <w:sz w:val="24"/>
          <w:szCs w:val="24"/>
        </w:rPr>
        <w:t>he</w:t>
      </w:r>
      <w:r w:rsidR="0090476F" w:rsidRPr="00C730E1">
        <w:rPr>
          <w:rFonts w:cstheme="minorHAnsi"/>
          <w:spacing w:val="-17"/>
          <w:sz w:val="24"/>
          <w:szCs w:val="24"/>
        </w:rPr>
        <w:t xml:space="preserve"> </w:t>
      </w:r>
      <w:r w:rsidR="0090476F" w:rsidRPr="00C730E1">
        <w:rPr>
          <w:rFonts w:cstheme="minorHAnsi"/>
          <w:sz w:val="24"/>
          <w:szCs w:val="24"/>
        </w:rPr>
        <w:t>total</w:t>
      </w:r>
      <w:r w:rsidR="0090476F" w:rsidRPr="00C730E1">
        <w:rPr>
          <w:rFonts w:cstheme="minorHAnsi"/>
          <w:spacing w:val="-16"/>
          <w:sz w:val="24"/>
          <w:szCs w:val="24"/>
        </w:rPr>
        <w:t xml:space="preserve"> </w:t>
      </w:r>
      <w:r w:rsidR="0090476F" w:rsidRPr="00C730E1">
        <w:rPr>
          <w:rFonts w:cstheme="minorHAnsi"/>
          <w:sz w:val="24"/>
          <w:szCs w:val="24"/>
        </w:rPr>
        <w:t>amount</w:t>
      </w:r>
      <w:r w:rsidR="0090476F" w:rsidRPr="00C730E1">
        <w:rPr>
          <w:rFonts w:cstheme="minorHAnsi"/>
          <w:spacing w:val="-17"/>
          <w:sz w:val="24"/>
          <w:szCs w:val="24"/>
        </w:rPr>
        <w:t xml:space="preserve"> </w:t>
      </w:r>
      <w:r w:rsidR="0090476F" w:rsidRPr="00C730E1">
        <w:rPr>
          <w:rFonts w:cstheme="minorHAnsi"/>
          <w:sz w:val="24"/>
          <w:szCs w:val="24"/>
        </w:rPr>
        <w:t>of</w:t>
      </w:r>
      <w:r w:rsidR="0090476F" w:rsidRPr="00C730E1">
        <w:rPr>
          <w:rFonts w:cstheme="minorHAnsi"/>
          <w:spacing w:val="-17"/>
          <w:sz w:val="24"/>
          <w:szCs w:val="24"/>
        </w:rPr>
        <w:t xml:space="preserve"> </w:t>
      </w:r>
      <w:r w:rsidR="0090476F" w:rsidRPr="00C730E1">
        <w:rPr>
          <w:rFonts w:cstheme="minorHAnsi"/>
          <w:sz w:val="24"/>
          <w:szCs w:val="24"/>
        </w:rPr>
        <w:t>money</w:t>
      </w:r>
      <w:r w:rsidR="0090476F" w:rsidRPr="00C730E1">
        <w:rPr>
          <w:rFonts w:cstheme="minorHAnsi"/>
          <w:spacing w:val="-17"/>
          <w:sz w:val="24"/>
          <w:szCs w:val="24"/>
        </w:rPr>
        <w:t xml:space="preserve"> </w:t>
      </w:r>
      <w:r w:rsidR="0090476F" w:rsidRPr="00C730E1">
        <w:rPr>
          <w:rFonts w:cstheme="minorHAnsi"/>
          <w:sz w:val="24"/>
          <w:szCs w:val="24"/>
        </w:rPr>
        <w:t>under</w:t>
      </w:r>
      <w:r w:rsidR="0090476F" w:rsidRPr="00C730E1">
        <w:rPr>
          <w:rFonts w:cstheme="minorHAnsi"/>
          <w:spacing w:val="-16"/>
          <w:sz w:val="24"/>
          <w:szCs w:val="24"/>
        </w:rPr>
        <w:t xml:space="preserve"> </w:t>
      </w:r>
      <w:r w:rsidR="0090476F" w:rsidRPr="00C730E1">
        <w:rPr>
          <w:rFonts w:cstheme="minorHAnsi"/>
          <w:sz w:val="24"/>
          <w:szCs w:val="24"/>
        </w:rPr>
        <w:t>any planning obligations which was received during the reported year</w:t>
      </w:r>
      <w:r w:rsidR="00FB1440" w:rsidRPr="00C730E1">
        <w:rPr>
          <w:rFonts w:cstheme="minorHAnsi"/>
          <w:sz w:val="24"/>
          <w:szCs w:val="24"/>
        </w:rPr>
        <w:t>,</w:t>
      </w:r>
    </w:p>
    <w:p w14:paraId="7F3CFE25" w14:textId="5AA876B6" w:rsidR="0090476F" w:rsidRDefault="0090476F" w:rsidP="0090476F">
      <w:pPr>
        <w:pStyle w:val="TableParagraph"/>
        <w:numPr>
          <w:ilvl w:val="0"/>
          <w:numId w:val="21"/>
        </w:numPr>
        <w:spacing w:after="0" w:line="360" w:lineRule="auto"/>
        <w:jc w:val="left"/>
        <w:rPr>
          <w:rFonts w:cstheme="minorHAnsi"/>
          <w:spacing w:val="-2"/>
          <w:sz w:val="24"/>
          <w:szCs w:val="24"/>
        </w:rPr>
      </w:pPr>
      <w:r w:rsidRPr="007B49F1">
        <w:rPr>
          <w:rFonts w:cstheme="minorHAnsi"/>
          <w:bCs/>
          <w:sz w:val="24"/>
          <w:szCs w:val="24"/>
        </w:rPr>
        <w:t>Infrastructure</w:t>
      </w:r>
      <w:r w:rsidRPr="007B49F1">
        <w:rPr>
          <w:rFonts w:cstheme="minorHAnsi"/>
          <w:bCs/>
          <w:spacing w:val="-7"/>
          <w:sz w:val="24"/>
          <w:szCs w:val="24"/>
        </w:rPr>
        <w:t xml:space="preserve"> </w:t>
      </w:r>
      <w:r w:rsidRPr="007B49F1">
        <w:rPr>
          <w:rFonts w:cstheme="minorHAnsi"/>
          <w:bCs/>
          <w:sz w:val="24"/>
          <w:szCs w:val="24"/>
        </w:rPr>
        <w:t>Contributions</w:t>
      </w:r>
      <w:r w:rsidRPr="007B49F1">
        <w:rPr>
          <w:rFonts w:cstheme="minorHAnsi"/>
          <w:bCs/>
          <w:spacing w:val="-6"/>
          <w:sz w:val="24"/>
          <w:szCs w:val="24"/>
        </w:rPr>
        <w:t xml:space="preserve"> </w:t>
      </w:r>
      <w:r w:rsidRPr="007B49F1">
        <w:rPr>
          <w:rFonts w:cstheme="minorHAnsi"/>
          <w:bCs/>
          <w:sz w:val="24"/>
          <w:szCs w:val="24"/>
        </w:rPr>
        <w:t>Total</w:t>
      </w:r>
      <w:r w:rsidRPr="007B49F1">
        <w:rPr>
          <w:rFonts w:cstheme="minorHAnsi"/>
          <w:bCs/>
          <w:spacing w:val="-5"/>
          <w:sz w:val="24"/>
          <w:szCs w:val="24"/>
        </w:rPr>
        <w:t xml:space="preserve"> </w:t>
      </w:r>
      <w:r w:rsidRPr="00B70EC6">
        <w:rPr>
          <w:rFonts w:cstheme="minorHAnsi"/>
          <w:sz w:val="24"/>
          <w:szCs w:val="24"/>
        </w:rPr>
        <w:t>-</w:t>
      </w:r>
      <w:r w:rsidRPr="00B70EC6">
        <w:rPr>
          <w:rFonts w:cstheme="minorHAnsi"/>
          <w:spacing w:val="-8"/>
          <w:sz w:val="24"/>
          <w:szCs w:val="24"/>
        </w:rPr>
        <w:t xml:space="preserve"> </w:t>
      </w:r>
    </w:p>
    <w:p w14:paraId="2B317BB9" w14:textId="3E73A2CC" w:rsidR="00AE4890" w:rsidRDefault="0090476F" w:rsidP="00AE4890">
      <w:pPr>
        <w:pStyle w:val="TableParagraph"/>
        <w:spacing w:after="0" w:line="360" w:lineRule="auto"/>
        <w:ind w:left="720"/>
        <w:jc w:val="left"/>
        <w:rPr>
          <w:rFonts w:cstheme="minorHAnsi"/>
          <w:sz w:val="24"/>
          <w:szCs w:val="24"/>
        </w:rPr>
      </w:pPr>
      <w:r w:rsidRPr="0090476F">
        <w:rPr>
          <w:rFonts w:cstheme="minorHAnsi"/>
          <w:sz w:val="24"/>
          <w:szCs w:val="24"/>
        </w:rPr>
        <w:t xml:space="preserve">(Includes contributions collected by GBC on behalf of other </w:t>
      </w:r>
      <w:r w:rsidRPr="005B7136">
        <w:rPr>
          <w:rFonts w:cstheme="minorHAnsi"/>
          <w:sz w:val="24"/>
          <w:szCs w:val="24"/>
        </w:rPr>
        <w:t>organisations</w:t>
      </w:r>
      <w:r w:rsidRPr="0090476F">
        <w:rPr>
          <w:rFonts w:cstheme="minorHAnsi"/>
          <w:sz w:val="24"/>
          <w:szCs w:val="24"/>
        </w:rPr>
        <w:t xml:space="preserve">, including Surrey County Council, </w:t>
      </w:r>
      <w:r w:rsidR="00735D14">
        <w:rPr>
          <w:rFonts w:cstheme="minorHAnsi"/>
          <w:sz w:val="24"/>
          <w:szCs w:val="24"/>
        </w:rPr>
        <w:t>Integrated Care Boards</w:t>
      </w:r>
      <w:r w:rsidRPr="0090476F">
        <w:rPr>
          <w:rFonts w:cstheme="minorHAnsi"/>
          <w:sz w:val="24"/>
          <w:szCs w:val="24"/>
        </w:rPr>
        <w:t xml:space="preserve">, Surrey Police, Surrey Wildlife </w:t>
      </w:r>
      <w:proofErr w:type="gramStart"/>
      <w:r w:rsidRPr="0090476F">
        <w:rPr>
          <w:rFonts w:cstheme="minorHAnsi"/>
          <w:sz w:val="24"/>
          <w:szCs w:val="24"/>
        </w:rPr>
        <w:t>Trust</w:t>
      </w:r>
      <w:proofErr w:type="gramEnd"/>
      <w:r w:rsidRPr="0090476F">
        <w:rPr>
          <w:rFonts w:cstheme="minorHAnsi"/>
          <w:sz w:val="24"/>
          <w:szCs w:val="24"/>
        </w:rPr>
        <w:t xml:space="preserve"> and the National Trust)</w:t>
      </w:r>
    </w:p>
    <w:p w14:paraId="662F4ECB" w14:textId="0C1BB24C" w:rsidR="007E61ED" w:rsidRPr="00AE4890" w:rsidRDefault="0090476F" w:rsidP="00AE4890">
      <w:pPr>
        <w:pStyle w:val="TableParagraph"/>
        <w:numPr>
          <w:ilvl w:val="0"/>
          <w:numId w:val="21"/>
        </w:numPr>
        <w:spacing w:after="0" w:line="360" w:lineRule="auto"/>
        <w:jc w:val="left"/>
        <w:rPr>
          <w:rFonts w:cstheme="minorHAnsi"/>
          <w:sz w:val="24"/>
          <w:szCs w:val="24"/>
        </w:rPr>
      </w:pPr>
      <w:r w:rsidRPr="007B49F1">
        <w:rPr>
          <w:rFonts w:cstheme="minorHAnsi"/>
          <w:bCs/>
          <w:sz w:val="24"/>
          <w:szCs w:val="24"/>
        </w:rPr>
        <w:t>SANG</w:t>
      </w:r>
      <w:r w:rsidRPr="007B49F1">
        <w:rPr>
          <w:rFonts w:cstheme="minorHAnsi"/>
          <w:bCs/>
          <w:spacing w:val="-6"/>
          <w:sz w:val="24"/>
          <w:szCs w:val="24"/>
        </w:rPr>
        <w:t xml:space="preserve"> </w:t>
      </w:r>
      <w:r w:rsidRPr="007B49F1">
        <w:rPr>
          <w:rFonts w:cstheme="minorHAnsi"/>
          <w:bCs/>
          <w:sz w:val="24"/>
          <w:szCs w:val="24"/>
        </w:rPr>
        <w:t>&amp;</w:t>
      </w:r>
      <w:r w:rsidRPr="007B49F1">
        <w:rPr>
          <w:rFonts w:cstheme="minorHAnsi"/>
          <w:bCs/>
          <w:spacing w:val="-6"/>
          <w:sz w:val="24"/>
          <w:szCs w:val="24"/>
        </w:rPr>
        <w:t xml:space="preserve"> </w:t>
      </w:r>
      <w:r w:rsidRPr="007B49F1">
        <w:rPr>
          <w:rFonts w:cstheme="minorHAnsi"/>
          <w:bCs/>
          <w:sz w:val="24"/>
          <w:szCs w:val="24"/>
        </w:rPr>
        <w:t>SAMM</w:t>
      </w:r>
      <w:r w:rsidRPr="007B49F1">
        <w:rPr>
          <w:rFonts w:cstheme="minorHAnsi"/>
          <w:bCs/>
          <w:spacing w:val="-8"/>
          <w:sz w:val="24"/>
          <w:szCs w:val="24"/>
        </w:rPr>
        <w:t xml:space="preserve"> </w:t>
      </w:r>
      <w:r w:rsidRPr="007B49F1">
        <w:rPr>
          <w:bCs/>
        </w:rPr>
        <w:t>Contributions</w:t>
      </w:r>
      <w:r w:rsidR="00163AE9">
        <w:rPr>
          <w:bCs/>
        </w:rPr>
        <w:t xml:space="preserve"> -</w:t>
      </w:r>
      <w:r w:rsidRPr="00C730E1">
        <w:rPr>
          <w:rFonts w:cstheme="minorHAnsi"/>
          <w:b/>
          <w:spacing w:val="-5"/>
          <w:sz w:val="24"/>
          <w:szCs w:val="24"/>
        </w:rPr>
        <w:t xml:space="preserve"> </w:t>
      </w:r>
    </w:p>
    <w:p w14:paraId="3524F9EE" w14:textId="77777777" w:rsidR="00AE4890" w:rsidRPr="00AE4890" w:rsidRDefault="00AE4890" w:rsidP="00AE4890">
      <w:pPr>
        <w:pStyle w:val="TableParagraph"/>
        <w:spacing w:after="0" w:line="360" w:lineRule="auto"/>
        <w:ind w:left="720"/>
        <w:jc w:val="left"/>
        <w:rPr>
          <w:rFonts w:cstheme="minorHAnsi"/>
          <w:sz w:val="24"/>
          <w:szCs w:val="24"/>
        </w:rPr>
      </w:pPr>
    </w:p>
    <w:p w14:paraId="0FC481E6" w14:textId="1B78E151" w:rsidR="0025496E" w:rsidRDefault="000F09F5" w:rsidP="00A90E75">
      <w:pPr>
        <w:pStyle w:val="TableParagraph"/>
        <w:numPr>
          <w:ilvl w:val="0"/>
          <w:numId w:val="22"/>
        </w:numPr>
        <w:spacing w:after="0" w:line="360" w:lineRule="auto"/>
        <w:ind w:left="426" w:hanging="349"/>
        <w:jc w:val="left"/>
        <w:rPr>
          <w:rFonts w:cstheme="minorHAnsi"/>
          <w:sz w:val="24"/>
          <w:szCs w:val="24"/>
        </w:rPr>
      </w:pPr>
      <w:r>
        <w:rPr>
          <w:rFonts w:cstheme="minorHAnsi"/>
          <w:sz w:val="24"/>
          <w:szCs w:val="24"/>
        </w:rPr>
        <w:t>t</w:t>
      </w:r>
      <w:r w:rsidR="00AE4890" w:rsidRPr="00B70EC6">
        <w:rPr>
          <w:rFonts w:cstheme="minorHAnsi"/>
          <w:sz w:val="24"/>
          <w:szCs w:val="24"/>
        </w:rPr>
        <w:t>he</w:t>
      </w:r>
      <w:r w:rsidR="00AE4890" w:rsidRPr="00B70EC6">
        <w:rPr>
          <w:rFonts w:cstheme="minorHAnsi"/>
          <w:spacing w:val="-17"/>
          <w:sz w:val="24"/>
          <w:szCs w:val="24"/>
        </w:rPr>
        <w:t xml:space="preserve"> </w:t>
      </w:r>
      <w:r w:rsidR="00AE4890" w:rsidRPr="00B70EC6">
        <w:rPr>
          <w:rFonts w:cstheme="minorHAnsi"/>
          <w:sz w:val="24"/>
          <w:szCs w:val="24"/>
        </w:rPr>
        <w:t>total</w:t>
      </w:r>
      <w:r w:rsidR="00AE4890" w:rsidRPr="00B70EC6">
        <w:rPr>
          <w:rFonts w:cstheme="minorHAnsi"/>
          <w:spacing w:val="-16"/>
          <w:sz w:val="24"/>
          <w:szCs w:val="24"/>
        </w:rPr>
        <w:t xml:space="preserve"> </w:t>
      </w:r>
      <w:r w:rsidR="00AE4890" w:rsidRPr="00B70EC6">
        <w:rPr>
          <w:rFonts w:cstheme="minorHAnsi"/>
          <w:sz w:val="24"/>
          <w:szCs w:val="24"/>
        </w:rPr>
        <w:t>amount</w:t>
      </w:r>
      <w:r w:rsidR="00AE4890" w:rsidRPr="00B70EC6">
        <w:rPr>
          <w:rFonts w:cstheme="minorHAnsi"/>
          <w:spacing w:val="-17"/>
          <w:sz w:val="24"/>
          <w:szCs w:val="24"/>
        </w:rPr>
        <w:t xml:space="preserve"> </w:t>
      </w:r>
      <w:r w:rsidR="00AE4890" w:rsidRPr="00B70EC6">
        <w:rPr>
          <w:rFonts w:cstheme="minorHAnsi"/>
          <w:sz w:val="24"/>
          <w:szCs w:val="24"/>
        </w:rPr>
        <w:t>of</w:t>
      </w:r>
      <w:r w:rsidR="00AE4890" w:rsidRPr="00B70EC6">
        <w:rPr>
          <w:rFonts w:cstheme="minorHAnsi"/>
          <w:spacing w:val="-17"/>
          <w:sz w:val="24"/>
          <w:szCs w:val="24"/>
        </w:rPr>
        <w:t xml:space="preserve"> </w:t>
      </w:r>
      <w:r w:rsidR="00AE4890" w:rsidRPr="00B70EC6">
        <w:rPr>
          <w:rFonts w:cstheme="minorHAnsi"/>
          <w:sz w:val="24"/>
          <w:szCs w:val="24"/>
        </w:rPr>
        <w:t>money</w:t>
      </w:r>
      <w:r w:rsidR="00AE4890" w:rsidRPr="00B70EC6">
        <w:rPr>
          <w:rFonts w:cstheme="minorHAnsi"/>
          <w:spacing w:val="-17"/>
          <w:sz w:val="24"/>
          <w:szCs w:val="24"/>
        </w:rPr>
        <w:t xml:space="preserve"> </w:t>
      </w:r>
      <w:r w:rsidR="00AE4890" w:rsidRPr="00B70EC6">
        <w:rPr>
          <w:rFonts w:cstheme="minorHAnsi"/>
          <w:sz w:val="24"/>
          <w:szCs w:val="24"/>
        </w:rPr>
        <w:t>under</w:t>
      </w:r>
      <w:r w:rsidR="00AE4890" w:rsidRPr="00B70EC6">
        <w:rPr>
          <w:rFonts w:cstheme="minorHAnsi"/>
          <w:spacing w:val="-16"/>
          <w:sz w:val="24"/>
          <w:szCs w:val="24"/>
        </w:rPr>
        <w:t xml:space="preserve"> </w:t>
      </w:r>
      <w:r w:rsidR="00AE4890" w:rsidRPr="00B70EC6">
        <w:rPr>
          <w:rFonts w:cstheme="minorHAnsi"/>
          <w:sz w:val="24"/>
          <w:szCs w:val="24"/>
        </w:rPr>
        <w:t>any planning obligations which was received</w:t>
      </w:r>
      <w:r w:rsidR="00AE4890" w:rsidRPr="00B70EC6">
        <w:rPr>
          <w:rFonts w:cstheme="minorHAnsi"/>
          <w:spacing w:val="-17"/>
          <w:sz w:val="24"/>
          <w:szCs w:val="24"/>
        </w:rPr>
        <w:t xml:space="preserve"> </w:t>
      </w:r>
      <w:r w:rsidR="00AE4890" w:rsidRPr="00B70EC6">
        <w:rPr>
          <w:rFonts w:cstheme="minorHAnsi"/>
          <w:sz w:val="24"/>
          <w:szCs w:val="24"/>
        </w:rPr>
        <w:t>before</w:t>
      </w:r>
      <w:r w:rsidR="00AE4890" w:rsidRPr="00B70EC6">
        <w:rPr>
          <w:rFonts w:cstheme="minorHAnsi"/>
          <w:spacing w:val="-17"/>
          <w:sz w:val="24"/>
          <w:szCs w:val="24"/>
        </w:rPr>
        <w:t xml:space="preserve"> </w:t>
      </w:r>
      <w:r w:rsidR="00AE4890" w:rsidRPr="00B70EC6">
        <w:rPr>
          <w:rFonts w:cstheme="minorHAnsi"/>
          <w:sz w:val="24"/>
          <w:szCs w:val="24"/>
        </w:rPr>
        <w:t>the</w:t>
      </w:r>
      <w:r w:rsidR="00AE4890" w:rsidRPr="00B70EC6">
        <w:rPr>
          <w:rFonts w:cstheme="minorHAnsi"/>
          <w:spacing w:val="-16"/>
          <w:sz w:val="24"/>
          <w:szCs w:val="24"/>
        </w:rPr>
        <w:t xml:space="preserve"> </w:t>
      </w:r>
      <w:r w:rsidR="00AE4890" w:rsidRPr="00B70EC6">
        <w:rPr>
          <w:rFonts w:cstheme="minorHAnsi"/>
          <w:sz w:val="24"/>
          <w:szCs w:val="24"/>
        </w:rPr>
        <w:t>reported</w:t>
      </w:r>
      <w:r w:rsidR="00AE4890" w:rsidRPr="00B70EC6">
        <w:rPr>
          <w:rFonts w:cstheme="minorHAnsi"/>
          <w:spacing w:val="-17"/>
          <w:sz w:val="24"/>
          <w:szCs w:val="24"/>
        </w:rPr>
        <w:t xml:space="preserve"> </w:t>
      </w:r>
      <w:r w:rsidR="00AE4890" w:rsidRPr="00B70EC6">
        <w:rPr>
          <w:rFonts w:cstheme="minorHAnsi"/>
          <w:sz w:val="24"/>
          <w:szCs w:val="24"/>
        </w:rPr>
        <w:t>year</w:t>
      </w:r>
      <w:r w:rsidR="00AE4890" w:rsidRPr="00B70EC6">
        <w:rPr>
          <w:rFonts w:cstheme="minorHAnsi"/>
          <w:spacing w:val="-17"/>
          <w:sz w:val="24"/>
          <w:szCs w:val="24"/>
        </w:rPr>
        <w:t xml:space="preserve"> </w:t>
      </w:r>
      <w:r w:rsidR="00AE4890" w:rsidRPr="00B70EC6">
        <w:rPr>
          <w:rFonts w:cstheme="minorHAnsi"/>
          <w:sz w:val="24"/>
          <w:szCs w:val="24"/>
        </w:rPr>
        <w:t>which has not been allocated by the authority</w:t>
      </w:r>
      <w:r w:rsidR="002273FC">
        <w:rPr>
          <w:rFonts w:cstheme="minorHAnsi"/>
          <w:sz w:val="24"/>
          <w:szCs w:val="24"/>
        </w:rPr>
        <w:t>,</w:t>
      </w:r>
    </w:p>
    <w:p w14:paraId="6C35656D" w14:textId="08144B66" w:rsidR="0025496E" w:rsidRPr="0025496E" w:rsidRDefault="0025496E" w:rsidP="0025496E">
      <w:pPr>
        <w:pStyle w:val="TableParagraph"/>
        <w:numPr>
          <w:ilvl w:val="0"/>
          <w:numId w:val="21"/>
        </w:numPr>
        <w:spacing w:after="0" w:line="360" w:lineRule="auto"/>
        <w:jc w:val="left"/>
        <w:rPr>
          <w:rFonts w:cstheme="minorHAnsi"/>
          <w:sz w:val="24"/>
          <w:szCs w:val="24"/>
        </w:rPr>
      </w:pPr>
      <w:r w:rsidRPr="007B49F1">
        <w:rPr>
          <w:rFonts w:cstheme="minorHAnsi"/>
          <w:bCs/>
          <w:sz w:val="24"/>
          <w:szCs w:val="24"/>
        </w:rPr>
        <w:t>Infrastructure</w:t>
      </w:r>
      <w:r w:rsidRPr="007B49F1">
        <w:rPr>
          <w:rFonts w:cstheme="minorHAnsi"/>
          <w:bCs/>
          <w:spacing w:val="-7"/>
          <w:sz w:val="24"/>
          <w:szCs w:val="24"/>
        </w:rPr>
        <w:t xml:space="preserve"> </w:t>
      </w:r>
      <w:r w:rsidRPr="007B49F1">
        <w:rPr>
          <w:rFonts w:cstheme="minorHAnsi"/>
          <w:bCs/>
          <w:sz w:val="24"/>
          <w:szCs w:val="24"/>
        </w:rPr>
        <w:t>Contributions</w:t>
      </w:r>
      <w:r w:rsidRPr="007B49F1">
        <w:rPr>
          <w:rFonts w:cstheme="minorHAnsi"/>
          <w:bCs/>
          <w:spacing w:val="-6"/>
          <w:sz w:val="24"/>
          <w:szCs w:val="24"/>
        </w:rPr>
        <w:t xml:space="preserve"> </w:t>
      </w:r>
      <w:r w:rsidRPr="007B49F1">
        <w:rPr>
          <w:rFonts w:cstheme="minorHAnsi"/>
          <w:bCs/>
          <w:sz w:val="24"/>
          <w:szCs w:val="24"/>
        </w:rPr>
        <w:t>Total</w:t>
      </w:r>
      <w:r w:rsidRPr="0025496E">
        <w:rPr>
          <w:rFonts w:cstheme="minorHAnsi"/>
          <w:b/>
          <w:spacing w:val="-5"/>
          <w:sz w:val="24"/>
          <w:szCs w:val="24"/>
        </w:rPr>
        <w:t xml:space="preserve"> </w:t>
      </w:r>
      <w:r w:rsidRPr="0025496E">
        <w:rPr>
          <w:rFonts w:cstheme="minorHAnsi"/>
          <w:sz w:val="24"/>
          <w:szCs w:val="24"/>
        </w:rPr>
        <w:t>-</w:t>
      </w:r>
      <w:r w:rsidRPr="0025496E">
        <w:rPr>
          <w:rFonts w:cstheme="minorHAnsi"/>
          <w:spacing w:val="-8"/>
          <w:sz w:val="24"/>
          <w:szCs w:val="24"/>
        </w:rPr>
        <w:t xml:space="preserve"> </w:t>
      </w:r>
    </w:p>
    <w:p w14:paraId="5B53FC73" w14:textId="51E3B2C5" w:rsidR="0025496E" w:rsidRDefault="0025496E" w:rsidP="0025496E">
      <w:pPr>
        <w:pStyle w:val="TableParagraph"/>
        <w:spacing w:after="0" w:line="360" w:lineRule="auto"/>
        <w:ind w:left="720"/>
        <w:jc w:val="left"/>
        <w:rPr>
          <w:rFonts w:cstheme="minorHAnsi"/>
          <w:sz w:val="24"/>
          <w:szCs w:val="24"/>
        </w:rPr>
      </w:pPr>
      <w:r w:rsidRPr="00D92C2E">
        <w:rPr>
          <w:rFonts w:cstheme="minorHAnsi"/>
          <w:sz w:val="24"/>
          <w:szCs w:val="24"/>
        </w:rPr>
        <w:t>(Includ</w:t>
      </w:r>
      <w:r>
        <w:rPr>
          <w:rFonts w:cstheme="minorHAnsi"/>
          <w:sz w:val="24"/>
          <w:szCs w:val="24"/>
        </w:rPr>
        <w:t>es</w:t>
      </w:r>
      <w:r w:rsidRPr="00D92C2E">
        <w:rPr>
          <w:rFonts w:cstheme="minorHAnsi"/>
          <w:sz w:val="24"/>
          <w:szCs w:val="24"/>
        </w:rPr>
        <w:t xml:space="preserve"> contributions collected by GBC on behalf of other organisations</w:t>
      </w:r>
      <w:r>
        <w:rPr>
          <w:rFonts w:cstheme="minorHAnsi"/>
          <w:sz w:val="24"/>
          <w:szCs w:val="24"/>
        </w:rPr>
        <w:t xml:space="preserve">, including </w:t>
      </w:r>
      <w:r w:rsidRPr="00D92C2E">
        <w:rPr>
          <w:rFonts w:cstheme="minorHAnsi"/>
          <w:sz w:val="24"/>
          <w:szCs w:val="24"/>
        </w:rPr>
        <w:t xml:space="preserve">Surrey County Council, </w:t>
      </w:r>
      <w:r w:rsidR="00735D14">
        <w:rPr>
          <w:rFonts w:cstheme="minorHAnsi"/>
          <w:sz w:val="24"/>
          <w:szCs w:val="24"/>
        </w:rPr>
        <w:t>Integrated Care Boards</w:t>
      </w:r>
      <w:r w:rsidRPr="00D92C2E">
        <w:rPr>
          <w:rFonts w:cstheme="minorHAnsi"/>
          <w:sz w:val="24"/>
          <w:szCs w:val="24"/>
        </w:rPr>
        <w:t xml:space="preserve">, Surrey Police, Surrey Wildlife </w:t>
      </w:r>
      <w:proofErr w:type="gramStart"/>
      <w:r w:rsidRPr="00D92C2E">
        <w:rPr>
          <w:rFonts w:cstheme="minorHAnsi"/>
          <w:sz w:val="24"/>
          <w:szCs w:val="24"/>
        </w:rPr>
        <w:t>Trust</w:t>
      </w:r>
      <w:proofErr w:type="gramEnd"/>
      <w:r w:rsidRPr="00D92C2E">
        <w:rPr>
          <w:rFonts w:cstheme="minorHAnsi"/>
          <w:sz w:val="24"/>
          <w:szCs w:val="24"/>
        </w:rPr>
        <w:t xml:space="preserve"> and the National Trust)</w:t>
      </w:r>
    </w:p>
    <w:p w14:paraId="5D97970B" w14:textId="77777777" w:rsidR="007B49F1" w:rsidRDefault="0025496E" w:rsidP="007B49F1">
      <w:pPr>
        <w:pStyle w:val="TableParagraph"/>
        <w:numPr>
          <w:ilvl w:val="0"/>
          <w:numId w:val="21"/>
        </w:numPr>
        <w:spacing w:after="0" w:line="360" w:lineRule="auto"/>
        <w:jc w:val="left"/>
        <w:rPr>
          <w:rFonts w:cstheme="minorHAnsi"/>
          <w:bCs/>
          <w:sz w:val="24"/>
          <w:szCs w:val="24"/>
        </w:rPr>
      </w:pPr>
      <w:r w:rsidRPr="007B49F1">
        <w:rPr>
          <w:rFonts w:cstheme="minorHAnsi"/>
          <w:bCs/>
          <w:sz w:val="24"/>
          <w:szCs w:val="24"/>
        </w:rPr>
        <w:t>SANG</w:t>
      </w:r>
      <w:r w:rsidRPr="007B49F1">
        <w:rPr>
          <w:rFonts w:cstheme="minorHAnsi"/>
          <w:bCs/>
          <w:spacing w:val="-6"/>
          <w:sz w:val="24"/>
          <w:szCs w:val="24"/>
        </w:rPr>
        <w:t xml:space="preserve"> </w:t>
      </w:r>
      <w:r w:rsidRPr="007B49F1">
        <w:rPr>
          <w:rFonts w:cstheme="minorHAnsi"/>
          <w:bCs/>
          <w:sz w:val="24"/>
          <w:szCs w:val="24"/>
        </w:rPr>
        <w:t>&amp;</w:t>
      </w:r>
      <w:r w:rsidRPr="007B49F1">
        <w:rPr>
          <w:rFonts w:cstheme="minorHAnsi"/>
          <w:bCs/>
          <w:spacing w:val="-5"/>
          <w:sz w:val="24"/>
          <w:szCs w:val="24"/>
        </w:rPr>
        <w:t xml:space="preserve"> </w:t>
      </w:r>
      <w:r w:rsidRPr="007B49F1">
        <w:rPr>
          <w:rFonts w:cstheme="minorHAnsi"/>
          <w:bCs/>
          <w:sz w:val="24"/>
          <w:szCs w:val="24"/>
        </w:rPr>
        <w:t>SAMM</w:t>
      </w:r>
      <w:r w:rsidRPr="007B49F1">
        <w:rPr>
          <w:rFonts w:cstheme="minorHAnsi"/>
          <w:bCs/>
          <w:spacing w:val="-6"/>
          <w:sz w:val="24"/>
          <w:szCs w:val="24"/>
        </w:rPr>
        <w:t xml:space="preserve"> </w:t>
      </w:r>
      <w:r w:rsidRPr="007B49F1">
        <w:rPr>
          <w:rFonts w:cstheme="minorHAnsi"/>
          <w:bCs/>
          <w:spacing w:val="-2"/>
          <w:sz w:val="24"/>
          <w:szCs w:val="24"/>
        </w:rPr>
        <w:t>Contributions</w:t>
      </w:r>
    </w:p>
    <w:p w14:paraId="0DC57C12" w14:textId="1D583FE3" w:rsidR="0025496E" w:rsidRPr="007B49F1" w:rsidRDefault="0025496E" w:rsidP="007B49F1">
      <w:pPr>
        <w:pStyle w:val="TableParagraph"/>
        <w:spacing w:after="0" w:line="360" w:lineRule="auto"/>
        <w:ind w:left="720"/>
        <w:jc w:val="left"/>
        <w:rPr>
          <w:rFonts w:cstheme="minorHAnsi"/>
          <w:bCs/>
          <w:sz w:val="24"/>
          <w:szCs w:val="24"/>
        </w:rPr>
      </w:pPr>
      <w:r w:rsidRPr="007B49F1">
        <w:rPr>
          <w:rFonts w:cstheme="minorHAnsi"/>
          <w:sz w:val="24"/>
          <w:szCs w:val="24"/>
        </w:rPr>
        <w:t>Contributions</w:t>
      </w:r>
      <w:r w:rsidRPr="007B49F1">
        <w:rPr>
          <w:rFonts w:cstheme="minorHAnsi"/>
          <w:spacing w:val="-9"/>
          <w:sz w:val="24"/>
          <w:szCs w:val="24"/>
        </w:rPr>
        <w:t xml:space="preserve"> </w:t>
      </w:r>
      <w:r w:rsidRPr="007B49F1">
        <w:rPr>
          <w:rFonts w:cstheme="minorHAnsi"/>
          <w:sz w:val="24"/>
          <w:szCs w:val="24"/>
        </w:rPr>
        <w:t>for</w:t>
      </w:r>
      <w:r w:rsidRPr="007B49F1">
        <w:rPr>
          <w:rFonts w:cstheme="minorHAnsi"/>
          <w:spacing w:val="-4"/>
          <w:sz w:val="24"/>
          <w:szCs w:val="24"/>
        </w:rPr>
        <w:t xml:space="preserve"> </w:t>
      </w:r>
      <w:r w:rsidRPr="007B49F1">
        <w:rPr>
          <w:rFonts w:cstheme="minorHAnsi"/>
          <w:sz w:val="24"/>
          <w:szCs w:val="24"/>
        </w:rPr>
        <w:t>SANG</w:t>
      </w:r>
      <w:r w:rsidRPr="007B49F1">
        <w:rPr>
          <w:rFonts w:cstheme="minorHAnsi"/>
          <w:spacing w:val="-4"/>
          <w:sz w:val="24"/>
          <w:szCs w:val="24"/>
        </w:rPr>
        <w:t xml:space="preserve"> </w:t>
      </w:r>
      <w:r w:rsidRPr="007B49F1">
        <w:rPr>
          <w:rFonts w:cstheme="minorHAnsi"/>
          <w:sz w:val="24"/>
          <w:szCs w:val="24"/>
        </w:rPr>
        <w:t>&amp;</w:t>
      </w:r>
      <w:r w:rsidRPr="007B49F1">
        <w:rPr>
          <w:rFonts w:cstheme="minorHAnsi"/>
          <w:spacing w:val="-4"/>
          <w:sz w:val="24"/>
          <w:szCs w:val="24"/>
        </w:rPr>
        <w:t xml:space="preserve"> </w:t>
      </w:r>
      <w:r w:rsidRPr="007B49F1">
        <w:rPr>
          <w:rFonts w:cstheme="minorHAnsi"/>
          <w:sz w:val="24"/>
          <w:szCs w:val="24"/>
        </w:rPr>
        <w:t>SAMM</w:t>
      </w:r>
      <w:r w:rsidRPr="007B49F1">
        <w:rPr>
          <w:rFonts w:cstheme="minorHAnsi"/>
          <w:spacing w:val="-5"/>
          <w:sz w:val="24"/>
          <w:szCs w:val="24"/>
        </w:rPr>
        <w:t xml:space="preserve"> </w:t>
      </w:r>
      <w:r w:rsidRPr="007B49F1">
        <w:rPr>
          <w:rFonts w:cstheme="minorHAnsi"/>
          <w:sz w:val="24"/>
          <w:szCs w:val="24"/>
        </w:rPr>
        <w:t>are</w:t>
      </w:r>
      <w:r w:rsidRPr="007B49F1">
        <w:rPr>
          <w:rFonts w:cstheme="minorHAnsi"/>
          <w:spacing w:val="-4"/>
          <w:sz w:val="24"/>
          <w:szCs w:val="24"/>
        </w:rPr>
        <w:t xml:space="preserve"> </w:t>
      </w:r>
      <w:r w:rsidRPr="007B49F1">
        <w:rPr>
          <w:rFonts w:cstheme="minorHAnsi"/>
          <w:sz w:val="24"/>
          <w:szCs w:val="24"/>
        </w:rPr>
        <w:t>allocated</w:t>
      </w:r>
      <w:r w:rsidRPr="007B49F1">
        <w:rPr>
          <w:rFonts w:cstheme="minorHAnsi"/>
          <w:spacing w:val="-4"/>
          <w:sz w:val="24"/>
          <w:szCs w:val="24"/>
        </w:rPr>
        <w:t xml:space="preserve"> </w:t>
      </w:r>
      <w:r w:rsidRPr="007B49F1">
        <w:rPr>
          <w:rFonts w:cstheme="minorHAnsi"/>
          <w:sz w:val="24"/>
          <w:szCs w:val="24"/>
        </w:rPr>
        <w:t>on</w:t>
      </w:r>
      <w:r w:rsidRPr="007B49F1">
        <w:rPr>
          <w:rFonts w:cstheme="minorHAnsi"/>
          <w:spacing w:val="-3"/>
          <w:sz w:val="24"/>
          <w:szCs w:val="24"/>
        </w:rPr>
        <w:t xml:space="preserve"> </w:t>
      </w:r>
      <w:r w:rsidRPr="007B49F1">
        <w:rPr>
          <w:rFonts w:cstheme="minorHAnsi"/>
          <w:spacing w:val="-2"/>
          <w:sz w:val="24"/>
          <w:szCs w:val="24"/>
        </w:rPr>
        <w:t>receipt.</w:t>
      </w:r>
    </w:p>
    <w:p w14:paraId="690DDEE7" w14:textId="77777777" w:rsidR="00A90E75" w:rsidRDefault="00A90E75" w:rsidP="0025496E">
      <w:pPr>
        <w:pStyle w:val="TableParagraph"/>
        <w:spacing w:after="0" w:line="360" w:lineRule="auto"/>
        <w:ind w:left="720"/>
        <w:jc w:val="left"/>
        <w:rPr>
          <w:rFonts w:cstheme="minorHAnsi"/>
          <w:spacing w:val="-2"/>
          <w:sz w:val="24"/>
          <w:szCs w:val="24"/>
        </w:rPr>
      </w:pPr>
    </w:p>
    <w:p w14:paraId="4BACAE40" w14:textId="0C34FAFA" w:rsidR="00A90E75" w:rsidRPr="00F072ED" w:rsidRDefault="00A90E75" w:rsidP="00A90E75">
      <w:pPr>
        <w:pStyle w:val="TableParagraph"/>
        <w:numPr>
          <w:ilvl w:val="0"/>
          <w:numId w:val="22"/>
        </w:numPr>
        <w:spacing w:after="0" w:line="360" w:lineRule="auto"/>
        <w:ind w:left="426" w:hanging="349"/>
        <w:jc w:val="left"/>
        <w:rPr>
          <w:rFonts w:cstheme="minorHAnsi"/>
          <w:sz w:val="24"/>
          <w:szCs w:val="24"/>
        </w:rPr>
      </w:pPr>
      <w:r>
        <w:rPr>
          <w:rFonts w:cstheme="minorHAnsi"/>
          <w:sz w:val="24"/>
          <w:szCs w:val="24"/>
        </w:rPr>
        <w:lastRenderedPageBreak/>
        <w:t>S</w:t>
      </w:r>
      <w:r w:rsidRPr="00B70EC6">
        <w:rPr>
          <w:rFonts w:cstheme="minorHAnsi"/>
          <w:sz w:val="24"/>
          <w:szCs w:val="24"/>
        </w:rPr>
        <w:t>ummary details of any non- monetary contributions to be provided under planning obligations which were entered</w:t>
      </w:r>
      <w:r w:rsidRPr="00B70EC6">
        <w:rPr>
          <w:rFonts w:cstheme="minorHAnsi"/>
          <w:spacing w:val="33"/>
          <w:sz w:val="24"/>
          <w:szCs w:val="24"/>
        </w:rPr>
        <w:t xml:space="preserve"> </w:t>
      </w:r>
      <w:r w:rsidRPr="00B70EC6">
        <w:rPr>
          <w:rFonts w:cstheme="minorHAnsi"/>
          <w:sz w:val="24"/>
          <w:szCs w:val="24"/>
        </w:rPr>
        <w:t>into</w:t>
      </w:r>
      <w:r w:rsidRPr="00B70EC6">
        <w:rPr>
          <w:rFonts w:cstheme="minorHAnsi"/>
          <w:spacing w:val="32"/>
          <w:sz w:val="24"/>
          <w:szCs w:val="24"/>
        </w:rPr>
        <w:t xml:space="preserve"> </w:t>
      </w:r>
      <w:r w:rsidRPr="00B70EC6">
        <w:rPr>
          <w:rFonts w:cstheme="minorHAnsi"/>
          <w:sz w:val="24"/>
          <w:szCs w:val="24"/>
        </w:rPr>
        <w:t>during</w:t>
      </w:r>
      <w:r w:rsidRPr="00B70EC6">
        <w:rPr>
          <w:rFonts w:cstheme="minorHAnsi"/>
          <w:spacing w:val="32"/>
          <w:sz w:val="24"/>
          <w:szCs w:val="24"/>
        </w:rPr>
        <w:t xml:space="preserve"> </w:t>
      </w:r>
      <w:r w:rsidRPr="00B70EC6">
        <w:rPr>
          <w:rFonts w:cstheme="minorHAnsi"/>
          <w:sz w:val="24"/>
          <w:szCs w:val="24"/>
        </w:rPr>
        <w:t>the</w:t>
      </w:r>
      <w:r w:rsidRPr="00B70EC6">
        <w:rPr>
          <w:rFonts w:cstheme="minorHAnsi"/>
          <w:spacing w:val="33"/>
          <w:sz w:val="24"/>
          <w:szCs w:val="24"/>
        </w:rPr>
        <w:t xml:space="preserve"> </w:t>
      </w:r>
      <w:r w:rsidRPr="00B70EC6">
        <w:rPr>
          <w:rFonts w:cstheme="minorHAnsi"/>
          <w:sz w:val="24"/>
          <w:szCs w:val="24"/>
        </w:rPr>
        <w:t>reported</w:t>
      </w:r>
      <w:r w:rsidRPr="00B70EC6">
        <w:rPr>
          <w:rFonts w:cstheme="minorHAnsi"/>
          <w:spacing w:val="32"/>
          <w:sz w:val="24"/>
          <w:szCs w:val="24"/>
        </w:rPr>
        <w:t xml:space="preserve"> </w:t>
      </w:r>
      <w:r w:rsidRPr="00B70EC6">
        <w:rPr>
          <w:rFonts w:cstheme="minorHAnsi"/>
          <w:spacing w:val="-4"/>
          <w:sz w:val="24"/>
          <w:szCs w:val="24"/>
        </w:rPr>
        <w:t>year,</w:t>
      </w:r>
      <w:r>
        <w:rPr>
          <w:rFonts w:cstheme="minorHAnsi"/>
          <w:sz w:val="24"/>
          <w:szCs w:val="24"/>
        </w:rPr>
        <w:t xml:space="preserve"> </w:t>
      </w:r>
      <w:r w:rsidRPr="00B70EC6">
        <w:rPr>
          <w:rFonts w:cstheme="minorHAnsi"/>
          <w:sz w:val="24"/>
          <w:szCs w:val="24"/>
        </w:rPr>
        <w:t>including</w:t>
      </w:r>
      <w:r w:rsidRPr="00B70EC6">
        <w:rPr>
          <w:rFonts w:cstheme="minorHAnsi"/>
          <w:spacing w:val="-6"/>
          <w:sz w:val="24"/>
          <w:szCs w:val="24"/>
        </w:rPr>
        <w:t xml:space="preserve"> </w:t>
      </w:r>
      <w:r w:rsidRPr="00B70EC6">
        <w:rPr>
          <w:rFonts w:cstheme="minorHAnsi"/>
          <w:sz w:val="24"/>
          <w:szCs w:val="24"/>
        </w:rPr>
        <w:t>details</w:t>
      </w:r>
      <w:r w:rsidRPr="00B70EC6">
        <w:rPr>
          <w:rFonts w:cstheme="minorHAnsi"/>
          <w:spacing w:val="-4"/>
          <w:sz w:val="24"/>
          <w:szCs w:val="24"/>
        </w:rPr>
        <w:t xml:space="preserve"> </w:t>
      </w:r>
      <w:r w:rsidRPr="00B70EC6">
        <w:rPr>
          <w:rFonts w:cstheme="minorHAnsi"/>
          <w:spacing w:val="-5"/>
          <w:sz w:val="24"/>
          <w:szCs w:val="24"/>
        </w:rPr>
        <w:t>of</w:t>
      </w:r>
      <w:r w:rsidR="000F5754">
        <w:rPr>
          <w:rFonts w:cstheme="minorHAnsi"/>
          <w:spacing w:val="-5"/>
          <w:sz w:val="24"/>
          <w:szCs w:val="24"/>
        </w:rPr>
        <w:t>,</w:t>
      </w:r>
    </w:p>
    <w:p w14:paraId="44B56F27" w14:textId="3B737DBF" w:rsidR="00833C2B" w:rsidRDefault="000F5754" w:rsidP="00CD3520">
      <w:pPr>
        <w:pStyle w:val="TableParagraph"/>
        <w:numPr>
          <w:ilvl w:val="0"/>
          <w:numId w:val="37"/>
        </w:numPr>
        <w:spacing w:after="0" w:line="360" w:lineRule="auto"/>
        <w:ind w:left="851"/>
        <w:jc w:val="left"/>
        <w:rPr>
          <w:rFonts w:cstheme="minorHAnsi"/>
          <w:sz w:val="24"/>
          <w:szCs w:val="24"/>
        </w:rPr>
      </w:pPr>
      <w:r w:rsidRPr="00526489">
        <w:rPr>
          <w:rFonts w:cstheme="minorHAnsi"/>
          <w:sz w:val="24"/>
          <w:szCs w:val="24"/>
        </w:rPr>
        <w:t>In</w:t>
      </w:r>
      <w:r>
        <w:rPr>
          <w:rFonts w:cstheme="minorHAnsi"/>
          <w:sz w:val="24"/>
          <w:szCs w:val="24"/>
        </w:rPr>
        <w:t xml:space="preserve"> </w:t>
      </w:r>
      <w:r w:rsidRPr="00526489">
        <w:rPr>
          <w:rFonts w:cstheme="minorHAnsi"/>
          <w:sz w:val="24"/>
          <w:szCs w:val="24"/>
        </w:rPr>
        <w:t>relation</w:t>
      </w:r>
      <w:r>
        <w:rPr>
          <w:rFonts w:cstheme="minorHAnsi"/>
          <w:sz w:val="24"/>
          <w:szCs w:val="24"/>
        </w:rPr>
        <w:t xml:space="preserve"> </w:t>
      </w:r>
      <w:r w:rsidRPr="00526489">
        <w:rPr>
          <w:rFonts w:cstheme="minorHAnsi"/>
          <w:sz w:val="24"/>
          <w:szCs w:val="24"/>
        </w:rPr>
        <w:t>to</w:t>
      </w:r>
      <w:r>
        <w:rPr>
          <w:rFonts w:cstheme="minorHAnsi"/>
          <w:sz w:val="24"/>
          <w:szCs w:val="24"/>
        </w:rPr>
        <w:t xml:space="preserve"> </w:t>
      </w:r>
      <w:r w:rsidRPr="00526489">
        <w:rPr>
          <w:rFonts w:cstheme="minorHAnsi"/>
          <w:sz w:val="24"/>
          <w:szCs w:val="24"/>
        </w:rPr>
        <w:t>affordable</w:t>
      </w:r>
      <w:r>
        <w:rPr>
          <w:rFonts w:cstheme="minorHAnsi"/>
          <w:sz w:val="24"/>
          <w:szCs w:val="24"/>
        </w:rPr>
        <w:t xml:space="preserve"> </w:t>
      </w:r>
      <w:r w:rsidRPr="00B70EC6">
        <w:rPr>
          <w:rFonts w:cstheme="minorHAnsi"/>
          <w:sz w:val="24"/>
          <w:szCs w:val="24"/>
        </w:rPr>
        <w:t>housing,</w:t>
      </w:r>
      <w:r w:rsidRPr="00526489">
        <w:rPr>
          <w:rFonts w:cstheme="minorHAnsi"/>
          <w:sz w:val="24"/>
          <w:szCs w:val="24"/>
        </w:rPr>
        <w:t xml:space="preserve"> </w:t>
      </w:r>
      <w:r w:rsidRPr="00B70EC6">
        <w:rPr>
          <w:rFonts w:cstheme="minorHAnsi"/>
          <w:sz w:val="24"/>
          <w:szCs w:val="24"/>
        </w:rPr>
        <w:t>the</w:t>
      </w:r>
      <w:r w:rsidRPr="00526489">
        <w:rPr>
          <w:rFonts w:cstheme="minorHAnsi"/>
          <w:sz w:val="24"/>
          <w:szCs w:val="24"/>
        </w:rPr>
        <w:t xml:space="preserve"> </w:t>
      </w:r>
      <w:r w:rsidRPr="00B70EC6">
        <w:rPr>
          <w:rFonts w:cstheme="minorHAnsi"/>
          <w:sz w:val="24"/>
          <w:szCs w:val="24"/>
        </w:rPr>
        <w:t>total</w:t>
      </w:r>
      <w:r w:rsidRPr="00526489">
        <w:rPr>
          <w:rFonts w:cstheme="minorHAnsi"/>
          <w:sz w:val="24"/>
          <w:szCs w:val="24"/>
        </w:rPr>
        <w:t xml:space="preserve"> </w:t>
      </w:r>
      <w:r w:rsidRPr="00B70EC6">
        <w:rPr>
          <w:rFonts w:cstheme="minorHAnsi"/>
          <w:sz w:val="24"/>
          <w:szCs w:val="24"/>
        </w:rPr>
        <w:t>number</w:t>
      </w:r>
      <w:r w:rsidRPr="00526489">
        <w:rPr>
          <w:rFonts w:cstheme="minorHAnsi"/>
          <w:sz w:val="24"/>
          <w:szCs w:val="24"/>
        </w:rPr>
        <w:t xml:space="preserve"> </w:t>
      </w:r>
      <w:r w:rsidRPr="00B70EC6">
        <w:rPr>
          <w:rFonts w:cstheme="minorHAnsi"/>
          <w:sz w:val="24"/>
          <w:szCs w:val="24"/>
        </w:rPr>
        <w:t>of units which will be provided</w:t>
      </w:r>
      <w:r w:rsidR="00833C2B">
        <w:rPr>
          <w:rFonts w:cstheme="minorHAnsi"/>
          <w:sz w:val="24"/>
          <w:szCs w:val="24"/>
        </w:rPr>
        <w:t>,</w:t>
      </w:r>
    </w:p>
    <w:p w14:paraId="7934DE73" w14:textId="46B02862" w:rsidR="00462131" w:rsidRDefault="00337DAB" w:rsidP="00462131">
      <w:pPr>
        <w:pStyle w:val="TableParagraph"/>
        <w:numPr>
          <w:ilvl w:val="0"/>
          <w:numId w:val="27"/>
        </w:numPr>
        <w:spacing w:after="0" w:line="360" w:lineRule="auto"/>
        <w:ind w:left="993" w:hanging="177"/>
        <w:jc w:val="left"/>
        <w:rPr>
          <w:rFonts w:cstheme="minorHAnsi"/>
          <w:sz w:val="24"/>
          <w:szCs w:val="24"/>
        </w:rPr>
      </w:pPr>
      <w:r>
        <w:rPr>
          <w:rFonts w:cstheme="minorHAnsi"/>
          <w:sz w:val="24"/>
          <w:szCs w:val="24"/>
        </w:rPr>
        <w:t xml:space="preserve"> </w:t>
      </w:r>
      <w:r w:rsidR="00EB6ED9">
        <w:rPr>
          <w:rFonts w:cstheme="minorHAnsi"/>
          <w:color w:val="FF0000"/>
          <w:sz w:val="24"/>
          <w:szCs w:val="24"/>
        </w:rPr>
        <w:t>183</w:t>
      </w:r>
    </w:p>
    <w:p w14:paraId="3F5F26C1" w14:textId="18B742DA" w:rsidR="00462131" w:rsidRDefault="00191828" w:rsidP="00CD3520">
      <w:pPr>
        <w:pStyle w:val="TableParagraph"/>
        <w:numPr>
          <w:ilvl w:val="0"/>
          <w:numId w:val="37"/>
        </w:numPr>
        <w:spacing w:after="0" w:line="360" w:lineRule="auto"/>
        <w:ind w:left="851"/>
        <w:jc w:val="left"/>
        <w:rPr>
          <w:rFonts w:cstheme="minorHAnsi"/>
          <w:sz w:val="24"/>
          <w:szCs w:val="24"/>
        </w:rPr>
      </w:pPr>
      <w:r w:rsidRPr="00462131">
        <w:rPr>
          <w:rFonts w:cstheme="minorHAnsi"/>
          <w:sz w:val="24"/>
          <w:szCs w:val="24"/>
        </w:rPr>
        <w:t>In relation to educational facilities, the number of school places for pupils which will be provided, and the category of school at which they will be provided</w:t>
      </w:r>
      <w:r w:rsidR="00833C2B" w:rsidRPr="00462131">
        <w:rPr>
          <w:rFonts w:cstheme="minorHAnsi"/>
          <w:sz w:val="24"/>
          <w:szCs w:val="24"/>
        </w:rPr>
        <w:t>,</w:t>
      </w:r>
    </w:p>
    <w:p w14:paraId="2AAE4FFF" w14:textId="2649C7B8" w:rsidR="003355CA" w:rsidRPr="00462131" w:rsidRDefault="003355CA" w:rsidP="00755313">
      <w:pPr>
        <w:pStyle w:val="TableParagraph"/>
        <w:numPr>
          <w:ilvl w:val="0"/>
          <w:numId w:val="27"/>
        </w:numPr>
        <w:spacing w:after="0" w:line="360" w:lineRule="auto"/>
        <w:ind w:left="993" w:hanging="219"/>
        <w:jc w:val="left"/>
        <w:rPr>
          <w:rFonts w:cstheme="minorHAnsi"/>
          <w:sz w:val="24"/>
          <w:szCs w:val="24"/>
        </w:rPr>
      </w:pPr>
      <w:r w:rsidRPr="00462131">
        <w:rPr>
          <w:rFonts w:cstheme="minorHAnsi"/>
          <w:sz w:val="24"/>
          <w:szCs w:val="24"/>
        </w:rPr>
        <w:t>This relates only to obligations to directly provide new school places and it is the responsibility of Surrey County Council to report in relation to educational facilities. Financial contributions towards the creation of education are provided in other sections of this report.</w:t>
      </w:r>
    </w:p>
    <w:p w14:paraId="03046A3F" w14:textId="2F648F0A" w:rsidR="00AE4D41" w:rsidRPr="00A0668F" w:rsidRDefault="0044175A" w:rsidP="00A0668F">
      <w:pPr>
        <w:pStyle w:val="TableParagraph"/>
        <w:numPr>
          <w:ilvl w:val="0"/>
          <w:numId w:val="37"/>
        </w:numPr>
        <w:spacing w:after="0" w:line="360" w:lineRule="auto"/>
        <w:ind w:left="851"/>
        <w:jc w:val="left"/>
        <w:rPr>
          <w:rFonts w:cstheme="minorHAnsi"/>
          <w:sz w:val="24"/>
          <w:szCs w:val="24"/>
        </w:rPr>
      </w:pPr>
      <w:r w:rsidRPr="00526489">
        <w:rPr>
          <w:rFonts w:cstheme="minorHAnsi"/>
          <w:sz w:val="24"/>
          <w:szCs w:val="24"/>
        </w:rPr>
        <w:t>Other</w:t>
      </w:r>
      <w:r>
        <w:rPr>
          <w:rFonts w:cstheme="minorHAnsi"/>
          <w:sz w:val="24"/>
          <w:szCs w:val="24"/>
        </w:rPr>
        <w:t xml:space="preserve"> </w:t>
      </w:r>
      <w:r w:rsidRPr="00526489">
        <w:rPr>
          <w:rFonts w:cstheme="minorHAnsi"/>
          <w:sz w:val="24"/>
          <w:szCs w:val="24"/>
        </w:rPr>
        <w:t>non-monetary obligations</w:t>
      </w:r>
      <w:r>
        <w:rPr>
          <w:rFonts w:cstheme="minorHAnsi"/>
          <w:sz w:val="24"/>
          <w:szCs w:val="24"/>
        </w:rPr>
        <w:t>,</w:t>
      </w:r>
    </w:p>
    <w:p w14:paraId="5B6CABFB" w14:textId="1EAB7467" w:rsidR="00AE4D41" w:rsidRPr="00012857" w:rsidRDefault="00012857" w:rsidP="00AE4D41">
      <w:pPr>
        <w:pStyle w:val="TableParagraph"/>
        <w:numPr>
          <w:ilvl w:val="0"/>
          <w:numId w:val="27"/>
        </w:numPr>
        <w:spacing w:after="0" w:line="240" w:lineRule="auto"/>
        <w:ind w:left="993" w:hanging="219"/>
        <w:jc w:val="left"/>
        <w:rPr>
          <w:rFonts w:cstheme="minorHAnsi"/>
          <w:sz w:val="24"/>
          <w:szCs w:val="24"/>
        </w:rPr>
      </w:pPr>
      <w:r>
        <w:rPr>
          <w:rFonts w:cstheme="minorHAnsi"/>
          <w:color w:val="FF0000"/>
          <w:sz w:val="24"/>
          <w:szCs w:val="24"/>
        </w:rPr>
        <w:t>Amendment to wording</w:t>
      </w:r>
    </w:p>
    <w:p w14:paraId="587E9C4D" w14:textId="632E7D96" w:rsidR="00012857" w:rsidRPr="006A2394" w:rsidRDefault="006A2394" w:rsidP="00AE4D41">
      <w:pPr>
        <w:pStyle w:val="TableParagraph"/>
        <w:numPr>
          <w:ilvl w:val="0"/>
          <w:numId w:val="27"/>
        </w:numPr>
        <w:spacing w:after="0" w:line="240" w:lineRule="auto"/>
        <w:ind w:left="993" w:hanging="219"/>
        <w:jc w:val="left"/>
        <w:rPr>
          <w:rFonts w:cstheme="minorHAnsi"/>
          <w:sz w:val="24"/>
          <w:szCs w:val="24"/>
        </w:rPr>
      </w:pPr>
      <w:r>
        <w:rPr>
          <w:rFonts w:cstheme="minorHAnsi"/>
          <w:color w:val="FF0000"/>
          <w:sz w:val="24"/>
          <w:szCs w:val="24"/>
        </w:rPr>
        <w:t xml:space="preserve">Land </w:t>
      </w:r>
      <w:proofErr w:type="gramStart"/>
      <w:r>
        <w:rPr>
          <w:rFonts w:cstheme="minorHAnsi"/>
          <w:color w:val="FF0000"/>
          <w:sz w:val="24"/>
          <w:szCs w:val="24"/>
        </w:rPr>
        <w:t>refurbishment</w:t>
      </w:r>
      <w:proofErr w:type="gramEnd"/>
    </w:p>
    <w:p w14:paraId="2EFBA054" w14:textId="0B2E4E2F" w:rsidR="006A2394" w:rsidRPr="00D7266F" w:rsidRDefault="006A2394" w:rsidP="00AE4D41">
      <w:pPr>
        <w:pStyle w:val="TableParagraph"/>
        <w:numPr>
          <w:ilvl w:val="0"/>
          <w:numId w:val="27"/>
        </w:numPr>
        <w:spacing w:after="0" w:line="240" w:lineRule="auto"/>
        <w:ind w:left="993" w:hanging="219"/>
        <w:jc w:val="left"/>
        <w:rPr>
          <w:rFonts w:cstheme="minorHAnsi"/>
          <w:sz w:val="24"/>
          <w:szCs w:val="24"/>
        </w:rPr>
      </w:pPr>
      <w:r>
        <w:rPr>
          <w:rFonts w:cstheme="minorHAnsi"/>
          <w:color w:val="FF0000"/>
          <w:sz w:val="24"/>
          <w:szCs w:val="24"/>
        </w:rPr>
        <w:t>Car club</w:t>
      </w:r>
    </w:p>
    <w:p w14:paraId="1A03D9AF" w14:textId="7514EA6D" w:rsidR="00D7266F" w:rsidRPr="00F7004D" w:rsidRDefault="00F7004D" w:rsidP="00AE4D41">
      <w:pPr>
        <w:pStyle w:val="TableParagraph"/>
        <w:numPr>
          <w:ilvl w:val="0"/>
          <w:numId w:val="27"/>
        </w:numPr>
        <w:spacing w:after="0" w:line="240" w:lineRule="auto"/>
        <w:ind w:left="993" w:hanging="219"/>
        <w:jc w:val="left"/>
        <w:rPr>
          <w:rFonts w:cstheme="minorHAnsi"/>
          <w:sz w:val="24"/>
          <w:szCs w:val="24"/>
        </w:rPr>
      </w:pPr>
      <w:r>
        <w:rPr>
          <w:rFonts w:cstheme="minorHAnsi"/>
          <w:color w:val="FF0000"/>
          <w:sz w:val="24"/>
          <w:szCs w:val="24"/>
        </w:rPr>
        <w:t xml:space="preserve">Travel </w:t>
      </w:r>
      <w:proofErr w:type="gramStart"/>
      <w:r>
        <w:rPr>
          <w:rFonts w:cstheme="minorHAnsi"/>
          <w:color w:val="FF0000"/>
          <w:sz w:val="24"/>
          <w:szCs w:val="24"/>
        </w:rPr>
        <w:t>pack</w:t>
      </w:r>
      <w:proofErr w:type="gramEnd"/>
    </w:p>
    <w:p w14:paraId="44349E7F" w14:textId="4F93FBE5" w:rsidR="00F7004D" w:rsidRPr="00F7004D" w:rsidRDefault="00F7004D" w:rsidP="00AE4D41">
      <w:pPr>
        <w:pStyle w:val="TableParagraph"/>
        <w:numPr>
          <w:ilvl w:val="0"/>
          <w:numId w:val="27"/>
        </w:numPr>
        <w:spacing w:after="0" w:line="240" w:lineRule="auto"/>
        <w:ind w:left="993" w:hanging="219"/>
        <w:jc w:val="left"/>
        <w:rPr>
          <w:rFonts w:cstheme="minorHAnsi"/>
          <w:sz w:val="24"/>
          <w:szCs w:val="24"/>
        </w:rPr>
      </w:pPr>
      <w:r>
        <w:rPr>
          <w:rFonts w:cstheme="minorHAnsi"/>
          <w:color w:val="FF0000"/>
          <w:sz w:val="24"/>
          <w:szCs w:val="24"/>
        </w:rPr>
        <w:t>Sustainable transport voucher</w:t>
      </w:r>
    </w:p>
    <w:p w14:paraId="7F47D196" w14:textId="284450A6" w:rsidR="00F7004D" w:rsidRPr="008C25C1" w:rsidRDefault="008C25C1" w:rsidP="00AE4D41">
      <w:pPr>
        <w:pStyle w:val="TableParagraph"/>
        <w:numPr>
          <w:ilvl w:val="0"/>
          <w:numId w:val="27"/>
        </w:numPr>
        <w:spacing w:after="0" w:line="240" w:lineRule="auto"/>
        <w:ind w:left="993" w:hanging="219"/>
        <w:jc w:val="left"/>
        <w:rPr>
          <w:rFonts w:cstheme="minorHAnsi"/>
          <w:sz w:val="24"/>
          <w:szCs w:val="24"/>
        </w:rPr>
      </w:pPr>
      <w:r>
        <w:rPr>
          <w:rFonts w:cstheme="minorHAnsi"/>
          <w:color w:val="FF0000"/>
          <w:sz w:val="24"/>
          <w:szCs w:val="24"/>
        </w:rPr>
        <w:t>Public amenity space plan</w:t>
      </w:r>
    </w:p>
    <w:p w14:paraId="49B1D1AE" w14:textId="1133F010" w:rsidR="008C25C1" w:rsidRPr="00594BEE" w:rsidRDefault="00594BEE" w:rsidP="00AE4D41">
      <w:pPr>
        <w:pStyle w:val="TableParagraph"/>
        <w:numPr>
          <w:ilvl w:val="0"/>
          <w:numId w:val="27"/>
        </w:numPr>
        <w:spacing w:after="0" w:line="240" w:lineRule="auto"/>
        <w:ind w:left="993" w:hanging="219"/>
        <w:jc w:val="left"/>
        <w:rPr>
          <w:rFonts w:cstheme="minorHAnsi"/>
          <w:sz w:val="24"/>
          <w:szCs w:val="24"/>
        </w:rPr>
      </w:pPr>
      <w:r>
        <w:rPr>
          <w:rFonts w:cstheme="minorHAnsi"/>
          <w:color w:val="FF0000"/>
          <w:sz w:val="24"/>
          <w:szCs w:val="24"/>
        </w:rPr>
        <w:t>On site open space</w:t>
      </w:r>
    </w:p>
    <w:p w14:paraId="163339B7" w14:textId="4575BAF6" w:rsidR="00594BEE" w:rsidRPr="00DC70D4" w:rsidRDefault="0031712F" w:rsidP="00AE4D41">
      <w:pPr>
        <w:pStyle w:val="TableParagraph"/>
        <w:numPr>
          <w:ilvl w:val="0"/>
          <w:numId w:val="27"/>
        </w:numPr>
        <w:spacing w:after="0" w:line="240" w:lineRule="auto"/>
        <w:ind w:left="993" w:hanging="219"/>
        <w:jc w:val="left"/>
        <w:rPr>
          <w:rFonts w:cstheme="minorHAnsi"/>
          <w:sz w:val="24"/>
          <w:szCs w:val="24"/>
        </w:rPr>
      </w:pPr>
      <w:r>
        <w:rPr>
          <w:rFonts w:cstheme="minorHAnsi"/>
          <w:color w:val="FF0000"/>
          <w:sz w:val="24"/>
          <w:szCs w:val="24"/>
        </w:rPr>
        <w:t>Burial ground extension</w:t>
      </w:r>
    </w:p>
    <w:p w14:paraId="45873B7A" w14:textId="00C762F2" w:rsidR="00DC70D4" w:rsidRPr="00D03129" w:rsidRDefault="00D03129" w:rsidP="00AE4D41">
      <w:pPr>
        <w:pStyle w:val="TableParagraph"/>
        <w:numPr>
          <w:ilvl w:val="0"/>
          <w:numId w:val="27"/>
        </w:numPr>
        <w:spacing w:after="0" w:line="240" w:lineRule="auto"/>
        <w:ind w:left="993" w:hanging="219"/>
        <w:jc w:val="left"/>
        <w:rPr>
          <w:rFonts w:cstheme="minorHAnsi"/>
          <w:sz w:val="24"/>
          <w:szCs w:val="24"/>
        </w:rPr>
      </w:pPr>
      <w:r>
        <w:rPr>
          <w:rFonts w:cstheme="minorHAnsi"/>
          <w:color w:val="FF0000"/>
          <w:sz w:val="24"/>
          <w:szCs w:val="24"/>
        </w:rPr>
        <w:t>Biodiversity plan</w:t>
      </w:r>
    </w:p>
    <w:p w14:paraId="2C8FB0DC" w14:textId="65111777" w:rsidR="00D03129" w:rsidRPr="00FB31EC" w:rsidRDefault="00FB31EC" w:rsidP="00AE4D41">
      <w:pPr>
        <w:pStyle w:val="TableParagraph"/>
        <w:numPr>
          <w:ilvl w:val="0"/>
          <w:numId w:val="27"/>
        </w:numPr>
        <w:spacing w:after="0" w:line="240" w:lineRule="auto"/>
        <w:ind w:left="993" w:hanging="219"/>
        <w:jc w:val="left"/>
        <w:rPr>
          <w:rFonts w:cstheme="minorHAnsi"/>
          <w:sz w:val="24"/>
          <w:szCs w:val="24"/>
        </w:rPr>
      </w:pPr>
      <w:r>
        <w:rPr>
          <w:rFonts w:cstheme="minorHAnsi"/>
          <w:color w:val="FF0000"/>
          <w:sz w:val="24"/>
          <w:szCs w:val="24"/>
        </w:rPr>
        <w:t>Private SANG</w:t>
      </w:r>
    </w:p>
    <w:p w14:paraId="26BFED41" w14:textId="0A80131B" w:rsidR="00FB31EC" w:rsidRPr="009A0846" w:rsidRDefault="009A0846" w:rsidP="00AE4D41">
      <w:pPr>
        <w:pStyle w:val="TableParagraph"/>
        <w:numPr>
          <w:ilvl w:val="0"/>
          <w:numId w:val="27"/>
        </w:numPr>
        <w:spacing w:after="0" w:line="240" w:lineRule="auto"/>
        <w:ind w:left="993" w:hanging="219"/>
        <w:jc w:val="left"/>
        <w:rPr>
          <w:rFonts w:cstheme="minorHAnsi"/>
          <w:sz w:val="24"/>
          <w:szCs w:val="24"/>
        </w:rPr>
      </w:pPr>
      <w:r>
        <w:rPr>
          <w:rFonts w:cstheme="minorHAnsi"/>
          <w:color w:val="FF0000"/>
          <w:sz w:val="24"/>
          <w:szCs w:val="24"/>
        </w:rPr>
        <w:t>Biodiversity net gain allocation</w:t>
      </w:r>
    </w:p>
    <w:p w14:paraId="69224D67" w14:textId="77777777" w:rsidR="009A0846" w:rsidRPr="00AE4D41" w:rsidRDefault="009A0846" w:rsidP="00FF6BC4">
      <w:pPr>
        <w:pStyle w:val="TableParagraph"/>
        <w:spacing w:after="0" w:line="240" w:lineRule="auto"/>
        <w:ind w:left="993"/>
        <w:jc w:val="left"/>
        <w:rPr>
          <w:rFonts w:cstheme="minorHAnsi"/>
          <w:sz w:val="24"/>
          <w:szCs w:val="24"/>
        </w:rPr>
      </w:pPr>
    </w:p>
    <w:p w14:paraId="020FA7B7" w14:textId="77777777" w:rsidR="007B49F1" w:rsidRDefault="007B49F1" w:rsidP="007B49F1">
      <w:pPr>
        <w:pStyle w:val="TableParagraph"/>
        <w:spacing w:after="0" w:line="360" w:lineRule="auto"/>
        <w:jc w:val="left"/>
        <w:rPr>
          <w:rFonts w:cstheme="minorHAnsi"/>
          <w:sz w:val="24"/>
          <w:szCs w:val="24"/>
        </w:rPr>
      </w:pPr>
    </w:p>
    <w:p w14:paraId="312ADF3E" w14:textId="614A71B1" w:rsidR="007B49F1" w:rsidRDefault="007B49F1" w:rsidP="00755313">
      <w:pPr>
        <w:pStyle w:val="TableParagraph"/>
        <w:numPr>
          <w:ilvl w:val="0"/>
          <w:numId w:val="22"/>
        </w:numPr>
        <w:spacing w:after="0" w:line="360" w:lineRule="auto"/>
        <w:ind w:left="426"/>
        <w:jc w:val="left"/>
        <w:rPr>
          <w:rFonts w:cstheme="minorHAnsi"/>
          <w:sz w:val="24"/>
          <w:szCs w:val="24"/>
        </w:rPr>
      </w:pPr>
      <w:r w:rsidRPr="00B70EC6">
        <w:rPr>
          <w:rFonts w:cstheme="minorHAnsi"/>
          <w:sz w:val="24"/>
          <w:szCs w:val="24"/>
        </w:rPr>
        <w:t>the</w:t>
      </w:r>
      <w:r w:rsidRPr="00526489">
        <w:rPr>
          <w:rFonts w:cstheme="minorHAnsi"/>
          <w:sz w:val="24"/>
          <w:szCs w:val="24"/>
        </w:rPr>
        <w:t xml:space="preserve"> </w:t>
      </w:r>
      <w:r w:rsidRPr="00B70EC6">
        <w:rPr>
          <w:rFonts w:cstheme="minorHAnsi"/>
          <w:sz w:val="24"/>
          <w:szCs w:val="24"/>
        </w:rPr>
        <w:t>total</w:t>
      </w:r>
      <w:r w:rsidRPr="00526489">
        <w:rPr>
          <w:rFonts w:cstheme="minorHAnsi"/>
          <w:sz w:val="24"/>
          <w:szCs w:val="24"/>
        </w:rPr>
        <w:t xml:space="preserve"> </w:t>
      </w:r>
      <w:r w:rsidRPr="00B70EC6">
        <w:rPr>
          <w:rFonts w:cstheme="minorHAnsi"/>
          <w:sz w:val="24"/>
          <w:szCs w:val="24"/>
        </w:rPr>
        <w:t>amount</w:t>
      </w:r>
      <w:r w:rsidRPr="00526489">
        <w:rPr>
          <w:rFonts w:cstheme="minorHAnsi"/>
          <w:sz w:val="24"/>
          <w:szCs w:val="24"/>
        </w:rPr>
        <w:t xml:space="preserve"> </w:t>
      </w:r>
      <w:r w:rsidRPr="00B70EC6">
        <w:rPr>
          <w:rFonts w:cstheme="minorHAnsi"/>
          <w:sz w:val="24"/>
          <w:szCs w:val="24"/>
        </w:rPr>
        <w:t>of</w:t>
      </w:r>
      <w:r w:rsidRPr="00526489">
        <w:rPr>
          <w:rFonts w:cstheme="minorHAnsi"/>
          <w:sz w:val="24"/>
          <w:szCs w:val="24"/>
        </w:rPr>
        <w:t xml:space="preserve"> </w:t>
      </w:r>
      <w:r w:rsidRPr="00B70EC6">
        <w:rPr>
          <w:rFonts w:cstheme="minorHAnsi"/>
          <w:sz w:val="24"/>
          <w:szCs w:val="24"/>
        </w:rPr>
        <w:t>money</w:t>
      </w:r>
      <w:r w:rsidRPr="00526489">
        <w:rPr>
          <w:rFonts w:cstheme="minorHAnsi"/>
          <w:sz w:val="24"/>
          <w:szCs w:val="24"/>
        </w:rPr>
        <w:t xml:space="preserve"> </w:t>
      </w:r>
      <w:r w:rsidRPr="00B70EC6">
        <w:rPr>
          <w:rFonts w:cstheme="minorHAnsi"/>
          <w:sz w:val="24"/>
          <w:szCs w:val="24"/>
        </w:rPr>
        <w:t xml:space="preserve">(received under any planning obligations) which was allocated but not spent during the reported year for funding </w:t>
      </w:r>
      <w:r w:rsidR="00F471B4" w:rsidRPr="00B70EC6">
        <w:rPr>
          <w:rFonts w:cstheme="minorHAnsi"/>
          <w:sz w:val="24"/>
          <w:szCs w:val="24"/>
        </w:rPr>
        <w:t>infrastructure.</w:t>
      </w:r>
    </w:p>
    <w:p w14:paraId="2E64CE35" w14:textId="2EC1D81A" w:rsidR="00B80B1C" w:rsidRPr="00B70EC6" w:rsidRDefault="00B80B1C" w:rsidP="00786039">
      <w:pPr>
        <w:pStyle w:val="TableParagraph"/>
        <w:numPr>
          <w:ilvl w:val="0"/>
          <w:numId w:val="21"/>
        </w:numPr>
        <w:tabs>
          <w:tab w:val="left" w:pos="254"/>
        </w:tabs>
        <w:spacing w:after="0" w:line="276" w:lineRule="auto"/>
        <w:jc w:val="left"/>
        <w:rPr>
          <w:rFonts w:cstheme="minorHAnsi"/>
          <w:sz w:val="24"/>
          <w:szCs w:val="24"/>
        </w:rPr>
      </w:pPr>
      <w:r w:rsidRPr="00526489">
        <w:rPr>
          <w:rFonts w:cstheme="minorHAnsi"/>
          <w:sz w:val="24"/>
          <w:szCs w:val="24"/>
        </w:rPr>
        <w:t xml:space="preserve">Infrastructure Contributions Total - </w:t>
      </w:r>
    </w:p>
    <w:p w14:paraId="6C47A30A" w14:textId="02D49581" w:rsidR="00B80B1C" w:rsidRPr="00B70EC6" w:rsidRDefault="00786039" w:rsidP="00755313">
      <w:pPr>
        <w:pStyle w:val="TableParagraph"/>
        <w:tabs>
          <w:tab w:val="left" w:pos="254"/>
        </w:tabs>
        <w:spacing w:after="0" w:line="276" w:lineRule="auto"/>
        <w:jc w:val="left"/>
        <w:rPr>
          <w:rFonts w:cstheme="minorHAnsi"/>
          <w:sz w:val="24"/>
          <w:szCs w:val="24"/>
        </w:rPr>
      </w:pPr>
      <w:r>
        <w:rPr>
          <w:rFonts w:cstheme="minorHAnsi"/>
          <w:sz w:val="24"/>
          <w:szCs w:val="24"/>
        </w:rPr>
        <w:tab/>
      </w:r>
      <w:r>
        <w:rPr>
          <w:rFonts w:cstheme="minorHAnsi"/>
          <w:sz w:val="24"/>
          <w:szCs w:val="24"/>
        </w:rPr>
        <w:tab/>
      </w:r>
      <w:r w:rsidR="00B80B1C" w:rsidRPr="00B70EC6">
        <w:rPr>
          <w:rFonts w:cstheme="minorHAnsi"/>
          <w:sz w:val="24"/>
          <w:szCs w:val="24"/>
        </w:rPr>
        <w:t>(The</w:t>
      </w:r>
      <w:r w:rsidR="00B80B1C" w:rsidRPr="00526489">
        <w:rPr>
          <w:rFonts w:cstheme="minorHAnsi"/>
          <w:sz w:val="24"/>
          <w:szCs w:val="24"/>
        </w:rPr>
        <w:t xml:space="preserve"> </w:t>
      </w:r>
      <w:r w:rsidR="00B80B1C" w:rsidRPr="00B70EC6">
        <w:rPr>
          <w:rFonts w:cstheme="minorHAnsi"/>
          <w:sz w:val="24"/>
          <w:szCs w:val="24"/>
        </w:rPr>
        <w:t>summary</w:t>
      </w:r>
      <w:r w:rsidR="00B80B1C" w:rsidRPr="00526489">
        <w:rPr>
          <w:rFonts w:cstheme="minorHAnsi"/>
          <w:sz w:val="24"/>
          <w:szCs w:val="24"/>
        </w:rPr>
        <w:t xml:space="preserve"> </w:t>
      </w:r>
      <w:r w:rsidR="00B80B1C" w:rsidRPr="00B70EC6">
        <w:rPr>
          <w:rFonts w:cstheme="minorHAnsi"/>
          <w:sz w:val="24"/>
          <w:szCs w:val="24"/>
        </w:rPr>
        <w:t>details</w:t>
      </w:r>
      <w:r w:rsidR="00B80B1C" w:rsidRPr="00526489">
        <w:rPr>
          <w:rFonts w:cstheme="minorHAnsi"/>
          <w:sz w:val="24"/>
          <w:szCs w:val="24"/>
        </w:rPr>
        <w:t xml:space="preserve"> </w:t>
      </w:r>
      <w:r w:rsidR="00B80B1C" w:rsidRPr="00B70EC6">
        <w:rPr>
          <w:rFonts w:cstheme="minorHAnsi"/>
          <w:sz w:val="24"/>
          <w:szCs w:val="24"/>
        </w:rPr>
        <w:t>of</w:t>
      </w:r>
      <w:r w:rsidR="00B80B1C" w:rsidRPr="00526489">
        <w:rPr>
          <w:rFonts w:cstheme="minorHAnsi"/>
          <w:sz w:val="24"/>
          <w:szCs w:val="24"/>
        </w:rPr>
        <w:t xml:space="preserve"> </w:t>
      </w:r>
      <w:r w:rsidR="00B80B1C" w:rsidRPr="00B70EC6">
        <w:rPr>
          <w:rFonts w:cstheme="minorHAnsi"/>
          <w:sz w:val="24"/>
          <w:szCs w:val="24"/>
        </w:rPr>
        <w:t>the</w:t>
      </w:r>
      <w:r w:rsidR="00B80B1C" w:rsidRPr="00526489">
        <w:rPr>
          <w:rFonts w:cstheme="minorHAnsi"/>
          <w:sz w:val="24"/>
          <w:szCs w:val="24"/>
        </w:rPr>
        <w:t xml:space="preserve"> </w:t>
      </w:r>
      <w:r w:rsidR="00B80B1C" w:rsidRPr="00B70EC6">
        <w:rPr>
          <w:rFonts w:cstheme="minorHAnsi"/>
          <w:sz w:val="24"/>
          <w:szCs w:val="24"/>
        </w:rPr>
        <w:t>allocated</w:t>
      </w:r>
      <w:r w:rsidR="00B80B1C" w:rsidRPr="00526489">
        <w:rPr>
          <w:rFonts w:cstheme="minorHAnsi"/>
          <w:sz w:val="24"/>
          <w:szCs w:val="24"/>
        </w:rPr>
        <w:t xml:space="preserve"> </w:t>
      </w:r>
      <w:r w:rsidR="00B80B1C" w:rsidRPr="00B70EC6">
        <w:rPr>
          <w:rFonts w:cstheme="minorHAnsi"/>
          <w:sz w:val="24"/>
          <w:szCs w:val="24"/>
        </w:rPr>
        <w:t>projects</w:t>
      </w:r>
      <w:r w:rsidR="00B80B1C" w:rsidRPr="00526489">
        <w:rPr>
          <w:rFonts w:cstheme="minorHAnsi"/>
          <w:sz w:val="24"/>
          <w:szCs w:val="24"/>
        </w:rPr>
        <w:t xml:space="preserve"> </w:t>
      </w:r>
      <w:r w:rsidR="00B80B1C" w:rsidRPr="00B70EC6">
        <w:rPr>
          <w:rFonts w:cstheme="minorHAnsi"/>
          <w:sz w:val="24"/>
          <w:szCs w:val="24"/>
        </w:rPr>
        <w:t>are</w:t>
      </w:r>
      <w:r w:rsidR="00B80B1C" w:rsidRPr="00526489">
        <w:rPr>
          <w:rFonts w:cstheme="minorHAnsi"/>
          <w:sz w:val="24"/>
          <w:szCs w:val="24"/>
        </w:rPr>
        <w:t xml:space="preserve"> </w:t>
      </w:r>
      <w:r w:rsidR="00B80B1C" w:rsidRPr="00B70EC6">
        <w:rPr>
          <w:rFonts w:cstheme="minorHAnsi"/>
          <w:sz w:val="24"/>
          <w:szCs w:val="24"/>
        </w:rPr>
        <w:t>shown</w:t>
      </w:r>
      <w:r w:rsidR="00B80B1C" w:rsidRPr="00526489">
        <w:rPr>
          <w:rFonts w:cstheme="minorHAnsi"/>
          <w:sz w:val="24"/>
          <w:szCs w:val="24"/>
        </w:rPr>
        <w:t xml:space="preserve"> </w:t>
      </w:r>
      <w:r w:rsidR="00B80B1C" w:rsidRPr="00B70EC6">
        <w:rPr>
          <w:rFonts w:cstheme="minorHAnsi"/>
          <w:sz w:val="24"/>
          <w:szCs w:val="24"/>
        </w:rPr>
        <w:t>in</w:t>
      </w:r>
      <w:r w:rsidR="00B80B1C" w:rsidRPr="00526489">
        <w:rPr>
          <w:rFonts w:cstheme="minorHAnsi"/>
          <w:sz w:val="24"/>
          <w:szCs w:val="24"/>
        </w:rPr>
        <w:t xml:space="preserve"> </w:t>
      </w:r>
      <w:r w:rsidR="00B80B1C" w:rsidRPr="00B70EC6">
        <w:rPr>
          <w:rFonts w:cstheme="minorHAnsi"/>
          <w:sz w:val="24"/>
          <w:szCs w:val="24"/>
        </w:rPr>
        <w:t>section</w:t>
      </w:r>
      <w:r w:rsidR="00B80B1C" w:rsidRPr="00526489">
        <w:rPr>
          <w:rFonts w:cstheme="minorHAnsi"/>
          <w:sz w:val="24"/>
          <w:szCs w:val="24"/>
        </w:rPr>
        <w:t xml:space="preserve"> </w:t>
      </w:r>
      <w:r w:rsidR="00B80B1C" w:rsidRPr="00B70EC6">
        <w:rPr>
          <w:rFonts w:cstheme="minorHAnsi"/>
          <w:sz w:val="24"/>
          <w:szCs w:val="24"/>
        </w:rPr>
        <w:t>(g)</w:t>
      </w:r>
      <w:r w:rsidR="00B80B1C" w:rsidRPr="00526489">
        <w:rPr>
          <w:rFonts w:cstheme="minorHAnsi"/>
          <w:sz w:val="24"/>
          <w:szCs w:val="24"/>
        </w:rPr>
        <w:t xml:space="preserve"> below)</w:t>
      </w:r>
    </w:p>
    <w:p w14:paraId="1346A408" w14:textId="2BE5AAA6" w:rsidR="00B80B1C" w:rsidRPr="00526489" w:rsidRDefault="00B80B1C" w:rsidP="00786039">
      <w:pPr>
        <w:pStyle w:val="TableParagraph"/>
        <w:numPr>
          <w:ilvl w:val="0"/>
          <w:numId w:val="21"/>
        </w:numPr>
        <w:tabs>
          <w:tab w:val="left" w:pos="254"/>
        </w:tabs>
        <w:spacing w:after="0" w:line="276" w:lineRule="auto"/>
        <w:jc w:val="left"/>
        <w:rPr>
          <w:rFonts w:cstheme="minorHAnsi"/>
          <w:sz w:val="24"/>
          <w:szCs w:val="24"/>
        </w:rPr>
      </w:pPr>
      <w:r w:rsidRPr="00526489">
        <w:rPr>
          <w:rFonts w:cstheme="minorHAnsi"/>
          <w:sz w:val="24"/>
          <w:szCs w:val="24"/>
        </w:rPr>
        <w:t>SANG &amp; SAMM</w:t>
      </w:r>
      <w:r w:rsidRPr="00B80B1C">
        <w:rPr>
          <w:rFonts w:cstheme="minorHAnsi"/>
          <w:bCs/>
          <w:spacing w:val="-2"/>
          <w:sz w:val="24"/>
          <w:szCs w:val="24"/>
        </w:rPr>
        <w:t xml:space="preserve"> </w:t>
      </w:r>
      <w:r w:rsidRPr="007B49F1">
        <w:rPr>
          <w:rFonts w:cstheme="minorHAnsi"/>
          <w:bCs/>
          <w:spacing w:val="-2"/>
          <w:sz w:val="24"/>
          <w:szCs w:val="24"/>
        </w:rPr>
        <w:t>Contributions</w:t>
      </w:r>
    </w:p>
    <w:p w14:paraId="7ED23250" w14:textId="5D8C3662" w:rsidR="00B80B1C" w:rsidRPr="000B6F42" w:rsidRDefault="00B80B1C" w:rsidP="005042F0">
      <w:pPr>
        <w:pStyle w:val="TableParagraph"/>
        <w:numPr>
          <w:ilvl w:val="0"/>
          <w:numId w:val="25"/>
        </w:numPr>
        <w:tabs>
          <w:tab w:val="left" w:pos="254"/>
        </w:tabs>
        <w:spacing w:after="0" w:line="276" w:lineRule="auto"/>
        <w:ind w:left="1134" w:hanging="283"/>
        <w:jc w:val="left"/>
        <w:rPr>
          <w:rFonts w:cstheme="minorHAnsi"/>
          <w:sz w:val="24"/>
          <w:szCs w:val="24"/>
        </w:rPr>
      </w:pPr>
      <w:r w:rsidRPr="00B70EC6">
        <w:rPr>
          <w:rFonts w:cstheme="minorHAnsi"/>
          <w:sz w:val="24"/>
          <w:szCs w:val="24"/>
        </w:rPr>
        <w:t>SANG</w:t>
      </w:r>
      <w:r w:rsidRPr="00526489">
        <w:rPr>
          <w:rFonts w:cstheme="minorHAnsi"/>
          <w:sz w:val="24"/>
          <w:szCs w:val="24"/>
        </w:rPr>
        <w:t xml:space="preserve"> </w:t>
      </w:r>
      <w:r w:rsidRPr="00B70EC6">
        <w:rPr>
          <w:rFonts w:cstheme="minorHAnsi"/>
          <w:sz w:val="24"/>
          <w:szCs w:val="24"/>
        </w:rPr>
        <w:t>-</w:t>
      </w:r>
      <w:r w:rsidRPr="00526489">
        <w:rPr>
          <w:rFonts w:cstheme="minorHAnsi"/>
          <w:sz w:val="24"/>
          <w:szCs w:val="24"/>
        </w:rPr>
        <w:t xml:space="preserve"> </w:t>
      </w:r>
    </w:p>
    <w:p w14:paraId="08A68382" w14:textId="4399D020" w:rsidR="00B80B1C" w:rsidRDefault="00B80B1C" w:rsidP="005042F0">
      <w:pPr>
        <w:pStyle w:val="TableParagraph"/>
        <w:numPr>
          <w:ilvl w:val="0"/>
          <w:numId w:val="25"/>
        </w:numPr>
        <w:tabs>
          <w:tab w:val="left" w:pos="254"/>
        </w:tabs>
        <w:spacing w:after="0" w:line="276" w:lineRule="auto"/>
        <w:ind w:left="1134" w:hanging="283"/>
        <w:jc w:val="left"/>
        <w:rPr>
          <w:rFonts w:cstheme="minorHAnsi"/>
          <w:sz w:val="24"/>
          <w:szCs w:val="24"/>
        </w:rPr>
      </w:pPr>
      <w:r w:rsidRPr="00B80B1C">
        <w:rPr>
          <w:rFonts w:cstheme="minorHAnsi"/>
          <w:sz w:val="24"/>
          <w:szCs w:val="24"/>
        </w:rPr>
        <w:t>Contributions for SAMM are passed on to Natural England quarterly.</w:t>
      </w:r>
    </w:p>
    <w:p w14:paraId="31AEF7F7" w14:textId="77777777" w:rsidR="00CE1A3A" w:rsidRDefault="00CE1A3A" w:rsidP="00CE1A3A">
      <w:pPr>
        <w:pStyle w:val="TableParagraph"/>
        <w:tabs>
          <w:tab w:val="left" w:pos="254"/>
        </w:tabs>
        <w:spacing w:after="0" w:line="276" w:lineRule="auto"/>
        <w:jc w:val="left"/>
        <w:rPr>
          <w:rFonts w:cstheme="minorHAnsi"/>
          <w:sz w:val="24"/>
          <w:szCs w:val="24"/>
        </w:rPr>
      </w:pPr>
    </w:p>
    <w:p w14:paraId="48B4B421" w14:textId="77777777" w:rsidR="00AE4890" w:rsidRDefault="00CD36E5" w:rsidP="00755313">
      <w:pPr>
        <w:pStyle w:val="TableParagraph"/>
        <w:numPr>
          <w:ilvl w:val="0"/>
          <w:numId w:val="22"/>
        </w:numPr>
        <w:spacing w:after="0" w:line="360" w:lineRule="auto"/>
        <w:ind w:left="426"/>
        <w:jc w:val="left"/>
        <w:rPr>
          <w:rFonts w:cstheme="minorHAnsi"/>
          <w:sz w:val="24"/>
          <w:szCs w:val="24"/>
        </w:rPr>
      </w:pPr>
      <w:r w:rsidRPr="00B70EC6">
        <w:rPr>
          <w:rFonts w:cstheme="minorHAnsi"/>
          <w:sz w:val="24"/>
          <w:szCs w:val="24"/>
        </w:rPr>
        <w:t>the</w:t>
      </w:r>
      <w:r w:rsidRPr="00526489">
        <w:rPr>
          <w:rFonts w:cstheme="minorHAnsi"/>
          <w:sz w:val="24"/>
          <w:szCs w:val="24"/>
        </w:rPr>
        <w:t xml:space="preserve"> </w:t>
      </w:r>
      <w:r w:rsidRPr="00B70EC6">
        <w:rPr>
          <w:rFonts w:cstheme="minorHAnsi"/>
          <w:sz w:val="24"/>
          <w:szCs w:val="24"/>
        </w:rPr>
        <w:t>total</w:t>
      </w:r>
      <w:r w:rsidRPr="00526489">
        <w:rPr>
          <w:rFonts w:cstheme="minorHAnsi"/>
          <w:sz w:val="24"/>
          <w:szCs w:val="24"/>
        </w:rPr>
        <w:t xml:space="preserve"> </w:t>
      </w:r>
      <w:r w:rsidRPr="00B70EC6">
        <w:rPr>
          <w:rFonts w:cstheme="minorHAnsi"/>
          <w:sz w:val="24"/>
          <w:szCs w:val="24"/>
        </w:rPr>
        <w:t>amount</w:t>
      </w:r>
      <w:r w:rsidRPr="00526489">
        <w:rPr>
          <w:rFonts w:cstheme="minorHAnsi"/>
          <w:sz w:val="24"/>
          <w:szCs w:val="24"/>
        </w:rPr>
        <w:t xml:space="preserve"> </w:t>
      </w:r>
      <w:r w:rsidRPr="00B70EC6">
        <w:rPr>
          <w:rFonts w:cstheme="minorHAnsi"/>
          <w:sz w:val="24"/>
          <w:szCs w:val="24"/>
        </w:rPr>
        <w:t>of</w:t>
      </w:r>
      <w:r w:rsidRPr="00526489">
        <w:rPr>
          <w:rFonts w:cstheme="minorHAnsi"/>
          <w:sz w:val="24"/>
          <w:szCs w:val="24"/>
        </w:rPr>
        <w:t xml:space="preserve"> </w:t>
      </w:r>
      <w:r w:rsidRPr="00B70EC6">
        <w:rPr>
          <w:rFonts w:cstheme="minorHAnsi"/>
          <w:sz w:val="24"/>
          <w:szCs w:val="24"/>
        </w:rPr>
        <w:t>money</w:t>
      </w:r>
      <w:r w:rsidRPr="00526489">
        <w:rPr>
          <w:rFonts w:cstheme="minorHAnsi"/>
          <w:sz w:val="24"/>
          <w:szCs w:val="24"/>
        </w:rPr>
        <w:t xml:space="preserve"> </w:t>
      </w:r>
      <w:r w:rsidRPr="00B70EC6">
        <w:rPr>
          <w:rFonts w:cstheme="minorHAnsi"/>
          <w:sz w:val="24"/>
          <w:szCs w:val="24"/>
        </w:rPr>
        <w:t>(received under any planning obligations)</w:t>
      </w:r>
      <w:r>
        <w:rPr>
          <w:rFonts w:cstheme="minorHAnsi"/>
          <w:sz w:val="24"/>
          <w:szCs w:val="24"/>
        </w:rPr>
        <w:t xml:space="preserve"> </w:t>
      </w:r>
      <w:r w:rsidRPr="00B70EC6">
        <w:rPr>
          <w:rFonts w:cstheme="minorHAnsi"/>
          <w:sz w:val="24"/>
          <w:szCs w:val="24"/>
        </w:rPr>
        <w:t>which was spent by</w:t>
      </w:r>
      <w:r>
        <w:rPr>
          <w:rFonts w:cstheme="minorHAnsi"/>
          <w:sz w:val="24"/>
          <w:szCs w:val="24"/>
        </w:rPr>
        <w:t xml:space="preserve"> </w:t>
      </w:r>
      <w:r w:rsidRPr="00B70EC6">
        <w:rPr>
          <w:rFonts w:cstheme="minorHAnsi"/>
          <w:sz w:val="24"/>
          <w:szCs w:val="24"/>
        </w:rPr>
        <w:t xml:space="preserve">the authority (including transferring it to another person to </w:t>
      </w:r>
      <w:r w:rsidRPr="00526489">
        <w:rPr>
          <w:rFonts w:cstheme="minorHAnsi"/>
          <w:sz w:val="24"/>
          <w:szCs w:val="24"/>
        </w:rPr>
        <w:t>spend)</w:t>
      </w:r>
      <w:r>
        <w:rPr>
          <w:rFonts w:cstheme="minorHAnsi"/>
          <w:sz w:val="24"/>
          <w:szCs w:val="24"/>
        </w:rPr>
        <w:t>,</w:t>
      </w:r>
    </w:p>
    <w:p w14:paraId="0BA5E640" w14:textId="670F3EBE" w:rsidR="00677BE6" w:rsidRDefault="00677BE6" w:rsidP="005042F0">
      <w:pPr>
        <w:pStyle w:val="TableParagraph"/>
        <w:numPr>
          <w:ilvl w:val="0"/>
          <w:numId w:val="21"/>
        </w:numPr>
        <w:tabs>
          <w:tab w:val="left" w:pos="254"/>
        </w:tabs>
        <w:spacing w:after="0" w:line="276" w:lineRule="auto"/>
        <w:jc w:val="left"/>
        <w:rPr>
          <w:rFonts w:cstheme="minorHAnsi"/>
          <w:sz w:val="24"/>
          <w:szCs w:val="24"/>
        </w:rPr>
      </w:pPr>
      <w:r w:rsidRPr="00526489">
        <w:rPr>
          <w:rFonts w:cstheme="minorHAnsi"/>
          <w:sz w:val="24"/>
          <w:szCs w:val="24"/>
        </w:rPr>
        <w:t xml:space="preserve">Infrastructure Contributions Total </w:t>
      </w:r>
      <w:r w:rsidRPr="00323315">
        <w:rPr>
          <w:rFonts w:cstheme="minorHAnsi"/>
          <w:sz w:val="24"/>
          <w:szCs w:val="24"/>
        </w:rPr>
        <w:t xml:space="preserve">- </w:t>
      </w:r>
    </w:p>
    <w:p w14:paraId="07903FCF" w14:textId="77777777" w:rsidR="00677BE6" w:rsidRDefault="00677BE6" w:rsidP="00677BE6">
      <w:pPr>
        <w:pStyle w:val="TableParagraph"/>
        <w:tabs>
          <w:tab w:val="left" w:pos="254"/>
        </w:tabs>
        <w:spacing w:after="0" w:line="276" w:lineRule="auto"/>
        <w:ind w:left="720"/>
        <w:jc w:val="left"/>
        <w:rPr>
          <w:rFonts w:cstheme="minorHAnsi"/>
          <w:sz w:val="24"/>
          <w:szCs w:val="24"/>
        </w:rPr>
      </w:pPr>
      <w:r w:rsidRPr="00677BE6">
        <w:rPr>
          <w:rFonts w:cstheme="minorHAnsi"/>
          <w:sz w:val="24"/>
          <w:szCs w:val="24"/>
        </w:rPr>
        <w:t>(The summary details of the projects are shown in section (h(</w:t>
      </w:r>
      <w:proofErr w:type="spellStart"/>
      <w:r w:rsidRPr="00677BE6">
        <w:rPr>
          <w:rFonts w:cstheme="minorHAnsi"/>
          <w:sz w:val="24"/>
          <w:szCs w:val="24"/>
        </w:rPr>
        <w:t>i</w:t>
      </w:r>
      <w:proofErr w:type="spellEnd"/>
      <w:r w:rsidRPr="00677BE6">
        <w:rPr>
          <w:rFonts w:cstheme="minorHAnsi"/>
          <w:sz w:val="24"/>
          <w:szCs w:val="24"/>
        </w:rPr>
        <w:t>)) below)</w:t>
      </w:r>
    </w:p>
    <w:p w14:paraId="3C5A4179" w14:textId="77777777" w:rsidR="00677BE6" w:rsidRDefault="00677BE6" w:rsidP="005042F0">
      <w:pPr>
        <w:pStyle w:val="TableParagraph"/>
        <w:numPr>
          <w:ilvl w:val="0"/>
          <w:numId w:val="21"/>
        </w:numPr>
        <w:tabs>
          <w:tab w:val="left" w:pos="254"/>
        </w:tabs>
        <w:spacing w:after="0" w:line="276" w:lineRule="auto"/>
        <w:jc w:val="left"/>
        <w:rPr>
          <w:rFonts w:cstheme="minorHAnsi"/>
          <w:sz w:val="24"/>
          <w:szCs w:val="24"/>
        </w:rPr>
      </w:pPr>
      <w:r w:rsidRPr="00526489">
        <w:rPr>
          <w:rFonts w:cstheme="minorHAnsi"/>
          <w:sz w:val="24"/>
          <w:szCs w:val="24"/>
        </w:rPr>
        <w:t xml:space="preserve">SANG &amp; SAMM </w:t>
      </w:r>
      <w:r>
        <w:rPr>
          <w:rFonts w:cstheme="minorHAnsi"/>
          <w:sz w:val="24"/>
          <w:szCs w:val="24"/>
        </w:rPr>
        <w:t>Contributions</w:t>
      </w:r>
    </w:p>
    <w:p w14:paraId="11A4421A" w14:textId="4EE6E380" w:rsidR="00677BE6" w:rsidRDefault="00677BE6" w:rsidP="005042F0">
      <w:pPr>
        <w:pStyle w:val="TableParagraph"/>
        <w:numPr>
          <w:ilvl w:val="0"/>
          <w:numId w:val="31"/>
        </w:numPr>
        <w:tabs>
          <w:tab w:val="left" w:pos="254"/>
        </w:tabs>
        <w:spacing w:after="0" w:line="276" w:lineRule="auto"/>
        <w:ind w:left="1134" w:hanging="283"/>
        <w:jc w:val="left"/>
        <w:rPr>
          <w:rFonts w:cstheme="minorHAnsi"/>
          <w:sz w:val="24"/>
          <w:szCs w:val="24"/>
        </w:rPr>
      </w:pPr>
      <w:r w:rsidRPr="00677BE6">
        <w:rPr>
          <w:rFonts w:cstheme="minorHAnsi"/>
          <w:sz w:val="24"/>
          <w:szCs w:val="24"/>
        </w:rPr>
        <w:t xml:space="preserve">SANG </w:t>
      </w:r>
      <w:r w:rsidR="00EF00A2">
        <w:rPr>
          <w:rFonts w:cstheme="minorHAnsi"/>
          <w:sz w:val="24"/>
          <w:szCs w:val="24"/>
        </w:rPr>
        <w:t xml:space="preserve">- </w:t>
      </w:r>
    </w:p>
    <w:p w14:paraId="79DF10FF" w14:textId="0AB29599" w:rsidR="00677BE6" w:rsidRDefault="00677BE6" w:rsidP="005042F0">
      <w:pPr>
        <w:pStyle w:val="TableParagraph"/>
        <w:numPr>
          <w:ilvl w:val="0"/>
          <w:numId w:val="31"/>
        </w:numPr>
        <w:tabs>
          <w:tab w:val="left" w:pos="254"/>
        </w:tabs>
        <w:spacing w:after="0" w:line="276" w:lineRule="auto"/>
        <w:ind w:left="1134" w:hanging="283"/>
        <w:jc w:val="left"/>
        <w:rPr>
          <w:rFonts w:cstheme="minorHAnsi"/>
          <w:sz w:val="24"/>
          <w:szCs w:val="24"/>
        </w:rPr>
      </w:pPr>
      <w:r w:rsidRPr="00677BE6">
        <w:rPr>
          <w:rFonts w:cstheme="minorHAnsi"/>
          <w:sz w:val="24"/>
          <w:szCs w:val="24"/>
        </w:rPr>
        <w:lastRenderedPageBreak/>
        <w:t>SAMM</w:t>
      </w:r>
      <w:r w:rsidR="00EF00A2">
        <w:rPr>
          <w:rFonts w:cstheme="minorHAnsi"/>
          <w:sz w:val="24"/>
          <w:szCs w:val="24"/>
        </w:rPr>
        <w:t xml:space="preserve"> - </w:t>
      </w:r>
    </w:p>
    <w:p w14:paraId="66631067" w14:textId="77777777" w:rsidR="001539C9" w:rsidRDefault="001539C9" w:rsidP="001539C9">
      <w:pPr>
        <w:pStyle w:val="TableParagraph"/>
        <w:tabs>
          <w:tab w:val="left" w:pos="254"/>
        </w:tabs>
        <w:spacing w:after="0" w:line="276" w:lineRule="auto"/>
        <w:jc w:val="left"/>
        <w:rPr>
          <w:rFonts w:cstheme="minorHAnsi"/>
          <w:sz w:val="24"/>
          <w:szCs w:val="24"/>
        </w:rPr>
      </w:pPr>
    </w:p>
    <w:p w14:paraId="1304226C" w14:textId="1E9F375F" w:rsidR="007D6090" w:rsidRPr="001F2EC2" w:rsidRDefault="001539C9" w:rsidP="00755313">
      <w:pPr>
        <w:pStyle w:val="TableParagraph"/>
        <w:numPr>
          <w:ilvl w:val="0"/>
          <w:numId w:val="22"/>
        </w:numPr>
        <w:spacing w:after="0" w:line="360" w:lineRule="auto"/>
        <w:ind w:left="426"/>
        <w:jc w:val="left"/>
        <w:rPr>
          <w:rFonts w:cstheme="minorHAnsi"/>
          <w:sz w:val="24"/>
          <w:szCs w:val="24"/>
        </w:rPr>
      </w:pPr>
      <w:r w:rsidRPr="00B70EC6">
        <w:rPr>
          <w:rFonts w:cstheme="minorHAnsi"/>
          <w:sz w:val="24"/>
          <w:szCs w:val="24"/>
        </w:rPr>
        <w:t>in</w:t>
      </w:r>
      <w:r w:rsidRPr="001539C9">
        <w:rPr>
          <w:rFonts w:cstheme="minorHAnsi"/>
          <w:sz w:val="24"/>
          <w:szCs w:val="24"/>
        </w:rPr>
        <w:t xml:space="preserve"> </w:t>
      </w:r>
      <w:r w:rsidRPr="00B70EC6">
        <w:rPr>
          <w:rFonts w:cstheme="minorHAnsi"/>
          <w:sz w:val="24"/>
          <w:szCs w:val="24"/>
        </w:rPr>
        <w:t>relation</w:t>
      </w:r>
      <w:r w:rsidRPr="001539C9">
        <w:rPr>
          <w:rFonts w:cstheme="minorHAnsi"/>
          <w:sz w:val="24"/>
          <w:szCs w:val="24"/>
        </w:rPr>
        <w:t xml:space="preserve"> </w:t>
      </w:r>
      <w:r w:rsidRPr="00B70EC6">
        <w:rPr>
          <w:rFonts w:cstheme="minorHAnsi"/>
          <w:sz w:val="24"/>
          <w:szCs w:val="24"/>
        </w:rPr>
        <w:t>to</w:t>
      </w:r>
      <w:r w:rsidRPr="001539C9">
        <w:rPr>
          <w:rFonts w:cstheme="minorHAnsi"/>
          <w:sz w:val="24"/>
          <w:szCs w:val="24"/>
        </w:rPr>
        <w:t xml:space="preserve"> </w:t>
      </w:r>
      <w:r w:rsidRPr="00B70EC6">
        <w:rPr>
          <w:rFonts w:cstheme="minorHAnsi"/>
          <w:sz w:val="24"/>
          <w:szCs w:val="24"/>
        </w:rPr>
        <w:t>money</w:t>
      </w:r>
      <w:r w:rsidRPr="001539C9">
        <w:rPr>
          <w:rFonts w:cstheme="minorHAnsi"/>
          <w:sz w:val="24"/>
          <w:szCs w:val="24"/>
        </w:rPr>
        <w:t xml:space="preserve"> </w:t>
      </w:r>
      <w:r w:rsidRPr="00B70EC6">
        <w:rPr>
          <w:rFonts w:cstheme="minorHAnsi"/>
          <w:sz w:val="24"/>
          <w:szCs w:val="24"/>
        </w:rPr>
        <w:t>(received</w:t>
      </w:r>
      <w:r w:rsidRPr="001539C9">
        <w:rPr>
          <w:rFonts w:cstheme="minorHAnsi"/>
          <w:sz w:val="24"/>
          <w:szCs w:val="24"/>
        </w:rPr>
        <w:t xml:space="preserve"> </w:t>
      </w:r>
      <w:r w:rsidRPr="00B70EC6">
        <w:rPr>
          <w:rFonts w:cstheme="minorHAnsi"/>
          <w:sz w:val="24"/>
          <w:szCs w:val="24"/>
        </w:rPr>
        <w:t>under planning obligations) which was allocated by the authority but not spent during the reported year, summary details of the items of infrastructure on which the money has been allocated, and the amount of money allocated to each item</w:t>
      </w:r>
      <w:r>
        <w:rPr>
          <w:rFonts w:cstheme="minorHAnsi"/>
          <w:sz w:val="24"/>
          <w:szCs w:val="24"/>
        </w:rPr>
        <w:t>,</w:t>
      </w:r>
    </w:p>
    <w:p w14:paraId="4B3D1D00" w14:textId="38C9A365" w:rsidR="004E520C" w:rsidRPr="00A45A3E" w:rsidRDefault="001F2EC2" w:rsidP="00A45A3E">
      <w:pPr>
        <w:pStyle w:val="TableParagraph"/>
        <w:numPr>
          <w:ilvl w:val="0"/>
          <w:numId w:val="32"/>
        </w:numPr>
        <w:spacing w:after="0" w:line="360" w:lineRule="auto"/>
        <w:jc w:val="left"/>
        <w:rPr>
          <w:rFonts w:cstheme="minorHAnsi"/>
          <w:sz w:val="24"/>
          <w:szCs w:val="24"/>
        </w:rPr>
      </w:pPr>
      <w:r>
        <w:rPr>
          <w:rFonts w:cstheme="minorHAnsi"/>
          <w:sz w:val="24"/>
          <w:szCs w:val="24"/>
        </w:rPr>
        <w:t xml:space="preserve"> </w:t>
      </w:r>
      <w:r w:rsidR="00FA6952">
        <w:rPr>
          <w:rFonts w:cstheme="minorHAnsi"/>
          <w:sz w:val="24"/>
          <w:szCs w:val="24"/>
        </w:rPr>
        <w:t>GBC Contributions</w:t>
      </w:r>
      <w:r w:rsidR="00BB746F">
        <w:rPr>
          <w:rFonts w:cstheme="minorHAnsi"/>
          <w:sz w:val="24"/>
          <w:szCs w:val="24"/>
        </w:rPr>
        <w:t>,</w:t>
      </w:r>
    </w:p>
    <w:tbl>
      <w:tblPr>
        <w:tblStyle w:val="TableGrid"/>
        <w:tblW w:w="0" w:type="auto"/>
        <w:tblInd w:w="827" w:type="dxa"/>
        <w:tblLook w:val="04A0" w:firstRow="1" w:lastRow="0" w:firstColumn="1" w:lastColumn="0" w:noHBand="0" w:noVBand="1"/>
      </w:tblPr>
      <w:tblGrid>
        <w:gridCol w:w="1681"/>
        <w:gridCol w:w="6774"/>
      </w:tblGrid>
      <w:tr w:rsidR="00FA6952" w14:paraId="39CE55DB" w14:textId="77777777" w:rsidTr="006C0177">
        <w:tc>
          <w:tcPr>
            <w:tcW w:w="1681" w:type="dxa"/>
          </w:tcPr>
          <w:p w14:paraId="24E3BAB4" w14:textId="3D30123C" w:rsidR="00FA6952" w:rsidRDefault="00FA6952" w:rsidP="00FA6952">
            <w:pPr>
              <w:pStyle w:val="TableParagraph"/>
              <w:spacing w:line="360" w:lineRule="auto"/>
              <w:ind w:left="0"/>
              <w:jc w:val="left"/>
              <w:rPr>
                <w:rFonts w:cstheme="minorHAnsi"/>
                <w:sz w:val="24"/>
                <w:szCs w:val="24"/>
              </w:rPr>
            </w:pPr>
            <w:r>
              <w:rPr>
                <w:rFonts w:cstheme="minorHAnsi"/>
                <w:sz w:val="24"/>
                <w:szCs w:val="24"/>
              </w:rPr>
              <w:t>Contribution</w:t>
            </w:r>
          </w:p>
        </w:tc>
        <w:tc>
          <w:tcPr>
            <w:tcW w:w="6774" w:type="dxa"/>
          </w:tcPr>
          <w:p w14:paraId="4F7E429D" w14:textId="5E8AA583" w:rsidR="00FA6952" w:rsidRDefault="00190859" w:rsidP="00FA6952">
            <w:pPr>
              <w:pStyle w:val="TableParagraph"/>
              <w:spacing w:line="360" w:lineRule="auto"/>
              <w:ind w:left="0"/>
              <w:jc w:val="left"/>
              <w:rPr>
                <w:rFonts w:cstheme="minorHAnsi"/>
                <w:sz w:val="24"/>
                <w:szCs w:val="24"/>
              </w:rPr>
            </w:pPr>
            <w:r>
              <w:rPr>
                <w:rFonts w:cstheme="minorHAnsi"/>
                <w:sz w:val="24"/>
                <w:szCs w:val="24"/>
              </w:rPr>
              <w:t>Allocation</w:t>
            </w:r>
          </w:p>
        </w:tc>
      </w:tr>
      <w:tr w:rsidR="00190859" w14:paraId="37DB0464" w14:textId="77777777" w:rsidTr="006C0177">
        <w:tc>
          <w:tcPr>
            <w:tcW w:w="1681" w:type="dxa"/>
          </w:tcPr>
          <w:p w14:paraId="3BC07DB6" w14:textId="51876FC3" w:rsidR="00190859" w:rsidRPr="0046123A" w:rsidRDefault="00A06669"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w:t>
            </w:r>
            <w:r w:rsidR="00C21049" w:rsidRPr="0046123A">
              <w:rPr>
                <w:rFonts w:cstheme="minorHAnsi"/>
                <w:color w:val="FF0000"/>
                <w:sz w:val="24"/>
                <w:szCs w:val="24"/>
              </w:rPr>
              <w:t>1</w:t>
            </w:r>
            <w:r w:rsidR="005859EB" w:rsidRPr="0046123A">
              <w:rPr>
                <w:rFonts w:cstheme="minorHAnsi"/>
                <w:color w:val="FF0000"/>
                <w:sz w:val="24"/>
                <w:szCs w:val="24"/>
              </w:rPr>
              <w:t>81,027.84</w:t>
            </w:r>
          </w:p>
        </w:tc>
        <w:tc>
          <w:tcPr>
            <w:tcW w:w="6774" w:type="dxa"/>
          </w:tcPr>
          <w:p w14:paraId="62A39013" w14:textId="48B6C01A" w:rsidR="00190859" w:rsidRPr="0046123A" w:rsidRDefault="00533606"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The Briars Play Improvements</w:t>
            </w:r>
          </w:p>
        </w:tc>
      </w:tr>
      <w:tr w:rsidR="00190859" w14:paraId="7AC19DC5" w14:textId="77777777" w:rsidTr="006C0177">
        <w:tc>
          <w:tcPr>
            <w:tcW w:w="1681" w:type="dxa"/>
          </w:tcPr>
          <w:p w14:paraId="684441D9" w14:textId="5EA208D4" w:rsidR="00190859" w:rsidRPr="0046123A" w:rsidRDefault="008370B7"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£25,078.93</w:t>
            </w:r>
          </w:p>
        </w:tc>
        <w:tc>
          <w:tcPr>
            <w:tcW w:w="6774" w:type="dxa"/>
          </w:tcPr>
          <w:p w14:paraId="1D9F13A7" w14:textId="0B10E113" w:rsidR="00190859" w:rsidRPr="0046123A" w:rsidRDefault="008354E8"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 xml:space="preserve">Drainage connection </w:t>
            </w:r>
            <w:r w:rsidR="000F4098" w:rsidRPr="0046123A">
              <w:rPr>
                <w:rFonts w:cstheme="minorHAnsi"/>
                <w:color w:val="FF0000"/>
                <w:sz w:val="24"/>
                <w:szCs w:val="24"/>
              </w:rPr>
              <w:t>via new pipe to Thames Water surface sewer in Parish Close</w:t>
            </w:r>
          </w:p>
        </w:tc>
      </w:tr>
      <w:tr w:rsidR="00190859" w14:paraId="7AF21024" w14:textId="77777777" w:rsidTr="006C0177">
        <w:tc>
          <w:tcPr>
            <w:tcW w:w="1681" w:type="dxa"/>
          </w:tcPr>
          <w:p w14:paraId="70CE7FEE" w14:textId="6EA8DAEB" w:rsidR="00190859" w:rsidRPr="0046123A" w:rsidRDefault="00CE6695"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 xml:space="preserve">£54,726.93 </w:t>
            </w:r>
          </w:p>
        </w:tc>
        <w:tc>
          <w:tcPr>
            <w:tcW w:w="6774" w:type="dxa"/>
          </w:tcPr>
          <w:p w14:paraId="3D0EC6EC" w14:textId="118677A6" w:rsidR="00190859" w:rsidRPr="0046123A" w:rsidRDefault="00CE6695"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Harpers Recreation Ground</w:t>
            </w:r>
          </w:p>
        </w:tc>
      </w:tr>
      <w:tr w:rsidR="00190859" w14:paraId="1430776E" w14:textId="77777777" w:rsidTr="006C0177">
        <w:tc>
          <w:tcPr>
            <w:tcW w:w="1681" w:type="dxa"/>
          </w:tcPr>
          <w:p w14:paraId="4952852D" w14:textId="24F288BC" w:rsidR="00190859" w:rsidRPr="0046123A" w:rsidRDefault="00733A2D"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£108</w:t>
            </w:r>
            <w:r w:rsidR="00E75807" w:rsidRPr="0046123A">
              <w:rPr>
                <w:rFonts w:cstheme="minorHAnsi"/>
                <w:color w:val="FF0000"/>
                <w:sz w:val="24"/>
                <w:szCs w:val="24"/>
              </w:rPr>
              <w:t xml:space="preserve">,504.84 </w:t>
            </w:r>
          </w:p>
        </w:tc>
        <w:tc>
          <w:tcPr>
            <w:tcW w:w="6774" w:type="dxa"/>
          </w:tcPr>
          <w:p w14:paraId="7DCBF2D9" w14:textId="7750E24A" w:rsidR="00190859" w:rsidRPr="0046123A" w:rsidRDefault="00E75807"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New change rooms at Harpers Recreation Ground</w:t>
            </w:r>
          </w:p>
        </w:tc>
      </w:tr>
      <w:tr w:rsidR="00E407DA" w14:paraId="61F2EF60" w14:textId="77777777" w:rsidTr="006C0177">
        <w:tc>
          <w:tcPr>
            <w:tcW w:w="1681" w:type="dxa"/>
          </w:tcPr>
          <w:p w14:paraId="22626F89" w14:textId="0F394F63" w:rsidR="00E407DA" w:rsidRPr="0046123A" w:rsidRDefault="00261F17" w:rsidP="00E407DA">
            <w:pPr>
              <w:pStyle w:val="TableParagraph"/>
              <w:spacing w:line="360" w:lineRule="auto"/>
              <w:ind w:left="0"/>
              <w:jc w:val="left"/>
              <w:rPr>
                <w:rFonts w:cstheme="minorHAnsi"/>
                <w:color w:val="FF0000"/>
                <w:sz w:val="24"/>
                <w:szCs w:val="24"/>
              </w:rPr>
            </w:pPr>
            <w:r w:rsidRPr="0046123A">
              <w:rPr>
                <w:rFonts w:cstheme="minorHAnsi"/>
                <w:color w:val="FF0000"/>
                <w:sz w:val="24"/>
                <w:szCs w:val="24"/>
              </w:rPr>
              <w:t>£18,046.77</w:t>
            </w:r>
          </w:p>
        </w:tc>
        <w:tc>
          <w:tcPr>
            <w:tcW w:w="6774" w:type="dxa"/>
          </w:tcPr>
          <w:p w14:paraId="355D9391" w14:textId="2E675B34" w:rsidR="00E407DA" w:rsidRPr="0046123A" w:rsidRDefault="00261F17" w:rsidP="00E407DA">
            <w:pPr>
              <w:pStyle w:val="TableParagraph"/>
              <w:spacing w:line="360" w:lineRule="auto"/>
              <w:ind w:left="0"/>
              <w:jc w:val="left"/>
              <w:rPr>
                <w:rFonts w:cstheme="minorHAnsi"/>
                <w:color w:val="FF0000"/>
                <w:sz w:val="24"/>
                <w:szCs w:val="24"/>
              </w:rPr>
            </w:pPr>
            <w:proofErr w:type="spellStart"/>
            <w:r w:rsidRPr="0046123A">
              <w:rPr>
                <w:rFonts w:cstheme="minorHAnsi"/>
                <w:color w:val="FF0000"/>
                <w:sz w:val="24"/>
                <w:szCs w:val="24"/>
              </w:rPr>
              <w:t>Bellfields</w:t>
            </w:r>
            <w:proofErr w:type="spellEnd"/>
            <w:r w:rsidRPr="0046123A">
              <w:rPr>
                <w:rFonts w:cstheme="minorHAnsi"/>
                <w:color w:val="FF0000"/>
                <w:sz w:val="24"/>
                <w:szCs w:val="24"/>
              </w:rPr>
              <w:t xml:space="preserve"> Pond Refurbishment (Moggy Pond)</w:t>
            </w:r>
          </w:p>
        </w:tc>
      </w:tr>
      <w:tr w:rsidR="000E2C59" w14:paraId="7BEC8454" w14:textId="77777777" w:rsidTr="006C0177">
        <w:tc>
          <w:tcPr>
            <w:tcW w:w="1681" w:type="dxa"/>
          </w:tcPr>
          <w:p w14:paraId="3FD61D93" w14:textId="3C245E21" w:rsidR="000E2C59" w:rsidRPr="0046123A" w:rsidRDefault="00FD7D22" w:rsidP="000E2C59">
            <w:pPr>
              <w:pStyle w:val="TableParagraph"/>
              <w:spacing w:line="360" w:lineRule="auto"/>
              <w:ind w:left="0"/>
              <w:jc w:val="left"/>
              <w:rPr>
                <w:rFonts w:cstheme="minorHAnsi"/>
                <w:color w:val="FF0000"/>
                <w:sz w:val="24"/>
                <w:szCs w:val="24"/>
              </w:rPr>
            </w:pPr>
            <w:r w:rsidRPr="0046123A">
              <w:rPr>
                <w:rFonts w:cstheme="minorHAnsi"/>
                <w:color w:val="FF0000"/>
                <w:sz w:val="24"/>
                <w:szCs w:val="24"/>
              </w:rPr>
              <w:t>£</w:t>
            </w:r>
            <w:r w:rsidR="00B346A3" w:rsidRPr="0046123A">
              <w:rPr>
                <w:rFonts w:cstheme="minorHAnsi"/>
                <w:color w:val="FF0000"/>
                <w:sz w:val="24"/>
                <w:szCs w:val="24"/>
              </w:rPr>
              <w:t>83,</w:t>
            </w:r>
            <w:r w:rsidR="00DC2A24" w:rsidRPr="0046123A">
              <w:rPr>
                <w:rFonts w:cstheme="minorHAnsi"/>
                <w:color w:val="FF0000"/>
                <w:sz w:val="24"/>
                <w:szCs w:val="24"/>
              </w:rPr>
              <w:t>530.00</w:t>
            </w:r>
          </w:p>
        </w:tc>
        <w:tc>
          <w:tcPr>
            <w:tcW w:w="6774" w:type="dxa"/>
          </w:tcPr>
          <w:p w14:paraId="1439793B" w14:textId="4E60A73D" w:rsidR="000E2C59" w:rsidRPr="0046123A" w:rsidRDefault="00FD7D22" w:rsidP="000E2C59">
            <w:pPr>
              <w:pStyle w:val="TableParagraph"/>
              <w:spacing w:line="360" w:lineRule="auto"/>
              <w:ind w:left="0"/>
              <w:jc w:val="left"/>
              <w:rPr>
                <w:rFonts w:cstheme="minorHAnsi"/>
                <w:color w:val="FF0000"/>
                <w:sz w:val="24"/>
                <w:szCs w:val="24"/>
              </w:rPr>
            </w:pPr>
            <w:proofErr w:type="spellStart"/>
            <w:r w:rsidRPr="0046123A">
              <w:rPr>
                <w:rFonts w:cstheme="minorHAnsi"/>
                <w:color w:val="FF0000"/>
                <w:sz w:val="24"/>
                <w:szCs w:val="24"/>
              </w:rPr>
              <w:t>Foxenden</w:t>
            </w:r>
            <w:proofErr w:type="spellEnd"/>
            <w:r w:rsidRPr="0046123A">
              <w:rPr>
                <w:rFonts w:cstheme="minorHAnsi"/>
                <w:color w:val="FF0000"/>
                <w:sz w:val="24"/>
                <w:szCs w:val="24"/>
              </w:rPr>
              <w:t xml:space="preserve"> Quarry Playground Improvements</w:t>
            </w:r>
          </w:p>
        </w:tc>
      </w:tr>
      <w:tr w:rsidR="00190859" w14:paraId="14EC1051" w14:textId="77777777" w:rsidTr="006C0177">
        <w:tc>
          <w:tcPr>
            <w:tcW w:w="1681" w:type="dxa"/>
          </w:tcPr>
          <w:p w14:paraId="2BEF6655" w14:textId="23033811" w:rsidR="00190859" w:rsidRPr="0046123A" w:rsidRDefault="002A6345"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w:t>
            </w:r>
            <w:r w:rsidR="00EC4C1A" w:rsidRPr="0046123A">
              <w:rPr>
                <w:rFonts w:cstheme="minorHAnsi"/>
                <w:color w:val="FF0000"/>
                <w:sz w:val="24"/>
                <w:szCs w:val="24"/>
              </w:rPr>
              <w:t>32,319.87</w:t>
            </w:r>
          </w:p>
        </w:tc>
        <w:tc>
          <w:tcPr>
            <w:tcW w:w="6774" w:type="dxa"/>
          </w:tcPr>
          <w:p w14:paraId="1A3596EF" w14:textId="74646525" w:rsidR="00190859" w:rsidRPr="0046123A" w:rsidRDefault="002A6345"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Shalford Park Trim Trail</w:t>
            </w:r>
          </w:p>
        </w:tc>
      </w:tr>
      <w:tr w:rsidR="00190859" w14:paraId="711FC174" w14:textId="77777777" w:rsidTr="006C0177">
        <w:tc>
          <w:tcPr>
            <w:tcW w:w="1681" w:type="dxa"/>
          </w:tcPr>
          <w:p w14:paraId="240A0B1F" w14:textId="7C9AC756" w:rsidR="00190859" w:rsidRPr="0046123A" w:rsidRDefault="00A97059"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w:t>
            </w:r>
            <w:r w:rsidR="008D33ED" w:rsidRPr="0046123A">
              <w:rPr>
                <w:rFonts w:cstheme="minorHAnsi"/>
                <w:color w:val="FF0000"/>
                <w:sz w:val="24"/>
                <w:szCs w:val="24"/>
              </w:rPr>
              <w:t>49,554.94</w:t>
            </w:r>
          </w:p>
        </w:tc>
        <w:tc>
          <w:tcPr>
            <w:tcW w:w="6774" w:type="dxa"/>
          </w:tcPr>
          <w:p w14:paraId="3059690C" w14:textId="13848C54" w:rsidR="00190859" w:rsidRPr="0046123A" w:rsidRDefault="0010781A"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Stoke Park playground and Trim trail</w:t>
            </w:r>
          </w:p>
        </w:tc>
      </w:tr>
      <w:tr w:rsidR="00190859" w14:paraId="3CC08D62" w14:textId="77777777" w:rsidTr="006C0177">
        <w:tc>
          <w:tcPr>
            <w:tcW w:w="1681" w:type="dxa"/>
          </w:tcPr>
          <w:p w14:paraId="14D4513D" w14:textId="51DE5F6D" w:rsidR="00190859" w:rsidRPr="0046123A" w:rsidRDefault="00E55E4D"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£15</w:t>
            </w:r>
            <w:r w:rsidR="000F1138" w:rsidRPr="0046123A">
              <w:rPr>
                <w:rFonts w:cstheme="minorHAnsi"/>
                <w:color w:val="FF0000"/>
                <w:sz w:val="24"/>
                <w:szCs w:val="24"/>
              </w:rPr>
              <w:t>,</w:t>
            </w:r>
            <w:r w:rsidRPr="0046123A">
              <w:rPr>
                <w:rFonts w:cstheme="minorHAnsi"/>
                <w:color w:val="FF0000"/>
                <w:sz w:val="24"/>
                <w:szCs w:val="24"/>
              </w:rPr>
              <w:t>375.03</w:t>
            </w:r>
          </w:p>
        </w:tc>
        <w:tc>
          <w:tcPr>
            <w:tcW w:w="6774" w:type="dxa"/>
          </w:tcPr>
          <w:p w14:paraId="303D5A5E" w14:textId="46996B00" w:rsidR="00190859" w:rsidRPr="0046123A" w:rsidRDefault="00E55E4D"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Stoke Park or Thorny Croft Wood</w:t>
            </w:r>
          </w:p>
        </w:tc>
      </w:tr>
      <w:tr w:rsidR="00190859" w14:paraId="23C3D8F5" w14:textId="77777777" w:rsidTr="006C0177">
        <w:tc>
          <w:tcPr>
            <w:tcW w:w="1681" w:type="dxa"/>
          </w:tcPr>
          <w:p w14:paraId="590AE5C8" w14:textId="1FE7B4D6" w:rsidR="00190859" w:rsidRPr="0046123A" w:rsidRDefault="00D70A56"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 xml:space="preserve">£10,035.65 </w:t>
            </w:r>
          </w:p>
        </w:tc>
        <w:tc>
          <w:tcPr>
            <w:tcW w:w="6774" w:type="dxa"/>
          </w:tcPr>
          <w:p w14:paraId="121DFEC7" w14:textId="102C651C" w:rsidR="00190859" w:rsidRPr="0046123A" w:rsidRDefault="00A018AF"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Stoke Park improvements</w:t>
            </w:r>
          </w:p>
        </w:tc>
      </w:tr>
      <w:tr w:rsidR="00190859" w14:paraId="0E7845FF" w14:textId="77777777" w:rsidTr="006C0177">
        <w:tc>
          <w:tcPr>
            <w:tcW w:w="1681" w:type="dxa"/>
          </w:tcPr>
          <w:p w14:paraId="74084222" w14:textId="181C06C9" w:rsidR="00190859" w:rsidRPr="0046123A" w:rsidRDefault="00562335"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£11,550.00</w:t>
            </w:r>
          </w:p>
        </w:tc>
        <w:tc>
          <w:tcPr>
            <w:tcW w:w="6774" w:type="dxa"/>
          </w:tcPr>
          <w:p w14:paraId="7BDDFE78" w14:textId="55A6F462" w:rsidR="00190859" w:rsidRPr="0046123A" w:rsidRDefault="00562335" w:rsidP="00B36E13">
            <w:pPr>
              <w:pStyle w:val="TableParagraph"/>
              <w:ind w:left="0"/>
              <w:jc w:val="left"/>
              <w:rPr>
                <w:rFonts w:cstheme="minorHAnsi"/>
                <w:color w:val="FF0000"/>
                <w:sz w:val="24"/>
                <w:szCs w:val="24"/>
              </w:rPr>
            </w:pPr>
            <w:r w:rsidRPr="0046123A">
              <w:rPr>
                <w:rFonts w:cstheme="minorHAnsi"/>
                <w:color w:val="FF0000"/>
                <w:sz w:val="24"/>
                <w:szCs w:val="24"/>
              </w:rPr>
              <w:t xml:space="preserve">Merrow Downs, </w:t>
            </w:r>
            <w:proofErr w:type="gramStart"/>
            <w:r w:rsidRPr="0046123A">
              <w:rPr>
                <w:rFonts w:cstheme="minorHAnsi"/>
                <w:color w:val="FF0000"/>
                <w:sz w:val="24"/>
                <w:szCs w:val="24"/>
              </w:rPr>
              <w:t>signage</w:t>
            </w:r>
            <w:proofErr w:type="gramEnd"/>
            <w:r w:rsidRPr="0046123A">
              <w:rPr>
                <w:rFonts w:cstheme="minorHAnsi"/>
                <w:color w:val="FF0000"/>
                <w:sz w:val="24"/>
                <w:szCs w:val="24"/>
              </w:rPr>
              <w:t xml:space="preserve"> and </w:t>
            </w:r>
            <w:r w:rsidR="00A550FF" w:rsidRPr="0046123A">
              <w:rPr>
                <w:rFonts w:cstheme="minorHAnsi"/>
                <w:color w:val="FF0000"/>
                <w:sz w:val="24"/>
                <w:szCs w:val="24"/>
              </w:rPr>
              <w:t>boundary works</w:t>
            </w:r>
          </w:p>
        </w:tc>
      </w:tr>
      <w:tr w:rsidR="00190859" w14:paraId="74AA28FE" w14:textId="77777777" w:rsidTr="006C0177">
        <w:tc>
          <w:tcPr>
            <w:tcW w:w="1681" w:type="dxa"/>
          </w:tcPr>
          <w:p w14:paraId="0409D9D6" w14:textId="1C18087D" w:rsidR="00190859" w:rsidRPr="0046123A" w:rsidRDefault="005B3A16"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w:t>
            </w:r>
            <w:r w:rsidR="00D91EC9" w:rsidRPr="0046123A">
              <w:rPr>
                <w:rFonts w:cstheme="minorHAnsi"/>
                <w:color w:val="FF0000"/>
                <w:sz w:val="24"/>
                <w:szCs w:val="24"/>
              </w:rPr>
              <w:t>37594.94</w:t>
            </w:r>
          </w:p>
        </w:tc>
        <w:tc>
          <w:tcPr>
            <w:tcW w:w="6774" w:type="dxa"/>
          </w:tcPr>
          <w:p w14:paraId="08F6871D" w14:textId="253E84C7" w:rsidR="00190859" w:rsidRPr="0046123A" w:rsidRDefault="00D91EC9"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Bike Share Scheme</w:t>
            </w:r>
          </w:p>
        </w:tc>
      </w:tr>
      <w:tr w:rsidR="00C84FD4" w14:paraId="153AD0BC" w14:textId="77777777" w:rsidTr="006C0177">
        <w:tc>
          <w:tcPr>
            <w:tcW w:w="1681" w:type="dxa"/>
          </w:tcPr>
          <w:p w14:paraId="3283F711" w14:textId="75B65268" w:rsidR="00C84FD4" w:rsidRPr="0046123A" w:rsidRDefault="00E67996" w:rsidP="00C84FD4">
            <w:pPr>
              <w:pStyle w:val="TableParagraph"/>
              <w:spacing w:line="360" w:lineRule="auto"/>
              <w:ind w:left="0"/>
              <w:jc w:val="left"/>
              <w:rPr>
                <w:rFonts w:cstheme="minorHAnsi"/>
                <w:color w:val="FF0000"/>
                <w:sz w:val="24"/>
                <w:szCs w:val="24"/>
              </w:rPr>
            </w:pPr>
            <w:r w:rsidRPr="0046123A">
              <w:rPr>
                <w:rFonts w:cstheme="minorHAnsi"/>
                <w:color w:val="FF0000"/>
                <w:sz w:val="24"/>
                <w:szCs w:val="24"/>
              </w:rPr>
              <w:t>£62,658.23</w:t>
            </w:r>
          </w:p>
        </w:tc>
        <w:tc>
          <w:tcPr>
            <w:tcW w:w="6774" w:type="dxa"/>
          </w:tcPr>
          <w:p w14:paraId="0BAA097E" w14:textId="0210A7CB" w:rsidR="00C84FD4" w:rsidRPr="0046123A" w:rsidRDefault="00E67996" w:rsidP="00C84FD4">
            <w:pPr>
              <w:pStyle w:val="TableParagraph"/>
              <w:spacing w:line="360" w:lineRule="auto"/>
              <w:ind w:left="0"/>
              <w:jc w:val="left"/>
              <w:rPr>
                <w:rFonts w:cstheme="minorHAnsi"/>
                <w:color w:val="FF0000"/>
                <w:sz w:val="24"/>
                <w:szCs w:val="24"/>
              </w:rPr>
            </w:pPr>
            <w:r w:rsidRPr="0046123A">
              <w:rPr>
                <w:rFonts w:cstheme="minorHAnsi"/>
                <w:color w:val="FF0000"/>
                <w:sz w:val="24"/>
                <w:szCs w:val="24"/>
              </w:rPr>
              <w:t>Pedestrian/Cycle Route Improvements, between pedestrian bridge and University OF Surrey Campus</w:t>
            </w:r>
          </w:p>
        </w:tc>
      </w:tr>
      <w:tr w:rsidR="00524C45" w14:paraId="69E3D122" w14:textId="77777777" w:rsidTr="006C0177">
        <w:tc>
          <w:tcPr>
            <w:tcW w:w="1681" w:type="dxa"/>
          </w:tcPr>
          <w:p w14:paraId="7AB9B518" w14:textId="4E3B4CD3" w:rsidR="00524C45" w:rsidRPr="0046123A" w:rsidRDefault="003F65BD" w:rsidP="00524C45">
            <w:pPr>
              <w:pStyle w:val="TableParagraph"/>
              <w:spacing w:line="360" w:lineRule="auto"/>
              <w:ind w:left="0"/>
              <w:jc w:val="left"/>
              <w:rPr>
                <w:rFonts w:cstheme="minorHAnsi"/>
                <w:color w:val="FF0000"/>
                <w:sz w:val="24"/>
                <w:szCs w:val="24"/>
              </w:rPr>
            </w:pPr>
            <w:r w:rsidRPr="0046123A">
              <w:rPr>
                <w:rFonts w:cstheme="minorHAnsi"/>
                <w:color w:val="FF0000"/>
                <w:sz w:val="24"/>
                <w:szCs w:val="24"/>
              </w:rPr>
              <w:t>£23,058.99</w:t>
            </w:r>
          </w:p>
        </w:tc>
        <w:tc>
          <w:tcPr>
            <w:tcW w:w="6774" w:type="dxa"/>
          </w:tcPr>
          <w:p w14:paraId="41656516" w14:textId="5860C661" w:rsidR="00524C45" w:rsidRPr="0046123A" w:rsidRDefault="003F65BD" w:rsidP="00524C45">
            <w:pPr>
              <w:pStyle w:val="TableParagraph"/>
              <w:spacing w:line="360" w:lineRule="auto"/>
              <w:ind w:left="0"/>
              <w:jc w:val="left"/>
              <w:rPr>
                <w:rFonts w:cstheme="minorHAnsi"/>
                <w:color w:val="FF0000"/>
                <w:sz w:val="24"/>
                <w:szCs w:val="24"/>
              </w:rPr>
            </w:pPr>
            <w:proofErr w:type="spellStart"/>
            <w:r w:rsidRPr="0046123A">
              <w:rPr>
                <w:rFonts w:cstheme="minorHAnsi"/>
                <w:color w:val="FF0000"/>
                <w:sz w:val="24"/>
                <w:szCs w:val="24"/>
              </w:rPr>
              <w:t>Tongham</w:t>
            </w:r>
            <w:proofErr w:type="spellEnd"/>
            <w:r w:rsidRPr="0046123A">
              <w:rPr>
                <w:rFonts w:cstheme="minorHAnsi"/>
                <w:color w:val="FF0000"/>
                <w:sz w:val="24"/>
                <w:szCs w:val="24"/>
              </w:rPr>
              <w:t xml:space="preserve"> Railway site</w:t>
            </w:r>
          </w:p>
        </w:tc>
      </w:tr>
      <w:tr w:rsidR="00524C45" w14:paraId="52786761" w14:textId="77777777" w:rsidTr="006C0177">
        <w:tc>
          <w:tcPr>
            <w:tcW w:w="1681" w:type="dxa"/>
          </w:tcPr>
          <w:p w14:paraId="7A5E0659" w14:textId="04528979" w:rsidR="00524C45" w:rsidRPr="0046123A" w:rsidRDefault="00124CDE" w:rsidP="00524C45">
            <w:pPr>
              <w:pStyle w:val="TableParagraph"/>
              <w:spacing w:line="360" w:lineRule="auto"/>
              <w:ind w:left="0"/>
              <w:jc w:val="left"/>
              <w:rPr>
                <w:rFonts w:cstheme="minorHAnsi"/>
                <w:color w:val="FF0000"/>
                <w:sz w:val="24"/>
                <w:szCs w:val="24"/>
              </w:rPr>
            </w:pPr>
            <w:r w:rsidRPr="0046123A">
              <w:rPr>
                <w:rFonts w:cstheme="minorHAnsi"/>
                <w:color w:val="FF0000"/>
                <w:sz w:val="24"/>
                <w:szCs w:val="24"/>
              </w:rPr>
              <w:t>£13,244.92</w:t>
            </w:r>
          </w:p>
        </w:tc>
        <w:tc>
          <w:tcPr>
            <w:tcW w:w="6774" w:type="dxa"/>
          </w:tcPr>
          <w:p w14:paraId="0426758D" w14:textId="19D2B2BC" w:rsidR="00524C45" w:rsidRPr="0046123A" w:rsidRDefault="00124CDE" w:rsidP="00524C45">
            <w:pPr>
              <w:pStyle w:val="TableParagraph"/>
              <w:spacing w:line="360" w:lineRule="auto"/>
              <w:ind w:left="0"/>
              <w:jc w:val="left"/>
              <w:rPr>
                <w:rFonts w:cstheme="minorHAnsi"/>
                <w:color w:val="FF0000"/>
                <w:sz w:val="24"/>
                <w:szCs w:val="24"/>
              </w:rPr>
            </w:pPr>
            <w:r w:rsidRPr="0046123A">
              <w:rPr>
                <w:rFonts w:cstheme="minorHAnsi"/>
                <w:color w:val="FF0000"/>
                <w:sz w:val="24"/>
                <w:szCs w:val="24"/>
              </w:rPr>
              <w:t xml:space="preserve">Heathfield Nature Reserve, </w:t>
            </w:r>
            <w:proofErr w:type="gramStart"/>
            <w:r w:rsidRPr="0046123A">
              <w:rPr>
                <w:rFonts w:cstheme="minorHAnsi"/>
                <w:color w:val="FF0000"/>
                <w:sz w:val="24"/>
                <w:szCs w:val="24"/>
              </w:rPr>
              <w:t>boardwalk</w:t>
            </w:r>
            <w:proofErr w:type="gramEnd"/>
            <w:r w:rsidRPr="0046123A">
              <w:rPr>
                <w:rFonts w:cstheme="minorHAnsi"/>
                <w:color w:val="FF0000"/>
                <w:sz w:val="24"/>
                <w:szCs w:val="24"/>
              </w:rPr>
              <w:t xml:space="preserve"> and safety signage</w:t>
            </w:r>
          </w:p>
        </w:tc>
      </w:tr>
      <w:tr w:rsidR="00616D49" w14:paraId="74E8D787" w14:textId="77777777" w:rsidTr="006C0177">
        <w:tc>
          <w:tcPr>
            <w:tcW w:w="1681" w:type="dxa"/>
          </w:tcPr>
          <w:p w14:paraId="065DB007" w14:textId="0A4D9065" w:rsidR="00616D49" w:rsidRPr="0046123A" w:rsidRDefault="00CB6453" w:rsidP="00616D49">
            <w:pPr>
              <w:pStyle w:val="TableParagraph"/>
              <w:spacing w:line="360" w:lineRule="auto"/>
              <w:ind w:left="0"/>
              <w:jc w:val="left"/>
              <w:rPr>
                <w:rFonts w:cstheme="minorHAnsi"/>
                <w:color w:val="FF0000"/>
                <w:sz w:val="24"/>
                <w:szCs w:val="24"/>
              </w:rPr>
            </w:pPr>
            <w:r w:rsidRPr="0046123A">
              <w:rPr>
                <w:rFonts w:cstheme="minorHAnsi"/>
                <w:color w:val="FF0000"/>
                <w:sz w:val="24"/>
                <w:szCs w:val="24"/>
              </w:rPr>
              <w:t>£210,000.00</w:t>
            </w:r>
          </w:p>
        </w:tc>
        <w:tc>
          <w:tcPr>
            <w:tcW w:w="6774" w:type="dxa"/>
          </w:tcPr>
          <w:p w14:paraId="5336B5CA" w14:textId="29459969" w:rsidR="00616D49" w:rsidRPr="0046123A" w:rsidRDefault="00CB6453" w:rsidP="00616D49">
            <w:pPr>
              <w:pStyle w:val="TableParagraph"/>
              <w:spacing w:line="360" w:lineRule="auto"/>
              <w:ind w:left="0"/>
              <w:jc w:val="left"/>
              <w:rPr>
                <w:rFonts w:cstheme="minorHAnsi"/>
                <w:color w:val="FF0000"/>
                <w:sz w:val="24"/>
                <w:szCs w:val="24"/>
              </w:rPr>
            </w:pPr>
            <w:r w:rsidRPr="0046123A">
              <w:rPr>
                <w:rFonts w:cstheme="minorHAnsi"/>
                <w:color w:val="FF0000"/>
                <w:sz w:val="24"/>
                <w:szCs w:val="24"/>
              </w:rPr>
              <w:t xml:space="preserve">New </w:t>
            </w:r>
            <w:proofErr w:type="spellStart"/>
            <w:r w:rsidRPr="0046123A">
              <w:rPr>
                <w:rFonts w:cstheme="minorHAnsi"/>
                <w:color w:val="FF0000"/>
                <w:sz w:val="24"/>
                <w:szCs w:val="24"/>
              </w:rPr>
              <w:t>Pavillion</w:t>
            </w:r>
            <w:proofErr w:type="spellEnd"/>
            <w:r w:rsidRPr="0046123A">
              <w:rPr>
                <w:rFonts w:cstheme="minorHAnsi"/>
                <w:color w:val="FF0000"/>
                <w:sz w:val="24"/>
                <w:szCs w:val="24"/>
              </w:rPr>
              <w:t xml:space="preserve"> at Send Recreation Ground, Send PC</w:t>
            </w:r>
          </w:p>
        </w:tc>
      </w:tr>
      <w:tr w:rsidR="00190859" w14:paraId="35A374C6" w14:textId="77777777" w:rsidTr="006C0177">
        <w:tc>
          <w:tcPr>
            <w:tcW w:w="1681" w:type="dxa"/>
          </w:tcPr>
          <w:p w14:paraId="0A528CF0" w14:textId="33AD1450" w:rsidR="00190859" w:rsidRPr="0046123A" w:rsidRDefault="007502F9"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£26,000.00</w:t>
            </w:r>
          </w:p>
        </w:tc>
        <w:tc>
          <w:tcPr>
            <w:tcW w:w="6774" w:type="dxa"/>
          </w:tcPr>
          <w:p w14:paraId="1BF5895D" w14:textId="1A3B4B1D" w:rsidR="00190859" w:rsidRPr="0046123A" w:rsidRDefault="002550F1"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Outdoor community Areas, Send Parish</w:t>
            </w:r>
          </w:p>
        </w:tc>
      </w:tr>
      <w:tr w:rsidR="00190859" w14:paraId="26F07B5B" w14:textId="77777777" w:rsidTr="006C0177">
        <w:tc>
          <w:tcPr>
            <w:tcW w:w="1681" w:type="dxa"/>
          </w:tcPr>
          <w:p w14:paraId="3F7D6850" w14:textId="6C36E287" w:rsidR="00190859" w:rsidRPr="0046123A" w:rsidRDefault="00352DD4"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£7,373.03</w:t>
            </w:r>
          </w:p>
        </w:tc>
        <w:tc>
          <w:tcPr>
            <w:tcW w:w="6774" w:type="dxa"/>
          </w:tcPr>
          <w:p w14:paraId="49178906" w14:textId="470581D3" w:rsidR="00190859" w:rsidRPr="0046123A" w:rsidRDefault="00352DD4"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Narrowing of access track to care home and signage</w:t>
            </w:r>
          </w:p>
        </w:tc>
      </w:tr>
      <w:tr w:rsidR="00F41A4B" w14:paraId="41545E9B" w14:textId="77777777" w:rsidTr="006C0177">
        <w:tc>
          <w:tcPr>
            <w:tcW w:w="1681" w:type="dxa"/>
          </w:tcPr>
          <w:p w14:paraId="3E950FB4" w14:textId="3674995C" w:rsidR="00F41A4B" w:rsidRPr="0046123A" w:rsidRDefault="00A63669" w:rsidP="00F41A4B">
            <w:pPr>
              <w:pStyle w:val="TableParagraph"/>
              <w:spacing w:line="360" w:lineRule="auto"/>
              <w:ind w:left="0"/>
              <w:jc w:val="left"/>
              <w:rPr>
                <w:rFonts w:cstheme="minorHAnsi"/>
                <w:color w:val="FF0000"/>
                <w:sz w:val="24"/>
                <w:szCs w:val="24"/>
              </w:rPr>
            </w:pPr>
            <w:r w:rsidRPr="0046123A">
              <w:rPr>
                <w:rFonts w:cstheme="minorHAnsi"/>
                <w:color w:val="FF0000"/>
                <w:sz w:val="24"/>
                <w:szCs w:val="24"/>
              </w:rPr>
              <w:t>£15,535.58</w:t>
            </w:r>
          </w:p>
        </w:tc>
        <w:tc>
          <w:tcPr>
            <w:tcW w:w="6774" w:type="dxa"/>
          </w:tcPr>
          <w:p w14:paraId="778841E1" w14:textId="79BB1116" w:rsidR="00F41A4B" w:rsidRPr="0046123A" w:rsidRDefault="00683D00" w:rsidP="00F41A4B">
            <w:pPr>
              <w:pStyle w:val="TableParagraph"/>
              <w:spacing w:line="360" w:lineRule="auto"/>
              <w:ind w:left="0"/>
              <w:jc w:val="left"/>
              <w:rPr>
                <w:rFonts w:cstheme="minorHAnsi"/>
                <w:color w:val="FF0000"/>
                <w:sz w:val="24"/>
                <w:szCs w:val="24"/>
              </w:rPr>
            </w:pPr>
            <w:r w:rsidRPr="0046123A">
              <w:rPr>
                <w:rFonts w:cstheme="minorHAnsi"/>
                <w:color w:val="FF0000"/>
                <w:sz w:val="24"/>
                <w:szCs w:val="24"/>
              </w:rPr>
              <w:t>Stoke Recreation Ground Improvements</w:t>
            </w:r>
          </w:p>
        </w:tc>
      </w:tr>
      <w:tr w:rsidR="00F41A4B" w14:paraId="2077A742" w14:textId="77777777" w:rsidTr="006C0177">
        <w:tc>
          <w:tcPr>
            <w:tcW w:w="1681" w:type="dxa"/>
          </w:tcPr>
          <w:p w14:paraId="2F254B0D" w14:textId="3B900DB6" w:rsidR="00F41A4B" w:rsidRPr="0046123A" w:rsidRDefault="00E44F89" w:rsidP="00F41A4B">
            <w:pPr>
              <w:pStyle w:val="TableParagraph"/>
              <w:spacing w:line="360" w:lineRule="auto"/>
              <w:ind w:left="0"/>
              <w:jc w:val="left"/>
              <w:rPr>
                <w:rFonts w:cstheme="minorHAnsi"/>
                <w:color w:val="FF0000"/>
                <w:sz w:val="24"/>
                <w:szCs w:val="24"/>
              </w:rPr>
            </w:pPr>
            <w:r w:rsidRPr="0046123A">
              <w:rPr>
                <w:rFonts w:cstheme="minorHAnsi"/>
                <w:color w:val="FF0000"/>
                <w:sz w:val="24"/>
                <w:szCs w:val="24"/>
              </w:rPr>
              <w:t>£1,179.36</w:t>
            </w:r>
          </w:p>
        </w:tc>
        <w:tc>
          <w:tcPr>
            <w:tcW w:w="6774" w:type="dxa"/>
          </w:tcPr>
          <w:p w14:paraId="44BCF7B5" w14:textId="4662EF41" w:rsidR="00F41A4B" w:rsidRPr="0046123A" w:rsidRDefault="00E44F89" w:rsidP="00F41A4B">
            <w:pPr>
              <w:pStyle w:val="TableParagraph"/>
              <w:spacing w:line="360" w:lineRule="auto"/>
              <w:ind w:left="0"/>
              <w:jc w:val="left"/>
              <w:rPr>
                <w:rFonts w:cstheme="minorHAnsi"/>
                <w:color w:val="FF0000"/>
                <w:sz w:val="24"/>
                <w:szCs w:val="24"/>
              </w:rPr>
            </w:pPr>
            <w:r w:rsidRPr="0046123A">
              <w:rPr>
                <w:rFonts w:cstheme="minorHAnsi"/>
                <w:color w:val="FF0000"/>
                <w:sz w:val="24"/>
                <w:szCs w:val="24"/>
              </w:rPr>
              <w:t>Civic Hall/G Live Art, Art lighting on west elevation</w:t>
            </w:r>
          </w:p>
        </w:tc>
      </w:tr>
      <w:tr w:rsidR="00190859" w14:paraId="6796A98F" w14:textId="77777777" w:rsidTr="006C0177">
        <w:tc>
          <w:tcPr>
            <w:tcW w:w="1681" w:type="dxa"/>
          </w:tcPr>
          <w:p w14:paraId="55034060" w14:textId="339EE8F5" w:rsidR="00190859" w:rsidRPr="0046123A" w:rsidRDefault="00A509D1"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w:t>
            </w:r>
            <w:r w:rsidR="00C946B0" w:rsidRPr="0046123A">
              <w:rPr>
                <w:rFonts w:cstheme="minorHAnsi"/>
                <w:color w:val="FF0000"/>
                <w:sz w:val="24"/>
                <w:szCs w:val="24"/>
              </w:rPr>
              <w:t>39,742.99</w:t>
            </w:r>
          </w:p>
        </w:tc>
        <w:tc>
          <w:tcPr>
            <w:tcW w:w="6774" w:type="dxa"/>
          </w:tcPr>
          <w:p w14:paraId="78C98F98" w14:textId="373B4A99" w:rsidR="00190859" w:rsidRPr="0046123A" w:rsidRDefault="003332D7" w:rsidP="002F05C7">
            <w:pPr>
              <w:pStyle w:val="TableParagraph"/>
              <w:ind w:left="0"/>
              <w:jc w:val="left"/>
              <w:rPr>
                <w:rFonts w:cstheme="minorHAnsi"/>
                <w:color w:val="FF0000"/>
                <w:sz w:val="24"/>
                <w:szCs w:val="24"/>
              </w:rPr>
            </w:pPr>
            <w:r w:rsidRPr="0046123A">
              <w:rPr>
                <w:rFonts w:cstheme="minorHAnsi"/>
                <w:color w:val="FF0000"/>
                <w:sz w:val="24"/>
                <w:szCs w:val="24"/>
              </w:rPr>
              <w:t>CCTV, on pedestrian access between G Live and the car park</w:t>
            </w:r>
          </w:p>
        </w:tc>
      </w:tr>
      <w:tr w:rsidR="00190859" w14:paraId="5C3750E0" w14:textId="77777777" w:rsidTr="006C0177">
        <w:tc>
          <w:tcPr>
            <w:tcW w:w="1681" w:type="dxa"/>
          </w:tcPr>
          <w:p w14:paraId="0196BBC8" w14:textId="32507C92" w:rsidR="00190859" w:rsidRPr="0046123A" w:rsidRDefault="000C6033"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lastRenderedPageBreak/>
              <w:t>£2</w:t>
            </w:r>
            <w:r w:rsidR="00022E53" w:rsidRPr="0046123A">
              <w:rPr>
                <w:rFonts w:cstheme="minorHAnsi"/>
                <w:color w:val="FF0000"/>
                <w:sz w:val="24"/>
                <w:szCs w:val="24"/>
              </w:rPr>
              <w:t>,649.53</w:t>
            </w:r>
          </w:p>
        </w:tc>
        <w:tc>
          <w:tcPr>
            <w:tcW w:w="6774" w:type="dxa"/>
          </w:tcPr>
          <w:p w14:paraId="0EAE9FDB" w14:textId="7E4B8594" w:rsidR="00190859" w:rsidRPr="0046123A" w:rsidRDefault="00022E53"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CCTV, towards capital bid for CCTV for town centre</w:t>
            </w:r>
          </w:p>
        </w:tc>
      </w:tr>
      <w:tr w:rsidR="00190859" w14:paraId="312BA854" w14:textId="77777777" w:rsidTr="006C0177">
        <w:tc>
          <w:tcPr>
            <w:tcW w:w="1681" w:type="dxa"/>
          </w:tcPr>
          <w:p w14:paraId="2B7C1356" w14:textId="2921441C" w:rsidR="00190859" w:rsidRPr="0046123A" w:rsidRDefault="00DC2A24"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£4,000.00</w:t>
            </w:r>
          </w:p>
        </w:tc>
        <w:tc>
          <w:tcPr>
            <w:tcW w:w="6774" w:type="dxa"/>
          </w:tcPr>
          <w:p w14:paraId="51FEA5CE" w14:textId="757617C1" w:rsidR="00190859" w:rsidRPr="0046123A" w:rsidRDefault="00DC2A24"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 xml:space="preserve">Walnut Tree Bridge – arts </w:t>
            </w:r>
            <w:r w:rsidR="00A812C3" w:rsidRPr="0046123A">
              <w:rPr>
                <w:rFonts w:cstheme="minorHAnsi"/>
                <w:color w:val="FF0000"/>
                <w:sz w:val="24"/>
                <w:szCs w:val="24"/>
              </w:rPr>
              <w:t>element</w:t>
            </w:r>
          </w:p>
        </w:tc>
      </w:tr>
      <w:tr w:rsidR="00190859" w14:paraId="26E82A5A" w14:textId="77777777" w:rsidTr="006C0177">
        <w:tc>
          <w:tcPr>
            <w:tcW w:w="1681" w:type="dxa"/>
          </w:tcPr>
          <w:p w14:paraId="0B0ECBBE" w14:textId="4FB0B752" w:rsidR="00190859" w:rsidRPr="0046123A" w:rsidRDefault="00A812C3"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£22,527.20</w:t>
            </w:r>
          </w:p>
        </w:tc>
        <w:tc>
          <w:tcPr>
            <w:tcW w:w="6774" w:type="dxa"/>
          </w:tcPr>
          <w:p w14:paraId="51AAF790" w14:textId="419B9696" w:rsidR="00190859" w:rsidRPr="0046123A" w:rsidRDefault="00A812C3"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Town CCTV Project</w:t>
            </w:r>
          </w:p>
        </w:tc>
      </w:tr>
      <w:tr w:rsidR="00190859" w14:paraId="216FCF44" w14:textId="77777777" w:rsidTr="006C0177">
        <w:tc>
          <w:tcPr>
            <w:tcW w:w="1681" w:type="dxa"/>
          </w:tcPr>
          <w:p w14:paraId="4668E0B0" w14:textId="06221286" w:rsidR="00190859" w:rsidRPr="0046123A" w:rsidRDefault="00147A87"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£25,060.64</w:t>
            </w:r>
          </w:p>
        </w:tc>
        <w:tc>
          <w:tcPr>
            <w:tcW w:w="6774" w:type="dxa"/>
          </w:tcPr>
          <w:p w14:paraId="40809F65" w14:textId="49C95168" w:rsidR="00190859" w:rsidRPr="0046123A" w:rsidRDefault="00147A87"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 xml:space="preserve">Biodiversity and open space at </w:t>
            </w:r>
            <w:proofErr w:type="spellStart"/>
            <w:r w:rsidRPr="0046123A">
              <w:rPr>
                <w:rFonts w:cstheme="minorHAnsi"/>
                <w:color w:val="FF0000"/>
                <w:sz w:val="24"/>
                <w:szCs w:val="24"/>
              </w:rPr>
              <w:t>Millmead</w:t>
            </w:r>
            <w:proofErr w:type="spellEnd"/>
            <w:r w:rsidRPr="0046123A">
              <w:rPr>
                <w:rFonts w:cstheme="minorHAnsi"/>
                <w:color w:val="FF0000"/>
                <w:sz w:val="24"/>
                <w:szCs w:val="24"/>
              </w:rPr>
              <w:t xml:space="preserve"> island natural </w:t>
            </w:r>
            <w:proofErr w:type="gramStart"/>
            <w:r w:rsidRPr="0046123A">
              <w:rPr>
                <w:rFonts w:cstheme="minorHAnsi"/>
                <w:color w:val="FF0000"/>
                <w:sz w:val="24"/>
                <w:szCs w:val="24"/>
              </w:rPr>
              <w:t>fish pond</w:t>
            </w:r>
            <w:proofErr w:type="gramEnd"/>
          </w:p>
        </w:tc>
      </w:tr>
      <w:tr w:rsidR="005E0E5A" w14:paraId="3311B57D" w14:textId="77777777" w:rsidTr="006C0177">
        <w:tc>
          <w:tcPr>
            <w:tcW w:w="1681" w:type="dxa"/>
          </w:tcPr>
          <w:p w14:paraId="7CCB0843" w14:textId="49311F16" w:rsidR="005E0E5A" w:rsidRPr="0046123A" w:rsidRDefault="00EB369C" w:rsidP="005E0E5A">
            <w:pPr>
              <w:pStyle w:val="TableParagraph"/>
              <w:spacing w:line="360" w:lineRule="auto"/>
              <w:ind w:left="0"/>
              <w:jc w:val="left"/>
              <w:rPr>
                <w:rFonts w:cstheme="minorHAnsi"/>
                <w:color w:val="FF0000"/>
                <w:sz w:val="24"/>
                <w:szCs w:val="24"/>
              </w:rPr>
            </w:pPr>
            <w:r w:rsidRPr="0046123A">
              <w:rPr>
                <w:rFonts w:cstheme="minorHAnsi"/>
                <w:color w:val="FF0000"/>
                <w:sz w:val="24"/>
                <w:szCs w:val="24"/>
              </w:rPr>
              <w:t>£31</w:t>
            </w:r>
            <w:r w:rsidR="008C0EB2" w:rsidRPr="0046123A">
              <w:rPr>
                <w:rFonts w:cstheme="minorHAnsi"/>
                <w:color w:val="FF0000"/>
                <w:sz w:val="24"/>
                <w:szCs w:val="24"/>
              </w:rPr>
              <w:t>, 387.93</w:t>
            </w:r>
          </w:p>
        </w:tc>
        <w:tc>
          <w:tcPr>
            <w:tcW w:w="6774" w:type="dxa"/>
          </w:tcPr>
          <w:p w14:paraId="1408DCF7" w14:textId="0C8629EB" w:rsidR="005E0E5A" w:rsidRPr="0046123A" w:rsidRDefault="008C0EB2" w:rsidP="005E0E5A">
            <w:pPr>
              <w:pStyle w:val="TableParagraph"/>
              <w:spacing w:line="360" w:lineRule="auto"/>
              <w:ind w:left="0"/>
              <w:jc w:val="left"/>
              <w:rPr>
                <w:rFonts w:cstheme="minorHAnsi"/>
                <w:color w:val="FF0000"/>
                <w:sz w:val="24"/>
                <w:szCs w:val="24"/>
              </w:rPr>
            </w:pPr>
            <w:r w:rsidRPr="0046123A">
              <w:rPr>
                <w:rFonts w:cstheme="minorHAnsi"/>
                <w:color w:val="FF0000"/>
                <w:sz w:val="24"/>
                <w:szCs w:val="24"/>
              </w:rPr>
              <w:t>Tree</w:t>
            </w:r>
            <w:r w:rsidR="001267B2" w:rsidRPr="0046123A">
              <w:rPr>
                <w:rFonts w:cstheme="minorHAnsi"/>
                <w:color w:val="FF0000"/>
                <w:sz w:val="24"/>
                <w:szCs w:val="24"/>
              </w:rPr>
              <w:t xml:space="preserve"> next to </w:t>
            </w:r>
            <w:proofErr w:type="spellStart"/>
            <w:r w:rsidR="001267B2" w:rsidRPr="0046123A">
              <w:rPr>
                <w:rFonts w:cstheme="minorHAnsi"/>
                <w:color w:val="FF0000"/>
                <w:sz w:val="24"/>
                <w:szCs w:val="24"/>
              </w:rPr>
              <w:t>Glive</w:t>
            </w:r>
            <w:proofErr w:type="spellEnd"/>
          </w:p>
        </w:tc>
      </w:tr>
      <w:tr w:rsidR="00190859" w14:paraId="1E30BD11" w14:textId="77777777" w:rsidTr="006C0177">
        <w:tc>
          <w:tcPr>
            <w:tcW w:w="1681" w:type="dxa"/>
          </w:tcPr>
          <w:p w14:paraId="7D08BE3D" w14:textId="171865E9" w:rsidR="00190859" w:rsidRPr="0046123A" w:rsidRDefault="001267B2"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£224,224.08</w:t>
            </w:r>
          </w:p>
        </w:tc>
        <w:tc>
          <w:tcPr>
            <w:tcW w:w="6774" w:type="dxa"/>
          </w:tcPr>
          <w:p w14:paraId="53772E1C" w14:textId="216E4696" w:rsidR="00190859" w:rsidRPr="0046123A" w:rsidRDefault="005F28A9"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Stake Park, Stoke Park</w:t>
            </w:r>
          </w:p>
        </w:tc>
      </w:tr>
      <w:tr w:rsidR="00190859" w14:paraId="02446FBB" w14:textId="77777777" w:rsidTr="006C0177">
        <w:tc>
          <w:tcPr>
            <w:tcW w:w="1681" w:type="dxa"/>
          </w:tcPr>
          <w:p w14:paraId="15A685F6" w14:textId="7684703E" w:rsidR="00190859" w:rsidRPr="0046123A" w:rsidRDefault="00EC68E0"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£7,849.68</w:t>
            </w:r>
          </w:p>
        </w:tc>
        <w:tc>
          <w:tcPr>
            <w:tcW w:w="6774" w:type="dxa"/>
          </w:tcPr>
          <w:p w14:paraId="306DE058" w14:textId="0C692962" w:rsidR="00190859" w:rsidRPr="0046123A" w:rsidRDefault="00EC68E0" w:rsidP="00190859">
            <w:pPr>
              <w:pStyle w:val="TableParagraph"/>
              <w:spacing w:line="360" w:lineRule="auto"/>
              <w:ind w:left="0"/>
              <w:jc w:val="left"/>
              <w:rPr>
                <w:rFonts w:cstheme="minorHAnsi"/>
                <w:color w:val="FF0000"/>
                <w:sz w:val="24"/>
                <w:szCs w:val="24"/>
              </w:rPr>
            </w:pPr>
            <w:proofErr w:type="spellStart"/>
            <w:r w:rsidRPr="0046123A">
              <w:rPr>
                <w:rFonts w:cstheme="minorHAnsi"/>
                <w:color w:val="FF0000"/>
                <w:sz w:val="24"/>
                <w:szCs w:val="24"/>
              </w:rPr>
              <w:t>Tilehouse</w:t>
            </w:r>
            <w:proofErr w:type="spellEnd"/>
            <w:r w:rsidRPr="0046123A">
              <w:rPr>
                <w:rFonts w:cstheme="minorHAnsi"/>
                <w:color w:val="FF0000"/>
                <w:sz w:val="24"/>
                <w:szCs w:val="24"/>
              </w:rPr>
              <w:t xml:space="preserve"> Playground and boundary works</w:t>
            </w:r>
          </w:p>
        </w:tc>
      </w:tr>
      <w:tr w:rsidR="00190859" w14:paraId="516C5F98" w14:textId="77777777" w:rsidTr="006C0177">
        <w:tc>
          <w:tcPr>
            <w:tcW w:w="1681" w:type="dxa"/>
          </w:tcPr>
          <w:p w14:paraId="44178FAF" w14:textId="52E50E61" w:rsidR="00190859" w:rsidRPr="0046123A" w:rsidRDefault="00C62E22"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£15,678.81</w:t>
            </w:r>
          </w:p>
        </w:tc>
        <w:tc>
          <w:tcPr>
            <w:tcW w:w="6774" w:type="dxa"/>
          </w:tcPr>
          <w:p w14:paraId="56F007E9" w14:textId="42E5DCEE" w:rsidR="00190859" w:rsidRPr="0046123A" w:rsidRDefault="00C62E22"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 xml:space="preserve">Albury PC, </w:t>
            </w:r>
            <w:proofErr w:type="gramStart"/>
            <w:r w:rsidRPr="0046123A">
              <w:rPr>
                <w:rFonts w:cstheme="minorHAnsi"/>
                <w:color w:val="FF0000"/>
                <w:sz w:val="24"/>
                <w:szCs w:val="24"/>
              </w:rPr>
              <w:t>Drainage</w:t>
            </w:r>
            <w:proofErr w:type="gramEnd"/>
            <w:r w:rsidRPr="0046123A">
              <w:rPr>
                <w:rFonts w:cstheme="minorHAnsi"/>
                <w:color w:val="FF0000"/>
                <w:sz w:val="24"/>
                <w:szCs w:val="24"/>
              </w:rPr>
              <w:t xml:space="preserve"> and track improvements</w:t>
            </w:r>
          </w:p>
        </w:tc>
      </w:tr>
      <w:tr w:rsidR="00190859" w14:paraId="1884310C" w14:textId="77777777" w:rsidTr="006C0177">
        <w:tc>
          <w:tcPr>
            <w:tcW w:w="1681" w:type="dxa"/>
          </w:tcPr>
          <w:p w14:paraId="192ACBB0" w14:textId="617DFA62" w:rsidR="00190859" w:rsidRPr="0046123A" w:rsidRDefault="00703F22"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£14,705.98</w:t>
            </w:r>
          </w:p>
        </w:tc>
        <w:tc>
          <w:tcPr>
            <w:tcW w:w="6774" w:type="dxa"/>
          </w:tcPr>
          <w:p w14:paraId="19D4EC91" w14:textId="4083AC0A" w:rsidR="00190859" w:rsidRPr="0046123A" w:rsidRDefault="00703F22"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Gunpowder Mills</w:t>
            </w:r>
          </w:p>
        </w:tc>
      </w:tr>
      <w:tr w:rsidR="00190859" w14:paraId="26BB3B8A" w14:textId="77777777" w:rsidTr="006C0177">
        <w:tc>
          <w:tcPr>
            <w:tcW w:w="1681" w:type="dxa"/>
          </w:tcPr>
          <w:p w14:paraId="30EDB8E4" w14:textId="6F7CC3AD" w:rsidR="00190859" w:rsidRPr="0046123A" w:rsidRDefault="00BE337C"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w:t>
            </w:r>
            <w:r w:rsidR="00BF4C7D" w:rsidRPr="0046123A">
              <w:rPr>
                <w:rFonts w:cstheme="minorHAnsi"/>
                <w:color w:val="FF0000"/>
                <w:sz w:val="24"/>
                <w:szCs w:val="24"/>
              </w:rPr>
              <w:t>56,493.</w:t>
            </w:r>
            <w:r w:rsidR="001054DF" w:rsidRPr="0046123A">
              <w:rPr>
                <w:rFonts w:cstheme="minorHAnsi"/>
                <w:color w:val="FF0000"/>
                <w:sz w:val="24"/>
                <w:szCs w:val="24"/>
              </w:rPr>
              <w:t>60</w:t>
            </w:r>
          </w:p>
        </w:tc>
        <w:tc>
          <w:tcPr>
            <w:tcW w:w="6774" w:type="dxa"/>
          </w:tcPr>
          <w:p w14:paraId="2ADACB6F" w14:textId="562AE05E" w:rsidR="00190859" w:rsidRPr="0046123A" w:rsidRDefault="00BE337C"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 xml:space="preserve">Westborough Play </w:t>
            </w:r>
            <w:r w:rsidR="001054DF" w:rsidRPr="0046123A">
              <w:rPr>
                <w:rFonts w:cstheme="minorHAnsi"/>
                <w:color w:val="FF0000"/>
                <w:sz w:val="24"/>
                <w:szCs w:val="24"/>
              </w:rPr>
              <w:t>A</w:t>
            </w:r>
            <w:r w:rsidRPr="0046123A">
              <w:rPr>
                <w:rFonts w:cstheme="minorHAnsi"/>
                <w:color w:val="FF0000"/>
                <w:sz w:val="24"/>
                <w:szCs w:val="24"/>
              </w:rPr>
              <w:t>rea</w:t>
            </w:r>
            <w:r w:rsidR="001054DF" w:rsidRPr="0046123A">
              <w:rPr>
                <w:rFonts w:cstheme="minorHAnsi"/>
                <w:color w:val="FF0000"/>
                <w:sz w:val="24"/>
                <w:szCs w:val="24"/>
              </w:rPr>
              <w:t xml:space="preserve"> Refurbishment Project</w:t>
            </w:r>
          </w:p>
        </w:tc>
      </w:tr>
      <w:tr w:rsidR="00190859" w14:paraId="221E0D35" w14:textId="77777777" w:rsidTr="006C0177">
        <w:tc>
          <w:tcPr>
            <w:tcW w:w="1681" w:type="dxa"/>
          </w:tcPr>
          <w:p w14:paraId="5F3CB533" w14:textId="36ABE922" w:rsidR="00190859" w:rsidRPr="0046123A" w:rsidRDefault="007A446E"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£52,860.34</w:t>
            </w:r>
          </w:p>
        </w:tc>
        <w:tc>
          <w:tcPr>
            <w:tcW w:w="6774" w:type="dxa"/>
          </w:tcPr>
          <w:p w14:paraId="37005087" w14:textId="6D0BADDC" w:rsidR="00190859" w:rsidRPr="0046123A" w:rsidRDefault="007A446E"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Stoughton Recreation Ground, improvements to footpaths</w:t>
            </w:r>
          </w:p>
        </w:tc>
      </w:tr>
      <w:tr w:rsidR="00190859" w14:paraId="7612559C" w14:textId="77777777" w:rsidTr="006C0177">
        <w:tc>
          <w:tcPr>
            <w:tcW w:w="1681" w:type="dxa"/>
          </w:tcPr>
          <w:p w14:paraId="1A01E5B0" w14:textId="045AA1A6" w:rsidR="00190859" w:rsidRPr="0046123A" w:rsidRDefault="00794EBB"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£2,126.74</w:t>
            </w:r>
          </w:p>
        </w:tc>
        <w:tc>
          <w:tcPr>
            <w:tcW w:w="6774" w:type="dxa"/>
          </w:tcPr>
          <w:p w14:paraId="55D561B6" w14:textId="1472597A" w:rsidR="00190859" w:rsidRPr="0046123A" w:rsidRDefault="00794EBB"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 xml:space="preserve">Baird Drive Play </w:t>
            </w:r>
            <w:proofErr w:type="spellStart"/>
            <w:r w:rsidRPr="0046123A">
              <w:rPr>
                <w:rFonts w:cstheme="minorHAnsi"/>
                <w:color w:val="FF0000"/>
                <w:sz w:val="24"/>
                <w:szCs w:val="24"/>
              </w:rPr>
              <w:t>Imrovements</w:t>
            </w:r>
            <w:proofErr w:type="spellEnd"/>
          </w:p>
        </w:tc>
      </w:tr>
      <w:tr w:rsidR="00190859" w14:paraId="2FA1360A" w14:textId="77777777" w:rsidTr="006C0177">
        <w:tc>
          <w:tcPr>
            <w:tcW w:w="1681" w:type="dxa"/>
          </w:tcPr>
          <w:p w14:paraId="550052FD" w14:textId="22FE7CC3" w:rsidR="00190859" w:rsidRPr="0046123A" w:rsidRDefault="00674DC5"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£37,153.29</w:t>
            </w:r>
          </w:p>
        </w:tc>
        <w:tc>
          <w:tcPr>
            <w:tcW w:w="6774" w:type="dxa"/>
          </w:tcPr>
          <w:p w14:paraId="087C9D0A" w14:textId="4315B0CD" w:rsidR="00190859" w:rsidRPr="0046123A" w:rsidRDefault="00674DC5"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Baird Drive Play Improvements/Barnwood Drive</w:t>
            </w:r>
          </w:p>
        </w:tc>
      </w:tr>
      <w:tr w:rsidR="004E3644" w14:paraId="524049B6" w14:textId="77777777" w:rsidTr="006C0177">
        <w:tc>
          <w:tcPr>
            <w:tcW w:w="1681" w:type="dxa"/>
          </w:tcPr>
          <w:p w14:paraId="6F59E5D6" w14:textId="6209073E" w:rsidR="004E3644" w:rsidRPr="0046123A" w:rsidRDefault="004E3644"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£7217.05</w:t>
            </w:r>
          </w:p>
        </w:tc>
        <w:tc>
          <w:tcPr>
            <w:tcW w:w="6774" w:type="dxa"/>
          </w:tcPr>
          <w:p w14:paraId="66D34664" w14:textId="2A020A85" w:rsidR="004E3644" w:rsidRPr="0046123A" w:rsidRDefault="004E3644" w:rsidP="00190859">
            <w:pPr>
              <w:pStyle w:val="TableParagraph"/>
              <w:spacing w:line="360" w:lineRule="auto"/>
              <w:ind w:left="0"/>
              <w:jc w:val="left"/>
              <w:rPr>
                <w:rFonts w:cstheme="minorHAnsi"/>
                <w:color w:val="FF0000"/>
                <w:sz w:val="24"/>
                <w:szCs w:val="24"/>
              </w:rPr>
            </w:pPr>
            <w:r w:rsidRPr="0046123A">
              <w:rPr>
                <w:rFonts w:cstheme="minorHAnsi"/>
                <w:color w:val="FF0000"/>
                <w:sz w:val="24"/>
                <w:szCs w:val="24"/>
              </w:rPr>
              <w:t>Improvements to Perry Hill Gree</w:t>
            </w:r>
            <w:r w:rsidR="008507FE" w:rsidRPr="0046123A">
              <w:rPr>
                <w:rFonts w:cstheme="minorHAnsi"/>
                <w:color w:val="FF0000"/>
                <w:sz w:val="24"/>
                <w:szCs w:val="24"/>
              </w:rPr>
              <w:t>n</w:t>
            </w:r>
            <w:r w:rsidRPr="0046123A">
              <w:rPr>
                <w:rFonts w:cstheme="minorHAnsi"/>
                <w:color w:val="FF0000"/>
                <w:sz w:val="24"/>
                <w:szCs w:val="24"/>
              </w:rPr>
              <w:t>space</w:t>
            </w:r>
          </w:p>
        </w:tc>
      </w:tr>
    </w:tbl>
    <w:p w14:paraId="349FC150" w14:textId="77777777" w:rsidR="004F1EB4" w:rsidRPr="004F1EB4" w:rsidRDefault="004F1EB4" w:rsidP="004F1EB4"/>
    <w:p w14:paraId="656610C5" w14:textId="7DC6D2F7" w:rsidR="004F1EB4" w:rsidRDefault="00F471B4" w:rsidP="004F1EB4">
      <w:pPr>
        <w:pStyle w:val="ListParagraph"/>
        <w:numPr>
          <w:ilvl w:val="0"/>
          <w:numId w:val="32"/>
        </w:numPr>
        <w:tabs>
          <w:tab w:val="left" w:pos="1878"/>
        </w:tabs>
        <w:rPr>
          <w:rFonts w:cstheme="minorHAnsi"/>
          <w:sz w:val="24"/>
          <w:szCs w:val="24"/>
        </w:rPr>
      </w:pPr>
      <w:r>
        <w:rPr>
          <w:rFonts w:cstheme="minorHAnsi"/>
          <w:sz w:val="24"/>
          <w:szCs w:val="24"/>
        </w:rPr>
        <w:t>Non-GBC</w:t>
      </w:r>
      <w:r w:rsidR="004F1EB4">
        <w:rPr>
          <w:rFonts w:cstheme="minorHAnsi"/>
          <w:sz w:val="24"/>
          <w:szCs w:val="24"/>
        </w:rPr>
        <w:t xml:space="preserve"> Contributions</w:t>
      </w:r>
      <w:r w:rsidR="00CD6ACB">
        <w:rPr>
          <w:rFonts w:cstheme="minorHAnsi"/>
          <w:sz w:val="24"/>
          <w:szCs w:val="24"/>
        </w:rPr>
        <w:t>,</w:t>
      </w:r>
    </w:p>
    <w:p w14:paraId="3E5AB272" w14:textId="77777777" w:rsidR="00ED5C79" w:rsidRDefault="00ED5C79" w:rsidP="00CD6ACB">
      <w:pPr>
        <w:pStyle w:val="ListParagraph"/>
        <w:tabs>
          <w:tab w:val="left" w:pos="1878"/>
        </w:tabs>
        <w:ind w:left="827"/>
        <w:rPr>
          <w:rFonts w:cstheme="minorHAnsi"/>
          <w:sz w:val="24"/>
          <w:szCs w:val="24"/>
        </w:rPr>
      </w:pPr>
    </w:p>
    <w:tbl>
      <w:tblPr>
        <w:tblStyle w:val="TableGrid"/>
        <w:tblW w:w="0" w:type="auto"/>
        <w:tblInd w:w="827" w:type="dxa"/>
        <w:tblLook w:val="04A0" w:firstRow="1" w:lastRow="0" w:firstColumn="1" w:lastColumn="0" w:noHBand="0" w:noVBand="1"/>
      </w:tblPr>
      <w:tblGrid>
        <w:gridCol w:w="1681"/>
        <w:gridCol w:w="6774"/>
      </w:tblGrid>
      <w:tr w:rsidR="00CD6ACB" w14:paraId="37ADBB81" w14:textId="77777777" w:rsidTr="00625977">
        <w:tc>
          <w:tcPr>
            <w:tcW w:w="1691" w:type="dxa"/>
          </w:tcPr>
          <w:p w14:paraId="58D33B34" w14:textId="5187A317" w:rsidR="00CD6ACB" w:rsidRDefault="00CD6ACB" w:rsidP="00CD6ACB">
            <w:pPr>
              <w:pStyle w:val="ListParagraph"/>
              <w:tabs>
                <w:tab w:val="left" w:pos="1878"/>
              </w:tabs>
              <w:ind w:left="0"/>
              <w:rPr>
                <w:rFonts w:cstheme="minorHAnsi"/>
                <w:sz w:val="24"/>
                <w:szCs w:val="24"/>
              </w:rPr>
            </w:pPr>
            <w:r>
              <w:rPr>
                <w:rFonts w:cstheme="minorHAnsi"/>
                <w:sz w:val="24"/>
                <w:szCs w:val="24"/>
              </w:rPr>
              <w:t>Contribution</w:t>
            </w:r>
          </w:p>
        </w:tc>
        <w:tc>
          <w:tcPr>
            <w:tcW w:w="6990" w:type="dxa"/>
          </w:tcPr>
          <w:p w14:paraId="3A931587" w14:textId="5B8886A4" w:rsidR="00CD6ACB" w:rsidRDefault="00CD6ACB" w:rsidP="00CD6ACB">
            <w:pPr>
              <w:pStyle w:val="ListParagraph"/>
              <w:tabs>
                <w:tab w:val="left" w:pos="1878"/>
              </w:tabs>
              <w:ind w:left="0"/>
              <w:rPr>
                <w:rFonts w:cstheme="minorHAnsi"/>
                <w:sz w:val="24"/>
                <w:szCs w:val="24"/>
              </w:rPr>
            </w:pPr>
            <w:r>
              <w:rPr>
                <w:rFonts w:cstheme="minorHAnsi"/>
                <w:sz w:val="24"/>
                <w:szCs w:val="24"/>
              </w:rPr>
              <w:t>Allocation</w:t>
            </w:r>
          </w:p>
        </w:tc>
      </w:tr>
      <w:tr w:rsidR="00CD6ACB" w14:paraId="1B4BD839" w14:textId="77777777" w:rsidTr="00625977">
        <w:tc>
          <w:tcPr>
            <w:tcW w:w="1691" w:type="dxa"/>
          </w:tcPr>
          <w:p w14:paraId="1EFF0714" w14:textId="2CB629A0" w:rsidR="00CD6ACB" w:rsidRPr="0046123A" w:rsidRDefault="00A81790" w:rsidP="00CD6ACB">
            <w:pPr>
              <w:pStyle w:val="ListParagraph"/>
              <w:tabs>
                <w:tab w:val="left" w:pos="1878"/>
              </w:tabs>
              <w:ind w:left="0"/>
              <w:rPr>
                <w:rFonts w:cstheme="minorHAnsi"/>
                <w:color w:val="FF0000"/>
                <w:sz w:val="24"/>
                <w:szCs w:val="24"/>
              </w:rPr>
            </w:pPr>
            <w:r w:rsidRPr="0046123A">
              <w:rPr>
                <w:rFonts w:cstheme="minorHAnsi"/>
                <w:color w:val="FF0000"/>
                <w:sz w:val="24"/>
                <w:szCs w:val="24"/>
              </w:rPr>
              <w:t>£</w:t>
            </w:r>
            <w:r w:rsidR="009B3651" w:rsidRPr="0046123A">
              <w:rPr>
                <w:rFonts w:cstheme="minorHAnsi"/>
                <w:color w:val="FF0000"/>
                <w:sz w:val="24"/>
                <w:szCs w:val="24"/>
              </w:rPr>
              <w:t>86428.90</w:t>
            </w:r>
          </w:p>
        </w:tc>
        <w:tc>
          <w:tcPr>
            <w:tcW w:w="6990" w:type="dxa"/>
          </w:tcPr>
          <w:p w14:paraId="38BF3B1F" w14:textId="65A07A98" w:rsidR="00CD6ACB" w:rsidRPr="0046123A" w:rsidRDefault="00A81790" w:rsidP="00CD6ACB">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The Border Practice Surgery </w:t>
            </w:r>
            <w:r w:rsidR="00397E21" w:rsidRPr="0046123A">
              <w:rPr>
                <w:rFonts w:cstheme="minorHAnsi"/>
                <w:color w:val="FF0000"/>
                <w:sz w:val="24"/>
                <w:szCs w:val="24"/>
              </w:rPr>
              <w:t>– creation of additional clinical rooms</w:t>
            </w:r>
          </w:p>
        </w:tc>
      </w:tr>
      <w:tr w:rsidR="00CD6ACB" w14:paraId="650FB6E6" w14:textId="77777777" w:rsidTr="00625977">
        <w:tc>
          <w:tcPr>
            <w:tcW w:w="1691" w:type="dxa"/>
          </w:tcPr>
          <w:p w14:paraId="47B2D2E1" w14:textId="1F9392C4" w:rsidR="00CD6ACB" w:rsidRPr="0046123A" w:rsidRDefault="009E4D44" w:rsidP="00CD6ACB">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£398,938.97 </w:t>
            </w:r>
          </w:p>
        </w:tc>
        <w:tc>
          <w:tcPr>
            <w:tcW w:w="6990" w:type="dxa"/>
          </w:tcPr>
          <w:p w14:paraId="3250E937" w14:textId="519A60F0" w:rsidR="00CD6ACB" w:rsidRPr="0046123A" w:rsidRDefault="009E4D44" w:rsidP="00CD6ACB">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Bus Improvements RSA Safety </w:t>
            </w:r>
            <w:r w:rsidR="007470F7" w:rsidRPr="0046123A">
              <w:rPr>
                <w:rFonts w:cstheme="minorHAnsi"/>
                <w:color w:val="FF0000"/>
                <w:sz w:val="24"/>
                <w:szCs w:val="24"/>
              </w:rPr>
              <w:t>and Capacity at junctions, Ash Street, Ash Manor</w:t>
            </w:r>
          </w:p>
        </w:tc>
      </w:tr>
      <w:tr w:rsidR="00CD6ACB" w14:paraId="0F893BB0" w14:textId="77777777" w:rsidTr="00625977">
        <w:tc>
          <w:tcPr>
            <w:tcW w:w="1691" w:type="dxa"/>
          </w:tcPr>
          <w:p w14:paraId="26E8802E" w14:textId="084816FD" w:rsidR="00CD6ACB" w:rsidRPr="0046123A" w:rsidRDefault="00DC6CB9" w:rsidP="00CD6ACB">
            <w:pPr>
              <w:pStyle w:val="ListParagraph"/>
              <w:tabs>
                <w:tab w:val="left" w:pos="1878"/>
              </w:tabs>
              <w:ind w:left="0"/>
              <w:rPr>
                <w:rFonts w:cstheme="minorHAnsi"/>
                <w:color w:val="FF0000"/>
                <w:sz w:val="24"/>
                <w:szCs w:val="24"/>
              </w:rPr>
            </w:pPr>
            <w:r w:rsidRPr="0046123A">
              <w:rPr>
                <w:rFonts w:cstheme="minorHAnsi"/>
                <w:color w:val="FF0000"/>
                <w:sz w:val="24"/>
                <w:szCs w:val="24"/>
              </w:rPr>
              <w:t>£39,886.79</w:t>
            </w:r>
          </w:p>
        </w:tc>
        <w:tc>
          <w:tcPr>
            <w:tcW w:w="6990" w:type="dxa"/>
          </w:tcPr>
          <w:p w14:paraId="408A2A65" w14:textId="1E9FA7F1" w:rsidR="00CD6ACB" w:rsidRPr="0046123A" w:rsidRDefault="00DC6CB9" w:rsidP="00CD6ACB">
            <w:pPr>
              <w:pStyle w:val="ListParagraph"/>
              <w:tabs>
                <w:tab w:val="left" w:pos="1878"/>
              </w:tabs>
              <w:ind w:left="0"/>
              <w:rPr>
                <w:rFonts w:cstheme="minorHAnsi"/>
                <w:color w:val="FF0000"/>
                <w:sz w:val="24"/>
                <w:szCs w:val="24"/>
              </w:rPr>
            </w:pPr>
            <w:r w:rsidRPr="0046123A">
              <w:rPr>
                <w:rFonts w:cstheme="minorHAnsi"/>
                <w:color w:val="FF0000"/>
                <w:sz w:val="24"/>
                <w:szCs w:val="24"/>
              </w:rPr>
              <w:t>New nursery provision at St Pauls C of E Sc</w:t>
            </w:r>
            <w:r w:rsidR="00F31315" w:rsidRPr="0046123A">
              <w:rPr>
                <w:rFonts w:cstheme="minorHAnsi"/>
                <w:color w:val="FF0000"/>
                <w:sz w:val="24"/>
                <w:szCs w:val="24"/>
              </w:rPr>
              <w:t xml:space="preserve">hool, The Cardinals, </w:t>
            </w:r>
            <w:proofErr w:type="spellStart"/>
            <w:r w:rsidR="00F31315" w:rsidRPr="0046123A">
              <w:rPr>
                <w:rFonts w:cstheme="minorHAnsi"/>
                <w:color w:val="FF0000"/>
                <w:sz w:val="24"/>
                <w:szCs w:val="24"/>
              </w:rPr>
              <w:t>Tongham</w:t>
            </w:r>
            <w:proofErr w:type="spellEnd"/>
            <w:r w:rsidR="00F31315" w:rsidRPr="0046123A">
              <w:rPr>
                <w:rFonts w:cstheme="minorHAnsi"/>
                <w:color w:val="FF0000"/>
                <w:sz w:val="24"/>
                <w:szCs w:val="24"/>
              </w:rPr>
              <w:t xml:space="preserve"> to provide 60 spaces</w:t>
            </w:r>
          </w:p>
        </w:tc>
      </w:tr>
      <w:tr w:rsidR="00CD6ACB" w14:paraId="4979CC8D" w14:textId="77777777" w:rsidTr="00625977">
        <w:tc>
          <w:tcPr>
            <w:tcW w:w="1691" w:type="dxa"/>
          </w:tcPr>
          <w:p w14:paraId="1EC37DFF" w14:textId="6427061B" w:rsidR="00CD6ACB" w:rsidRPr="0046123A" w:rsidRDefault="00CA2531" w:rsidP="00CD6ACB">
            <w:pPr>
              <w:pStyle w:val="ListParagraph"/>
              <w:tabs>
                <w:tab w:val="left" w:pos="1878"/>
              </w:tabs>
              <w:ind w:left="0"/>
              <w:rPr>
                <w:rFonts w:cstheme="minorHAnsi"/>
                <w:color w:val="FF0000"/>
                <w:sz w:val="24"/>
                <w:szCs w:val="24"/>
              </w:rPr>
            </w:pPr>
            <w:r w:rsidRPr="0046123A">
              <w:rPr>
                <w:rFonts w:cstheme="minorHAnsi"/>
                <w:color w:val="FF0000"/>
                <w:sz w:val="24"/>
                <w:szCs w:val="24"/>
              </w:rPr>
              <w:t>£6,809.23</w:t>
            </w:r>
          </w:p>
        </w:tc>
        <w:tc>
          <w:tcPr>
            <w:tcW w:w="6990" w:type="dxa"/>
          </w:tcPr>
          <w:p w14:paraId="4CC555CF" w14:textId="1DDDE1AA" w:rsidR="00CD6ACB" w:rsidRPr="0046123A" w:rsidRDefault="00CA2531" w:rsidP="00CD6ACB">
            <w:pPr>
              <w:pStyle w:val="ListParagraph"/>
              <w:tabs>
                <w:tab w:val="left" w:pos="1878"/>
              </w:tabs>
              <w:ind w:left="0"/>
              <w:rPr>
                <w:rFonts w:cstheme="minorHAnsi"/>
                <w:color w:val="FF0000"/>
                <w:sz w:val="24"/>
                <w:szCs w:val="24"/>
              </w:rPr>
            </w:pPr>
            <w:r w:rsidRPr="0046123A">
              <w:rPr>
                <w:rFonts w:cstheme="minorHAnsi"/>
                <w:color w:val="FF0000"/>
                <w:sz w:val="24"/>
                <w:szCs w:val="24"/>
              </w:rPr>
              <w:t>Travel Plan</w:t>
            </w:r>
          </w:p>
        </w:tc>
      </w:tr>
      <w:tr w:rsidR="001E25E8" w14:paraId="49E43A1C" w14:textId="77777777" w:rsidTr="00625977">
        <w:tc>
          <w:tcPr>
            <w:tcW w:w="1691" w:type="dxa"/>
          </w:tcPr>
          <w:p w14:paraId="02D17EE3" w14:textId="59BF4A4C" w:rsidR="001E25E8" w:rsidRPr="0046123A" w:rsidRDefault="00576388" w:rsidP="00CD6ACB">
            <w:pPr>
              <w:pStyle w:val="ListParagraph"/>
              <w:tabs>
                <w:tab w:val="left" w:pos="1878"/>
              </w:tabs>
              <w:ind w:left="0"/>
              <w:rPr>
                <w:rFonts w:cstheme="minorHAnsi"/>
                <w:color w:val="FF0000"/>
                <w:sz w:val="24"/>
                <w:szCs w:val="24"/>
              </w:rPr>
            </w:pPr>
            <w:r w:rsidRPr="0046123A">
              <w:rPr>
                <w:rFonts w:cstheme="minorHAnsi"/>
                <w:color w:val="FF0000"/>
                <w:sz w:val="24"/>
                <w:szCs w:val="24"/>
              </w:rPr>
              <w:t>£149,102.00</w:t>
            </w:r>
          </w:p>
        </w:tc>
        <w:tc>
          <w:tcPr>
            <w:tcW w:w="6990" w:type="dxa"/>
          </w:tcPr>
          <w:p w14:paraId="39FD6A4F" w14:textId="376ED9BA" w:rsidR="001E25E8" w:rsidRPr="0046123A" w:rsidRDefault="00576388" w:rsidP="00CD6ACB">
            <w:pPr>
              <w:pStyle w:val="ListParagraph"/>
              <w:tabs>
                <w:tab w:val="left" w:pos="1878"/>
              </w:tabs>
              <w:ind w:left="0"/>
              <w:rPr>
                <w:rFonts w:cstheme="minorHAnsi"/>
                <w:color w:val="FF0000"/>
                <w:sz w:val="24"/>
                <w:szCs w:val="24"/>
              </w:rPr>
            </w:pPr>
            <w:proofErr w:type="spellStart"/>
            <w:r w:rsidRPr="0046123A">
              <w:rPr>
                <w:rFonts w:cstheme="minorHAnsi"/>
                <w:color w:val="FF0000"/>
                <w:sz w:val="24"/>
                <w:szCs w:val="24"/>
              </w:rPr>
              <w:t>Copperwood</w:t>
            </w:r>
            <w:proofErr w:type="spellEnd"/>
            <w:r w:rsidRPr="0046123A">
              <w:rPr>
                <w:rFonts w:cstheme="minorHAnsi"/>
                <w:color w:val="FF0000"/>
                <w:sz w:val="24"/>
                <w:szCs w:val="24"/>
              </w:rPr>
              <w:t xml:space="preserve"> Road Works and Roundabout Works (Part of Ash Road Bridge Scheme)</w:t>
            </w:r>
          </w:p>
        </w:tc>
      </w:tr>
      <w:tr w:rsidR="001E25E8" w14:paraId="41C2C298" w14:textId="77777777" w:rsidTr="00625977">
        <w:tc>
          <w:tcPr>
            <w:tcW w:w="1691" w:type="dxa"/>
          </w:tcPr>
          <w:p w14:paraId="3A68A936" w14:textId="342AB866" w:rsidR="001E25E8" w:rsidRPr="0046123A" w:rsidRDefault="00502C05" w:rsidP="00CD6ACB">
            <w:pPr>
              <w:pStyle w:val="ListParagraph"/>
              <w:tabs>
                <w:tab w:val="left" w:pos="1878"/>
              </w:tabs>
              <w:ind w:left="0"/>
              <w:rPr>
                <w:rFonts w:cstheme="minorHAnsi"/>
                <w:color w:val="FF0000"/>
                <w:sz w:val="24"/>
                <w:szCs w:val="24"/>
              </w:rPr>
            </w:pPr>
            <w:r w:rsidRPr="0046123A">
              <w:rPr>
                <w:rFonts w:cstheme="minorHAnsi"/>
                <w:color w:val="FF0000"/>
                <w:sz w:val="24"/>
                <w:szCs w:val="24"/>
              </w:rPr>
              <w:t>£9</w:t>
            </w:r>
            <w:r w:rsidR="00AC13AC" w:rsidRPr="0046123A">
              <w:rPr>
                <w:rFonts w:cstheme="minorHAnsi"/>
                <w:color w:val="FF0000"/>
                <w:sz w:val="24"/>
                <w:szCs w:val="24"/>
              </w:rPr>
              <w:t>,</w:t>
            </w:r>
            <w:r w:rsidRPr="0046123A">
              <w:rPr>
                <w:rFonts w:cstheme="minorHAnsi"/>
                <w:color w:val="FF0000"/>
                <w:sz w:val="24"/>
                <w:szCs w:val="24"/>
              </w:rPr>
              <w:t>860.07</w:t>
            </w:r>
          </w:p>
        </w:tc>
        <w:tc>
          <w:tcPr>
            <w:tcW w:w="6990" w:type="dxa"/>
          </w:tcPr>
          <w:p w14:paraId="5C303DE1" w14:textId="769EB3CC" w:rsidR="00AC13AC" w:rsidRPr="0046123A" w:rsidRDefault="00502C05" w:rsidP="00CD6ACB">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St </w:t>
            </w:r>
            <w:proofErr w:type="spellStart"/>
            <w:r w:rsidRPr="0046123A">
              <w:rPr>
                <w:rFonts w:cstheme="minorHAnsi"/>
                <w:color w:val="FF0000"/>
                <w:sz w:val="24"/>
                <w:szCs w:val="24"/>
              </w:rPr>
              <w:t>Josephs</w:t>
            </w:r>
            <w:proofErr w:type="spellEnd"/>
            <w:r w:rsidRPr="0046123A">
              <w:rPr>
                <w:rFonts w:cstheme="minorHAnsi"/>
                <w:color w:val="FF0000"/>
                <w:sz w:val="24"/>
                <w:szCs w:val="24"/>
              </w:rPr>
              <w:t xml:space="preserve"> Catholic Primary School</w:t>
            </w:r>
            <w:r w:rsidR="00AC13AC" w:rsidRPr="0046123A">
              <w:rPr>
                <w:rFonts w:cstheme="minorHAnsi"/>
                <w:color w:val="FF0000"/>
                <w:sz w:val="24"/>
                <w:szCs w:val="24"/>
              </w:rPr>
              <w:t>, expansion of play area</w:t>
            </w:r>
          </w:p>
        </w:tc>
      </w:tr>
      <w:tr w:rsidR="00657908" w14:paraId="2E66A33C" w14:textId="77777777" w:rsidTr="00625977">
        <w:tc>
          <w:tcPr>
            <w:tcW w:w="1691" w:type="dxa"/>
          </w:tcPr>
          <w:p w14:paraId="098183B4" w14:textId="6BA8E549" w:rsidR="00657908" w:rsidRPr="0046123A" w:rsidRDefault="00B755E0" w:rsidP="00CD6ACB">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£11,564.92 </w:t>
            </w:r>
          </w:p>
        </w:tc>
        <w:tc>
          <w:tcPr>
            <w:tcW w:w="6990" w:type="dxa"/>
          </w:tcPr>
          <w:p w14:paraId="48A649B6" w14:textId="6C283173" w:rsidR="00657908" w:rsidRPr="0046123A" w:rsidRDefault="00B755E0" w:rsidP="00CD6ACB">
            <w:pPr>
              <w:pStyle w:val="ListParagraph"/>
              <w:tabs>
                <w:tab w:val="left" w:pos="1878"/>
              </w:tabs>
              <w:ind w:left="0"/>
              <w:rPr>
                <w:rFonts w:cstheme="minorHAnsi"/>
                <w:color w:val="FF0000"/>
                <w:sz w:val="24"/>
                <w:szCs w:val="24"/>
              </w:rPr>
            </w:pPr>
            <w:r w:rsidRPr="0046123A">
              <w:rPr>
                <w:rFonts w:cstheme="minorHAnsi"/>
                <w:color w:val="FF0000"/>
                <w:sz w:val="24"/>
                <w:szCs w:val="24"/>
              </w:rPr>
              <w:t>Burpham Primary School, 1FE expansion, classroom adaptions</w:t>
            </w:r>
          </w:p>
        </w:tc>
      </w:tr>
      <w:tr w:rsidR="00657908" w14:paraId="05DF74D9" w14:textId="77777777" w:rsidTr="00625977">
        <w:tc>
          <w:tcPr>
            <w:tcW w:w="1691" w:type="dxa"/>
          </w:tcPr>
          <w:p w14:paraId="1521A7BA" w14:textId="34A9CF6F" w:rsidR="00657908" w:rsidRPr="0046123A" w:rsidRDefault="001C3F89" w:rsidP="00CD6ACB">
            <w:pPr>
              <w:pStyle w:val="ListParagraph"/>
              <w:tabs>
                <w:tab w:val="left" w:pos="1878"/>
              </w:tabs>
              <w:ind w:left="0"/>
              <w:rPr>
                <w:rFonts w:cstheme="minorHAnsi"/>
                <w:color w:val="FF0000"/>
                <w:sz w:val="24"/>
                <w:szCs w:val="24"/>
              </w:rPr>
            </w:pPr>
            <w:r w:rsidRPr="0046123A">
              <w:rPr>
                <w:rFonts w:cstheme="minorHAnsi"/>
                <w:color w:val="FF0000"/>
                <w:sz w:val="24"/>
                <w:szCs w:val="24"/>
              </w:rPr>
              <w:t>£26,512.33</w:t>
            </w:r>
          </w:p>
        </w:tc>
        <w:tc>
          <w:tcPr>
            <w:tcW w:w="6990" w:type="dxa"/>
          </w:tcPr>
          <w:p w14:paraId="472C344E" w14:textId="2401AE87" w:rsidR="00657908" w:rsidRPr="0046123A" w:rsidRDefault="001C3F89" w:rsidP="00CD6ACB">
            <w:pPr>
              <w:pStyle w:val="ListParagraph"/>
              <w:tabs>
                <w:tab w:val="left" w:pos="1878"/>
              </w:tabs>
              <w:ind w:left="0"/>
              <w:rPr>
                <w:rFonts w:cstheme="minorHAnsi"/>
                <w:color w:val="FF0000"/>
                <w:sz w:val="24"/>
                <w:szCs w:val="24"/>
              </w:rPr>
            </w:pPr>
            <w:r w:rsidRPr="0046123A">
              <w:rPr>
                <w:rFonts w:cstheme="minorHAnsi"/>
                <w:color w:val="FF0000"/>
                <w:sz w:val="24"/>
                <w:szCs w:val="24"/>
              </w:rPr>
              <w:t>St Andrews</w:t>
            </w:r>
            <w:r w:rsidR="00157122" w:rsidRPr="0046123A">
              <w:rPr>
                <w:rFonts w:cstheme="minorHAnsi"/>
                <w:color w:val="FF0000"/>
                <w:sz w:val="24"/>
                <w:szCs w:val="24"/>
              </w:rPr>
              <w:t>, expansion of school spaces</w:t>
            </w:r>
          </w:p>
        </w:tc>
      </w:tr>
      <w:tr w:rsidR="00A63064" w14:paraId="795BBCDD" w14:textId="77777777" w:rsidTr="00625977">
        <w:tc>
          <w:tcPr>
            <w:tcW w:w="1691" w:type="dxa"/>
          </w:tcPr>
          <w:p w14:paraId="1DFE3CCE" w14:textId="0E652580" w:rsidR="00A63064" w:rsidRPr="0046123A" w:rsidRDefault="00157122" w:rsidP="00CD6ACB">
            <w:pPr>
              <w:pStyle w:val="ListParagraph"/>
              <w:tabs>
                <w:tab w:val="left" w:pos="1878"/>
              </w:tabs>
              <w:ind w:left="0"/>
              <w:rPr>
                <w:rFonts w:cstheme="minorHAnsi"/>
                <w:color w:val="FF0000"/>
                <w:sz w:val="24"/>
                <w:szCs w:val="24"/>
              </w:rPr>
            </w:pPr>
            <w:r w:rsidRPr="0046123A">
              <w:rPr>
                <w:rFonts w:cstheme="minorHAnsi"/>
                <w:color w:val="FF0000"/>
                <w:sz w:val="24"/>
                <w:szCs w:val="24"/>
              </w:rPr>
              <w:t>£281,308.56</w:t>
            </w:r>
          </w:p>
        </w:tc>
        <w:tc>
          <w:tcPr>
            <w:tcW w:w="6990" w:type="dxa"/>
          </w:tcPr>
          <w:p w14:paraId="3D6F7EAE" w14:textId="67FA12A2" w:rsidR="00A63064" w:rsidRPr="0046123A" w:rsidRDefault="004B3736" w:rsidP="00CD6ACB">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Digital </w:t>
            </w:r>
            <w:proofErr w:type="spellStart"/>
            <w:r w:rsidRPr="0046123A">
              <w:rPr>
                <w:rFonts w:cstheme="minorHAnsi"/>
                <w:color w:val="FF0000"/>
                <w:sz w:val="24"/>
                <w:szCs w:val="24"/>
              </w:rPr>
              <w:t>demans</w:t>
            </w:r>
            <w:proofErr w:type="spellEnd"/>
            <w:r w:rsidRPr="0046123A">
              <w:rPr>
                <w:rFonts w:cstheme="minorHAnsi"/>
                <w:color w:val="FF0000"/>
                <w:sz w:val="24"/>
                <w:szCs w:val="24"/>
              </w:rPr>
              <w:t xml:space="preserve"> Responsive Bus Service, serving West and East Horsley</w:t>
            </w:r>
          </w:p>
        </w:tc>
      </w:tr>
      <w:tr w:rsidR="00A63064" w14:paraId="1E34D0FD" w14:textId="77777777" w:rsidTr="00625977">
        <w:tc>
          <w:tcPr>
            <w:tcW w:w="1691" w:type="dxa"/>
          </w:tcPr>
          <w:p w14:paraId="38A0CD4A" w14:textId="194B2188" w:rsidR="00A63064" w:rsidRPr="0046123A" w:rsidRDefault="003B7B76" w:rsidP="00CD6ACB">
            <w:pPr>
              <w:pStyle w:val="ListParagraph"/>
              <w:tabs>
                <w:tab w:val="left" w:pos="1878"/>
              </w:tabs>
              <w:ind w:left="0"/>
              <w:rPr>
                <w:rFonts w:cstheme="minorHAnsi"/>
                <w:color w:val="FF0000"/>
                <w:sz w:val="24"/>
                <w:szCs w:val="24"/>
              </w:rPr>
            </w:pPr>
            <w:r w:rsidRPr="0046123A">
              <w:rPr>
                <w:rFonts w:cstheme="minorHAnsi"/>
                <w:color w:val="FF0000"/>
                <w:sz w:val="24"/>
                <w:szCs w:val="24"/>
              </w:rPr>
              <w:t>£83,597.75</w:t>
            </w:r>
          </w:p>
        </w:tc>
        <w:tc>
          <w:tcPr>
            <w:tcW w:w="6990" w:type="dxa"/>
          </w:tcPr>
          <w:p w14:paraId="0BF0568B" w14:textId="6030D421" w:rsidR="00A63064" w:rsidRPr="0046123A" w:rsidRDefault="003B7B76" w:rsidP="00CD6ACB">
            <w:pPr>
              <w:pStyle w:val="ListParagraph"/>
              <w:tabs>
                <w:tab w:val="left" w:pos="1878"/>
              </w:tabs>
              <w:ind w:left="0"/>
              <w:rPr>
                <w:rFonts w:cstheme="minorHAnsi"/>
                <w:color w:val="FF0000"/>
                <w:sz w:val="24"/>
                <w:szCs w:val="24"/>
              </w:rPr>
            </w:pPr>
            <w:r w:rsidRPr="0046123A">
              <w:rPr>
                <w:rFonts w:cstheme="minorHAnsi"/>
                <w:color w:val="FF0000"/>
                <w:sz w:val="24"/>
                <w:szCs w:val="24"/>
              </w:rPr>
              <w:t>Traffic Calming Measures Ockham Road North</w:t>
            </w:r>
          </w:p>
        </w:tc>
      </w:tr>
      <w:tr w:rsidR="00A63064" w14:paraId="709083C5" w14:textId="77777777" w:rsidTr="00625977">
        <w:tc>
          <w:tcPr>
            <w:tcW w:w="1691" w:type="dxa"/>
          </w:tcPr>
          <w:p w14:paraId="64ECAF45" w14:textId="674B22D7" w:rsidR="00A63064" w:rsidRPr="0046123A" w:rsidRDefault="00576E83" w:rsidP="00CD6ACB">
            <w:pPr>
              <w:pStyle w:val="ListParagraph"/>
              <w:tabs>
                <w:tab w:val="left" w:pos="1878"/>
              </w:tabs>
              <w:ind w:left="0"/>
              <w:rPr>
                <w:rFonts w:cstheme="minorHAnsi"/>
                <w:color w:val="FF0000"/>
                <w:sz w:val="24"/>
                <w:szCs w:val="24"/>
              </w:rPr>
            </w:pPr>
            <w:r w:rsidRPr="0046123A">
              <w:rPr>
                <w:rFonts w:cstheme="minorHAnsi"/>
                <w:color w:val="FF0000"/>
                <w:sz w:val="24"/>
                <w:szCs w:val="24"/>
              </w:rPr>
              <w:t>£1</w:t>
            </w:r>
            <w:r w:rsidR="00B60C7E" w:rsidRPr="0046123A">
              <w:rPr>
                <w:rFonts w:cstheme="minorHAnsi"/>
                <w:color w:val="FF0000"/>
                <w:sz w:val="24"/>
                <w:szCs w:val="24"/>
              </w:rPr>
              <w:t>,</w:t>
            </w:r>
            <w:r w:rsidRPr="0046123A">
              <w:rPr>
                <w:rFonts w:cstheme="minorHAnsi"/>
                <w:color w:val="FF0000"/>
                <w:sz w:val="24"/>
                <w:szCs w:val="24"/>
              </w:rPr>
              <w:t>668.32</w:t>
            </w:r>
          </w:p>
        </w:tc>
        <w:tc>
          <w:tcPr>
            <w:tcW w:w="6990" w:type="dxa"/>
          </w:tcPr>
          <w:p w14:paraId="670CC939" w14:textId="5EE55010" w:rsidR="00A63064" w:rsidRPr="0046123A" w:rsidRDefault="00576E83" w:rsidP="00CD6ACB">
            <w:pPr>
              <w:pStyle w:val="ListParagraph"/>
              <w:tabs>
                <w:tab w:val="left" w:pos="1878"/>
              </w:tabs>
              <w:ind w:left="0"/>
              <w:rPr>
                <w:rFonts w:cstheme="minorHAnsi"/>
                <w:color w:val="FF0000"/>
                <w:sz w:val="24"/>
                <w:szCs w:val="24"/>
              </w:rPr>
            </w:pPr>
            <w:r w:rsidRPr="0046123A">
              <w:rPr>
                <w:rFonts w:cstheme="minorHAnsi"/>
                <w:color w:val="FF0000"/>
                <w:sz w:val="24"/>
                <w:szCs w:val="24"/>
              </w:rPr>
              <w:t>Alterations to waiting restrictions</w:t>
            </w:r>
          </w:p>
        </w:tc>
      </w:tr>
      <w:tr w:rsidR="005D51FB" w14:paraId="3902BFF3" w14:textId="77777777" w:rsidTr="00625977">
        <w:tc>
          <w:tcPr>
            <w:tcW w:w="1691" w:type="dxa"/>
          </w:tcPr>
          <w:p w14:paraId="6D0582FE" w14:textId="4454AB30" w:rsidR="005D51FB" w:rsidRPr="0046123A" w:rsidRDefault="00B60C7E" w:rsidP="00CD6ACB">
            <w:pPr>
              <w:pStyle w:val="ListParagraph"/>
              <w:tabs>
                <w:tab w:val="left" w:pos="1878"/>
              </w:tabs>
              <w:ind w:left="0"/>
              <w:rPr>
                <w:rFonts w:cstheme="minorHAnsi"/>
                <w:color w:val="FF0000"/>
                <w:sz w:val="24"/>
                <w:szCs w:val="24"/>
              </w:rPr>
            </w:pPr>
            <w:r w:rsidRPr="0046123A">
              <w:rPr>
                <w:rFonts w:cstheme="minorHAnsi"/>
                <w:color w:val="FF0000"/>
                <w:sz w:val="24"/>
                <w:szCs w:val="24"/>
              </w:rPr>
              <w:t>£44,521.17</w:t>
            </w:r>
          </w:p>
        </w:tc>
        <w:tc>
          <w:tcPr>
            <w:tcW w:w="6990" w:type="dxa"/>
          </w:tcPr>
          <w:p w14:paraId="077F483B" w14:textId="1060E79A" w:rsidR="005D51FB" w:rsidRPr="0046123A" w:rsidRDefault="00B60C7E" w:rsidP="00CD6ACB">
            <w:pPr>
              <w:pStyle w:val="ListParagraph"/>
              <w:tabs>
                <w:tab w:val="left" w:pos="1878"/>
              </w:tabs>
              <w:ind w:left="0"/>
              <w:rPr>
                <w:rFonts w:cstheme="minorHAnsi"/>
                <w:color w:val="FF0000"/>
                <w:sz w:val="24"/>
                <w:szCs w:val="24"/>
              </w:rPr>
            </w:pPr>
            <w:r w:rsidRPr="0046123A">
              <w:rPr>
                <w:rFonts w:cstheme="minorHAnsi"/>
                <w:color w:val="FF0000"/>
                <w:sz w:val="24"/>
                <w:szCs w:val="24"/>
              </w:rPr>
              <w:t>Improvements to bus stops on Manor Road</w:t>
            </w:r>
          </w:p>
        </w:tc>
      </w:tr>
      <w:tr w:rsidR="005D51FB" w14:paraId="191E2C6F" w14:textId="77777777" w:rsidTr="00625977">
        <w:tc>
          <w:tcPr>
            <w:tcW w:w="1691" w:type="dxa"/>
          </w:tcPr>
          <w:p w14:paraId="2EEA456F" w14:textId="6DB82D07" w:rsidR="005D51FB" w:rsidRPr="0046123A" w:rsidRDefault="00EC6792" w:rsidP="00CD6ACB">
            <w:pPr>
              <w:pStyle w:val="ListParagraph"/>
              <w:tabs>
                <w:tab w:val="left" w:pos="1878"/>
              </w:tabs>
              <w:ind w:left="0"/>
              <w:rPr>
                <w:rFonts w:cstheme="minorHAnsi"/>
                <w:color w:val="FF0000"/>
                <w:sz w:val="24"/>
                <w:szCs w:val="24"/>
              </w:rPr>
            </w:pPr>
            <w:r w:rsidRPr="0046123A">
              <w:rPr>
                <w:rFonts w:cstheme="minorHAnsi"/>
                <w:color w:val="FF0000"/>
                <w:sz w:val="24"/>
                <w:szCs w:val="24"/>
              </w:rPr>
              <w:t>£36,662</w:t>
            </w:r>
            <w:r w:rsidR="00E527C9" w:rsidRPr="0046123A">
              <w:rPr>
                <w:rFonts w:cstheme="minorHAnsi"/>
                <w:color w:val="FF0000"/>
                <w:sz w:val="24"/>
                <w:szCs w:val="24"/>
              </w:rPr>
              <w:t>.04</w:t>
            </w:r>
          </w:p>
        </w:tc>
        <w:tc>
          <w:tcPr>
            <w:tcW w:w="6990" w:type="dxa"/>
          </w:tcPr>
          <w:p w14:paraId="6C768020" w14:textId="6983E14B" w:rsidR="005D51FB" w:rsidRPr="0046123A" w:rsidRDefault="00E527C9" w:rsidP="00CD6ACB">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Ash Vale Surgery (internal reconfiguration, new entrances/exits, an additional </w:t>
            </w:r>
            <w:r w:rsidR="005679F4" w:rsidRPr="0046123A">
              <w:rPr>
                <w:rFonts w:cstheme="minorHAnsi"/>
                <w:color w:val="FF0000"/>
                <w:sz w:val="24"/>
                <w:szCs w:val="24"/>
              </w:rPr>
              <w:t xml:space="preserve">3 </w:t>
            </w:r>
            <w:proofErr w:type="spellStart"/>
            <w:r w:rsidR="005679F4" w:rsidRPr="0046123A">
              <w:rPr>
                <w:rFonts w:cstheme="minorHAnsi"/>
                <w:color w:val="FF0000"/>
                <w:sz w:val="24"/>
                <w:szCs w:val="24"/>
              </w:rPr>
              <w:t>clinc</w:t>
            </w:r>
            <w:proofErr w:type="spellEnd"/>
            <w:r w:rsidR="005679F4" w:rsidRPr="0046123A">
              <w:rPr>
                <w:rFonts w:cstheme="minorHAnsi"/>
                <w:color w:val="FF0000"/>
                <w:sz w:val="24"/>
                <w:szCs w:val="24"/>
              </w:rPr>
              <w:t xml:space="preserve"> rooms, upgrading current facilities</w:t>
            </w:r>
            <w:r w:rsidR="00452206" w:rsidRPr="0046123A">
              <w:rPr>
                <w:rFonts w:cstheme="minorHAnsi"/>
                <w:color w:val="FF0000"/>
                <w:sz w:val="24"/>
                <w:szCs w:val="24"/>
              </w:rPr>
              <w:t>)</w:t>
            </w:r>
          </w:p>
        </w:tc>
      </w:tr>
      <w:tr w:rsidR="00B4024D" w14:paraId="2F4131E6" w14:textId="77777777" w:rsidTr="00625977">
        <w:tc>
          <w:tcPr>
            <w:tcW w:w="1691" w:type="dxa"/>
          </w:tcPr>
          <w:p w14:paraId="2E5EA99A" w14:textId="20304999" w:rsidR="00B4024D" w:rsidRPr="0046123A" w:rsidRDefault="003F2723" w:rsidP="00CD6ACB">
            <w:pPr>
              <w:pStyle w:val="ListParagraph"/>
              <w:tabs>
                <w:tab w:val="left" w:pos="1878"/>
              </w:tabs>
              <w:ind w:left="0"/>
              <w:rPr>
                <w:rFonts w:cstheme="minorHAnsi"/>
                <w:color w:val="FF0000"/>
                <w:sz w:val="24"/>
                <w:szCs w:val="24"/>
              </w:rPr>
            </w:pPr>
            <w:r w:rsidRPr="0046123A">
              <w:rPr>
                <w:rFonts w:cstheme="minorHAnsi"/>
                <w:color w:val="FF0000"/>
                <w:sz w:val="24"/>
                <w:szCs w:val="24"/>
              </w:rPr>
              <w:t>£2145.64</w:t>
            </w:r>
          </w:p>
        </w:tc>
        <w:tc>
          <w:tcPr>
            <w:tcW w:w="6990" w:type="dxa"/>
          </w:tcPr>
          <w:p w14:paraId="009D57E2" w14:textId="6EA64740" w:rsidR="00B4024D" w:rsidRPr="0046123A" w:rsidRDefault="003F2723" w:rsidP="00CD6ACB">
            <w:pPr>
              <w:pStyle w:val="ListParagraph"/>
              <w:tabs>
                <w:tab w:val="left" w:pos="1878"/>
              </w:tabs>
              <w:ind w:left="0"/>
              <w:rPr>
                <w:rFonts w:cstheme="minorHAnsi"/>
                <w:color w:val="FF0000"/>
                <w:sz w:val="24"/>
                <w:szCs w:val="24"/>
              </w:rPr>
            </w:pPr>
            <w:r w:rsidRPr="0046123A">
              <w:rPr>
                <w:rFonts w:cstheme="minorHAnsi"/>
                <w:color w:val="FF0000"/>
                <w:sz w:val="24"/>
                <w:szCs w:val="24"/>
              </w:rPr>
              <w:t>Ash Road Bridge Project</w:t>
            </w:r>
          </w:p>
        </w:tc>
      </w:tr>
      <w:tr w:rsidR="00B4024D" w14:paraId="5FC8C472" w14:textId="77777777" w:rsidTr="00625977">
        <w:tc>
          <w:tcPr>
            <w:tcW w:w="1691" w:type="dxa"/>
          </w:tcPr>
          <w:p w14:paraId="47263513" w14:textId="49C05159" w:rsidR="00B4024D" w:rsidRPr="0046123A" w:rsidRDefault="000408BA" w:rsidP="00CD6ACB">
            <w:pPr>
              <w:pStyle w:val="ListParagraph"/>
              <w:tabs>
                <w:tab w:val="left" w:pos="1878"/>
              </w:tabs>
              <w:ind w:left="0"/>
              <w:rPr>
                <w:rFonts w:cstheme="minorHAnsi"/>
                <w:color w:val="FF0000"/>
                <w:sz w:val="24"/>
                <w:szCs w:val="24"/>
              </w:rPr>
            </w:pPr>
            <w:r w:rsidRPr="0046123A">
              <w:rPr>
                <w:rFonts w:cstheme="minorHAnsi"/>
                <w:color w:val="FF0000"/>
                <w:sz w:val="24"/>
                <w:szCs w:val="24"/>
              </w:rPr>
              <w:lastRenderedPageBreak/>
              <w:t>£5,000.00</w:t>
            </w:r>
          </w:p>
        </w:tc>
        <w:tc>
          <w:tcPr>
            <w:tcW w:w="6990" w:type="dxa"/>
          </w:tcPr>
          <w:p w14:paraId="1FCEE8E1" w14:textId="44F8D496" w:rsidR="0014580D" w:rsidRPr="0046123A" w:rsidRDefault="000408BA" w:rsidP="00CD6ACB">
            <w:pPr>
              <w:pStyle w:val="ListParagraph"/>
              <w:tabs>
                <w:tab w:val="left" w:pos="1878"/>
              </w:tabs>
              <w:ind w:left="0"/>
              <w:rPr>
                <w:rFonts w:cstheme="minorHAnsi"/>
                <w:color w:val="FF0000"/>
                <w:sz w:val="24"/>
                <w:szCs w:val="24"/>
              </w:rPr>
            </w:pPr>
            <w:r w:rsidRPr="0046123A">
              <w:rPr>
                <w:rFonts w:cstheme="minorHAnsi"/>
                <w:color w:val="FF0000"/>
                <w:sz w:val="24"/>
                <w:szCs w:val="24"/>
              </w:rPr>
              <w:t>Pedestrian Improvements to widen the footway on the north side of Newark Lane and install boll</w:t>
            </w:r>
            <w:r w:rsidR="00124CDE" w:rsidRPr="0046123A">
              <w:rPr>
                <w:rFonts w:cstheme="minorHAnsi"/>
                <w:color w:val="FF0000"/>
                <w:sz w:val="24"/>
                <w:szCs w:val="24"/>
              </w:rPr>
              <w:t>a</w:t>
            </w:r>
            <w:r w:rsidRPr="0046123A">
              <w:rPr>
                <w:rFonts w:cstheme="minorHAnsi"/>
                <w:color w:val="FF0000"/>
                <w:sz w:val="24"/>
                <w:szCs w:val="24"/>
              </w:rPr>
              <w:t>rds on the footway</w:t>
            </w:r>
          </w:p>
        </w:tc>
      </w:tr>
      <w:tr w:rsidR="0014580D" w14:paraId="32F25E48" w14:textId="77777777" w:rsidTr="00625977">
        <w:tc>
          <w:tcPr>
            <w:tcW w:w="1691" w:type="dxa"/>
          </w:tcPr>
          <w:p w14:paraId="2F092AEE" w14:textId="4E118DA7" w:rsidR="0014580D" w:rsidRPr="0046123A" w:rsidRDefault="007502F9" w:rsidP="00CD6ACB">
            <w:pPr>
              <w:pStyle w:val="ListParagraph"/>
              <w:tabs>
                <w:tab w:val="left" w:pos="1878"/>
              </w:tabs>
              <w:ind w:left="0"/>
              <w:rPr>
                <w:rFonts w:cstheme="minorHAnsi"/>
                <w:color w:val="FF0000"/>
                <w:sz w:val="24"/>
                <w:szCs w:val="24"/>
              </w:rPr>
            </w:pPr>
            <w:r w:rsidRPr="0046123A">
              <w:rPr>
                <w:rFonts w:cstheme="minorHAnsi"/>
                <w:color w:val="FF0000"/>
                <w:sz w:val="24"/>
                <w:szCs w:val="24"/>
              </w:rPr>
              <w:t>£50,875.00</w:t>
            </w:r>
          </w:p>
        </w:tc>
        <w:tc>
          <w:tcPr>
            <w:tcW w:w="6990" w:type="dxa"/>
          </w:tcPr>
          <w:p w14:paraId="0DC0A7CF" w14:textId="097D1C9E" w:rsidR="0014580D" w:rsidRPr="0046123A" w:rsidRDefault="007502F9" w:rsidP="00CD6ACB">
            <w:pPr>
              <w:pStyle w:val="ListParagraph"/>
              <w:tabs>
                <w:tab w:val="left" w:pos="1878"/>
              </w:tabs>
              <w:ind w:left="0"/>
              <w:rPr>
                <w:rFonts w:cstheme="minorHAnsi"/>
                <w:color w:val="FF0000"/>
                <w:sz w:val="24"/>
                <w:szCs w:val="24"/>
              </w:rPr>
            </w:pPr>
            <w:r w:rsidRPr="0046123A">
              <w:rPr>
                <w:rFonts w:cstheme="minorHAnsi"/>
                <w:color w:val="FF0000"/>
                <w:sz w:val="24"/>
                <w:szCs w:val="24"/>
              </w:rPr>
              <w:t>Send The Villages Practice (extension of Practice)</w:t>
            </w:r>
          </w:p>
        </w:tc>
      </w:tr>
      <w:tr w:rsidR="002550F1" w14:paraId="0178785C" w14:textId="77777777" w:rsidTr="00625977">
        <w:tc>
          <w:tcPr>
            <w:tcW w:w="1691" w:type="dxa"/>
          </w:tcPr>
          <w:p w14:paraId="1CD3E364" w14:textId="40185784" w:rsidR="002550F1" w:rsidRPr="0046123A" w:rsidRDefault="002550F1" w:rsidP="00CD6ACB">
            <w:pPr>
              <w:pStyle w:val="ListParagraph"/>
              <w:tabs>
                <w:tab w:val="left" w:pos="1878"/>
              </w:tabs>
              <w:ind w:left="0"/>
              <w:rPr>
                <w:rFonts w:cstheme="minorHAnsi"/>
                <w:color w:val="FF0000"/>
                <w:sz w:val="24"/>
                <w:szCs w:val="24"/>
              </w:rPr>
            </w:pPr>
            <w:r w:rsidRPr="0046123A">
              <w:rPr>
                <w:rFonts w:cstheme="minorHAnsi"/>
                <w:color w:val="FF0000"/>
                <w:sz w:val="24"/>
                <w:szCs w:val="24"/>
              </w:rPr>
              <w:t>£</w:t>
            </w:r>
            <w:r w:rsidR="007B5A2A" w:rsidRPr="0046123A">
              <w:rPr>
                <w:rFonts w:cstheme="minorHAnsi"/>
                <w:color w:val="FF0000"/>
                <w:sz w:val="24"/>
                <w:szCs w:val="24"/>
              </w:rPr>
              <w:t>40,194.30</w:t>
            </w:r>
          </w:p>
        </w:tc>
        <w:tc>
          <w:tcPr>
            <w:tcW w:w="6990" w:type="dxa"/>
          </w:tcPr>
          <w:p w14:paraId="07C73CE9" w14:textId="7E0B5263" w:rsidR="002550F1" w:rsidRPr="0046123A" w:rsidRDefault="007B5A2A" w:rsidP="00CD6ACB">
            <w:pPr>
              <w:pStyle w:val="ListParagraph"/>
              <w:tabs>
                <w:tab w:val="left" w:pos="1878"/>
              </w:tabs>
              <w:ind w:left="0"/>
              <w:rPr>
                <w:rFonts w:cstheme="minorHAnsi"/>
                <w:color w:val="FF0000"/>
                <w:sz w:val="24"/>
                <w:szCs w:val="24"/>
              </w:rPr>
            </w:pPr>
            <w:r w:rsidRPr="0046123A">
              <w:rPr>
                <w:rFonts w:cstheme="minorHAnsi"/>
                <w:color w:val="FF0000"/>
                <w:sz w:val="24"/>
                <w:szCs w:val="24"/>
              </w:rPr>
              <w:t>Hoe Valley School, classroom expansion</w:t>
            </w:r>
          </w:p>
        </w:tc>
      </w:tr>
      <w:tr w:rsidR="003D7AE8" w14:paraId="448F3762" w14:textId="77777777" w:rsidTr="00625977">
        <w:tc>
          <w:tcPr>
            <w:tcW w:w="1691" w:type="dxa"/>
          </w:tcPr>
          <w:p w14:paraId="6D113B02" w14:textId="71EE534F" w:rsidR="003D7AE8" w:rsidRPr="0046123A" w:rsidRDefault="003D7AE8" w:rsidP="00CD6ACB">
            <w:pPr>
              <w:pStyle w:val="ListParagraph"/>
              <w:tabs>
                <w:tab w:val="left" w:pos="1878"/>
              </w:tabs>
              <w:ind w:left="0"/>
              <w:rPr>
                <w:rFonts w:cstheme="minorHAnsi"/>
                <w:color w:val="FF0000"/>
                <w:sz w:val="24"/>
                <w:szCs w:val="24"/>
              </w:rPr>
            </w:pPr>
            <w:r w:rsidRPr="0046123A">
              <w:rPr>
                <w:rFonts w:cstheme="minorHAnsi"/>
                <w:color w:val="FF0000"/>
                <w:sz w:val="24"/>
                <w:szCs w:val="24"/>
              </w:rPr>
              <w:t>£5,000.00</w:t>
            </w:r>
          </w:p>
        </w:tc>
        <w:tc>
          <w:tcPr>
            <w:tcW w:w="6990" w:type="dxa"/>
          </w:tcPr>
          <w:p w14:paraId="4911A261" w14:textId="389605B5" w:rsidR="003D7AE8" w:rsidRPr="0046123A" w:rsidRDefault="003D7AE8" w:rsidP="00CD6ACB">
            <w:pPr>
              <w:pStyle w:val="ListParagraph"/>
              <w:tabs>
                <w:tab w:val="left" w:pos="1878"/>
              </w:tabs>
              <w:ind w:left="0"/>
              <w:rPr>
                <w:rFonts w:cstheme="minorHAnsi"/>
                <w:color w:val="FF0000"/>
                <w:sz w:val="24"/>
                <w:szCs w:val="24"/>
              </w:rPr>
            </w:pPr>
            <w:r w:rsidRPr="0046123A">
              <w:rPr>
                <w:rFonts w:cstheme="minorHAnsi"/>
                <w:color w:val="FF0000"/>
                <w:sz w:val="24"/>
                <w:szCs w:val="24"/>
              </w:rPr>
              <w:t>Review of the implementation of waiting restrictions along Station Road, Shalford</w:t>
            </w:r>
          </w:p>
        </w:tc>
      </w:tr>
      <w:tr w:rsidR="00FC1D0E" w14:paraId="73A04F5D" w14:textId="77777777" w:rsidTr="00625977">
        <w:tc>
          <w:tcPr>
            <w:tcW w:w="1691" w:type="dxa"/>
          </w:tcPr>
          <w:p w14:paraId="0B67B9CC" w14:textId="107704B1" w:rsidR="00FC1D0E" w:rsidRPr="0046123A" w:rsidRDefault="00FC1D0E" w:rsidP="00CD6ACB">
            <w:pPr>
              <w:pStyle w:val="ListParagraph"/>
              <w:tabs>
                <w:tab w:val="left" w:pos="1878"/>
              </w:tabs>
              <w:ind w:left="0"/>
              <w:rPr>
                <w:rFonts w:cstheme="minorHAnsi"/>
                <w:color w:val="FF0000"/>
                <w:sz w:val="24"/>
                <w:szCs w:val="24"/>
              </w:rPr>
            </w:pPr>
            <w:r w:rsidRPr="0046123A">
              <w:rPr>
                <w:rFonts w:cstheme="minorHAnsi"/>
                <w:color w:val="FF0000"/>
                <w:sz w:val="24"/>
                <w:szCs w:val="24"/>
              </w:rPr>
              <w:t>£4845.13</w:t>
            </w:r>
          </w:p>
        </w:tc>
        <w:tc>
          <w:tcPr>
            <w:tcW w:w="6990" w:type="dxa"/>
          </w:tcPr>
          <w:p w14:paraId="254F709F" w14:textId="727FF7FA" w:rsidR="00FC1D0E" w:rsidRPr="0046123A" w:rsidRDefault="00FC1D0E" w:rsidP="00CD6ACB">
            <w:pPr>
              <w:pStyle w:val="ListParagraph"/>
              <w:tabs>
                <w:tab w:val="left" w:pos="1878"/>
              </w:tabs>
              <w:ind w:left="0"/>
              <w:rPr>
                <w:rFonts w:cstheme="minorHAnsi"/>
                <w:color w:val="FF0000"/>
                <w:sz w:val="24"/>
                <w:szCs w:val="24"/>
              </w:rPr>
            </w:pPr>
            <w:r w:rsidRPr="0046123A">
              <w:rPr>
                <w:rFonts w:cstheme="minorHAnsi"/>
                <w:color w:val="FF0000"/>
                <w:sz w:val="24"/>
                <w:szCs w:val="24"/>
              </w:rPr>
              <w:t>Travel Audit</w:t>
            </w:r>
            <w:r w:rsidR="00A63669" w:rsidRPr="0046123A">
              <w:rPr>
                <w:rFonts w:cstheme="minorHAnsi"/>
                <w:color w:val="FF0000"/>
                <w:sz w:val="24"/>
                <w:szCs w:val="24"/>
              </w:rPr>
              <w:t xml:space="preserve"> Fee</w:t>
            </w:r>
          </w:p>
        </w:tc>
      </w:tr>
      <w:tr w:rsidR="00A63403" w14:paraId="54179D8E" w14:textId="77777777" w:rsidTr="00625977">
        <w:tc>
          <w:tcPr>
            <w:tcW w:w="1691" w:type="dxa"/>
          </w:tcPr>
          <w:p w14:paraId="2DBE7CF2" w14:textId="3DBEDBBA" w:rsidR="00A63403" w:rsidRPr="0046123A" w:rsidRDefault="00A63403" w:rsidP="00CD6ACB">
            <w:pPr>
              <w:pStyle w:val="ListParagraph"/>
              <w:tabs>
                <w:tab w:val="left" w:pos="1878"/>
              </w:tabs>
              <w:ind w:left="0"/>
              <w:rPr>
                <w:rFonts w:cstheme="minorHAnsi"/>
                <w:color w:val="FF0000"/>
                <w:sz w:val="24"/>
                <w:szCs w:val="24"/>
              </w:rPr>
            </w:pPr>
            <w:r w:rsidRPr="0046123A">
              <w:rPr>
                <w:rFonts w:cstheme="minorHAnsi"/>
                <w:color w:val="FF0000"/>
                <w:sz w:val="24"/>
                <w:szCs w:val="24"/>
              </w:rPr>
              <w:t>£8,157.28</w:t>
            </w:r>
          </w:p>
        </w:tc>
        <w:tc>
          <w:tcPr>
            <w:tcW w:w="6990" w:type="dxa"/>
          </w:tcPr>
          <w:p w14:paraId="7FCC1A3D" w14:textId="4F159320" w:rsidR="00A63403" w:rsidRPr="0046123A" w:rsidRDefault="00A63403" w:rsidP="00CD6ACB">
            <w:pPr>
              <w:pStyle w:val="ListParagraph"/>
              <w:tabs>
                <w:tab w:val="left" w:pos="1878"/>
              </w:tabs>
              <w:ind w:left="0"/>
              <w:rPr>
                <w:rFonts w:cstheme="minorHAnsi"/>
                <w:color w:val="FF0000"/>
                <w:sz w:val="24"/>
                <w:szCs w:val="24"/>
              </w:rPr>
            </w:pPr>
            <w:proofErr w:type="spellStart"/>
            <w:r w:rsidRPr="0046123A">
              <w:rPr>
                <w:rFonts w:cstheme="minorHAnsi"/>
                <w:color w:val="FF0000"/>
                <w:sz w:val="24"/>
                <w:szCs w:val="24"/>
              </w:rPr>
              <w:t>Hazeltots</w:t>
            </w:r>
            <w:proofErr w:type="spellEnd"/>
            <w:r w:rsidRPr="0046123A">
              <w:rPr>
                <w:rFonts w:cstheme="minorHAnsi"/>
                <w:color w:val="FF0000"/>
                <w:sz w:val="24"/>
                <w:szCs w:val="24"/>
              </w:rPr>
              <w:t xml:space="preserve"> Preschool, alterations to toilet facilities</w:t>
            </w:r>
          </w:p>
        </w:tc>
      </w:tr>
      <w:tr w:rsidR="00092687" w14:paraId="645BBD8F" w14:textId="77777777" w:rsidTr="00625977">
        <w:tc>
          <w:tcPr>
            <w:tcW w:w="1691" w:type="dxa"/>
          </w:tcPr>
          <w:p w14:paraId="46614A7B" w14:textId="18D4DDA6" w:rsidR="00092687" w:rsidRPr="0046123A" w:rsidRDefault="00092687" w:rsidP="00CD6ACB">
            <w:pPr>
              <w:pStyle w:val="ListParagraph"/>
              <w:tabs>
                <w:tab w:val="left" w:pos="1878"/>
              </w:tabs>
              <w:ind w:left="0"/>
              <w:rPr>
                <w:rFonts w:cstheme="minorHAnsi"/>
                <w:color w:val="FF0000"/>
                <w:sz w:val="24"/>
                <w:szCs w:val="24"/>
              </w:rPr>
            </w:pPr>
            <w:r w:rsidRPr="0046123A">
              <w:rPr>
                <w:rFonts w:cstheme="minorHAnsi"/>
                <w:color w:val="FF0000"/>
                <w:sz w:val="24"/>
                <w:szCs w:val="24"/>
              </w:rPr>
              <w:t>£</w:t>
            </w:r>
            <w:r w:rsidR="00006B52" w:rsidRPr="0046123A">
              <w:rPr>
                <w:rFonts w:cstheme="minorHAnsi"/>
                <w:color w:val="FF0000"/>
                <w:sz w:val="24"/>
                <w:szCs w:val="24"/>
              </w:rPr>
              <w:t>288</w:t>
            </w:r>
            <w:r w:rsidRPr="0046123A">
              <w:rPr>
                <w:rFonts w:cstheme="minorHAnsi"/>
                <w:color w:val="FF0000"/>
                <w:sz w:val="24"/>
                <w:szCs w:val="24"/>
              </w:rPr>
              <w:t>.000.00</w:t>
            </w:r>
          </w:p>
        </w:tc>
        <w:tc>
          <w:tcPr>
            <w:tcW w:w="6990" w:type="dxa"/>
          </w:tcPr>
          <w:p w14:paraId="1D731E3D" w14:textId="371D19A4" w:rsidR="00092687" w:rsidRPr="0046123A" w:rsidRDefault="00014C65" w:rsidP="00CD6ACB">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Improvements and upgrade </w:t>
            </w:r>
            <w:proofErr w:type="gramStart"/>
            <w:r w:rsidRPr="0046123A">
              <w:rPr>
                <w:rFonts w:cstheme="minorHAnsi"/>
                <w:color w:val="FF0000"/>
                <w:sz w:val="24"/>
                <w:szCs w:val="24"/>
              </w:rPr>
              <w:t>works</w:t>
            </w:r>
            <w:proofErr w:type="gramEnd"/>
            <w:r w:rsidRPr="0046123A">
              <w:rPr>
                <w:rFonts w:cstheme="minorHAnsi"/>
                <w:color w:val="FF0000"/>
                <w:sz w:val="24"/>
                <w:szCs w:val="24"/>
              </w:rPr>
              <w:t xml:space="preserve"> to the navigations/River Wey towpath</w:t>
            </w:r>
            <w:r w:rsidR="00BD6FB1" w:rsidRPr="0046123A">
              <w:rPr>
                <w:rFonts w:cstheme="minorHAnsi"/>
                <w:color w:val="FF0000"/>
                <w:sz w:val="24"/>
                <w:szCs w:val="24"/>
              </w:rPr>
              <w:t xml:space="preserve"> </w:t>
            </w:r>
            <w:r w:rsidRPr="0046123A">
              <w:rPr>
                <w:rFonts w:cstheme="minorHAnsi"/>
                <w:color w:val="FF0000"/>
                <w:sz w:val="24"/>
                <w:szCs w:val="24"/>
              </w:rPr>
              <w:t>between the A25 (</w:t>
            </w:r>
            <w:proofErr w:type="spellStart"/>
            <w:r w:rsidRPr="0046123A">
              <w:rPr>
                <w:rFonts w:cstheme="minorHAnsi"/>
                <w:color w:val="FF0000"/>
                <w:sz w:val="24"/>
                <w:szCs w:val="24"/>
              </w:rPr>
              <w:t>Ladymead</w:t>
            </w:r>
            <w:proofErr w:type="spellEnd"/>
            <w:r w:rsidRPr="0046123A">
              <w:rPr>
                <w:rFonts w:cstheme="minorHAnsi"/>
                <w:color w:val="FF0000"/>
                <w:sz w:val="24"/>
                <w:szCs w:val="24"/>
              </w:rPr>
              <w:t>) and St Catherines</w:t>
            </w:r>
          </w:p>
        </w:tc>
      </w:tr>
      <w:tr w:rsidR="00895B95" w14:paraId="163C5061" w14:textId="77777777" w:rsidTr="00625977">
        <w:tc>
          <w:tcPr>
            <w:tcW w:w="1691" w:type="dxa"/>
          </w:tcPr>
          <w:p w14:paraId="69D2F91B" w14:textId="6E62B01D" w:rsidR="00895B95" w:rsidRPr="0046123A" w:rsidRDefault="00515FD0" w:rsidP="00CD6ACB">
            <w:pPr>
              <w:pStyle w:val="ListParagraph"/>
              <w:tabs>
                <w:tab w:val="left" w:pos="1878"/>
              </w:tabs>
              <w:ind w:left="0"/>
              <w:rPr>
                <w:rFonts w:cstheme="minorHAnsi"/>
                <w:color w:val="FF0000"/>
                <w:sz w:val="24"/>
                <w:szCs w:val="24"/>
              </w:rPr>
            </w:pPr>
            <w:r w:rsidRPr="0046123A">
              <w:rPr>
                <w:rFonts w:cstheme="minorHAnsi"/>
                <w:color w:val="FF0000"/>
                <w:sz w:val="24"/>
                <w:szCs w:val="24"/>
              </w:rPr>
              <w:t>£165,000.00</w:t>
            </w:r>
          </w:p>
        </w:tc>
        <w:tc>
          <w:tcPr>
            <w:tcW w:w="6990" w:type="dxa"/>
          </w:tcPr>
          <w:p w14:paraId="5DAB788B" w14:textId="6E18F3C9" w:rsidR="00895B95" w:rsidRPr="0046123A" w:rsidRDefault="00515FD0" w:rsidP="00CD6ACB">
            <w:pPr>
              <w:pStyle w:val="ListParagraph"/>
              <w:tabs>
                <w:tab w:val="left" w:pos="1878"/>
              </w:tabs>
              <w:ind w:left="0"/>
              <w:rPr>
                <w:rFonts w:cstheme="minorHAnsi"/>
                <w:color w:val="FF0000"/>
                <w:sz w:val="24"/>
                <w:szCs w:val="24"/>
              </w:rPr>
            </w:pPr>
            <w:r w:rsidRPr="0046123A">
              <w:rPr>
                <w:rFonts w:cstheme="minorHAnsi"/>
                <w:color w:val="FF0000"/>
                <w:sz w:val="24"/>
                <w:szCs w:val="24"/>
              </w:rPr>
              <w:t>Improvements to River Wey towpath</w:t>
            </w:r>
          </w:p>
        </w:tc>
      </w:tr>
      <w:tr w:rsidR="00D0064C" w14:paraId="0F1445CE" w14:textId="77777777" w:rsidTr="00625977">
        <w:tc>
          <w:tcPr>
            <w:tcW w:w="1691" w:type="dxa"/>
          </w:tcPr>
          <w:p w14:paraId="00F22ED9" w14:textId="1C120505" w:rsidR="00D0064C" w:rsidRPr="0046123A" w:rsidRDefault="00D0064C" w:rsidP="00CD6ACB">
            <w:pPr>
              <w:pStyle w:val="ListParagraph"/>
              <w:tabs>
                <w:tab w:val="left" w:pos="1878"/>
              </w:tabs>
              <w:ind w:left="0"/>
              <w:rPr>
                <w:rFonts w:cstheme="minorHAnsi"/>
                <w:color w:val="FF0000"/>
                <w:sz w:val="24"/>
                <w:szCs w:val="24"/>
              </w:rPr>
            </w:pPr>
            <w:r w:rsidRPr="0046123A">
              <w:rPr>
                <w:rFonts w:cstheme="minorHAnsi"/>
                <w:color w:val="FF0000"/>
                <w:sz w:val="24"/>
                <w:szCs w:val="24"/>
              </w:rPr>
              <w:t>£6150.00</w:t>
            </w:r>
          </w:p>
        </w:tc>
        <w:tc>
          <w:tcPr>
            <w:tcW w:w="6990" w:type="dxa"/>
          </w:tcPr>
          <w:p w14:paraId="65FBFC8B" w14:textId="26C6660E" w:rsidR="00D0064C" w:rsidRPr="0046123A" w:rsidRDefault="00D0064C" w:rsidP="00CD6ACB">
            <w:pPr>
              <w:pStyle w:val="ListParagraph"/>
              <w:tabs>
                <w:tab w:val="left" w:pos="1878"/>
              </w:tabs>
              <w:ind w:left="0"/>
              <w:rPr>
                <w:rFonts w:cstheme="minorHAnsi"/>
                <w:color w:val="FF0000"/>
                <w:sz w:val="24"/>
                <w:szCs w:val="24"/>
              </w:rPr>
            </w:pPr>
            <w:r w:rsidRPr="0046123A">
              <w:rPr>
                <w:rFonts w:cstheme="minorHAnsi"/>
                <w:color w:val="FF0000"/>
                <w:sz w:val="24"/>
                <w:szCs w:val="24"/>
              </w:rPr>
              <w:t>Travel Plan Monitoring</w:t>
            </w:r>
          </w:p>
        </w:tc>
      </w:tr>
      <w:tr w:rsidR="004D7254" w14:paraId="04325841" w14:textId="77777777" w:rsidTr="00625977">
        <w:tc>
          <w:tcPr>
            <w:tcW w:w="1691" w:type="dxa"/>
          </w:tcPr>
          <w:p w14:paraId="04BC6423" w14:textId="4470C06D" w:rsidR="004D7254" w:rsidRPr="0046123A" w:rsidRDefault="004D7254" w:rsidP="00CD6ACB">
            <w:pPr>
              <w:pStyle w:val="ListParagraph"/>
              <w:tabs>
                <w:tab w:val="left" w:pos="1878"/>
              </w:tabs>
              <w:ind w:left="0"/>
              <w:rPr>
                <w:rFonts w:cstheme="minorHAnsi"/>
                <w:color w:val="FF0000"/>
                <w:sz w:val="24"/>
                <w:szCs w:val="24"/>
              </w:rPr>
            </w:pPr>
            <w:r w:rsidRPr="0046123A">
              <w:rPr>
                <w:rFonts w:cstheme="minorHAnsi"/>
                <w:color w:val="FF0000"/>
                <w:sz w:val="24"/>
                <w:szCs w:val="24"/>
              </w:rPr>
              <w:t>£190,246.80</w:t>
            </w:r>
          </w:p>
        </w:tc>
        <w:tc>
          <w:tcPr>
            <w:tcW w:w="6990" w:type="dxa"/>
          </w:tcPr>
          <w:p w14:paraId="4A5A45BE" w14:textId="35C14313" w:rsidR="004D7254" w:rsidRPr="0046123A" w:rsidRDefault="004D7254" w:rsidP="00CD6ACB">
            <w:pPr>
              <w:pStyle w:val="ListParagraph"/>
              <w:tabs>
                <w:tab w:val="left" w:pos="1878"/>
              </w:tabs>
              <w:ind w:left="0"/>
              <w:rPr>
                <w:rFonts w:cstheme="minorHAnsi"/>
                <w:color w:val="FF0000"/>
                <w:sz w:val="24"/>
                <w:szCs w:val="24"/>
              </w:rPr>
            </w:pPr>
            <w:r w:rsidRPr="0046123A">
              <w:rPr>
                <w:rFonts w:cstheme="minorHAnsi"/>
                <w:color w:val="FF0000"/>
                <w:sz w:val="24"/>
                <w:szCs w:val="24"/>
              </w:rPr>
              <w:t>Stoughton Infa</w:t>
            </w:r>
            <w:r w:rsidR="00100454" w:rsidRPr="0046123A">
              <w:rPr>
                <w:rFonts w:cstheme="minorHAnsi"/>
                <w:color w:val="FF0000"/>
                <w:sz w:val="24"/>
                <w:szCs w:val="24"/>
              </w:rPr>
              <w:t>nts School, increased classroom space</w:t>
            </w:r>
          </w:p>
        </w:tc>
      </w:tr>
      <w:tr w:rsidR="00100454" w14:paraId="587D39EF" w14:textId="77777777" w:rsidTr="00625977">
        <w:tc>
          <w:tcPr>
            <w:tcW w:w="1691" w:type="dxa"/>
          </w:tcPr>
          <w:p w14:paraId="3D817A47" w14:textId="48CEA811" w:rsidR="00100454" w:rsidRPr="0046123A" w:rsidRDefault="00100454" w:rsidP="00CD6ACB">
            <w:pPr>
              <w:pStyle w:val="ListParagraph"/>
              <w:tabs>
                <w:tab w:val="left" w:pos="1878"/>
              </w:tabs>
              <w:ind w:left="0"/>
              <w:rPr>
                <w:rFonts w:cstheme="minorHAnsi"/>
                <w:color w:val="FF0000"/>
                <w:sz w:val="24"/>
                <w:szCs w:val="24"/>
              </w:rPr>
            </w:pPr>
            <w:r w:rsidRPr="0046123A">
              <w:rPr>
                <w:rFonts w:cstheme="minorHAnsi"/>
                <w:color w:val="FF0000"/>
                <w:sz w:val="24"/>
                <w:szCs w:val="24"/>
              </w:rPr>
              <w:t>£</w:t>
            </w:r>
            <w:r w:rsidR="00B71AC4" w:rsidRPr="0046123A">
              <w:rPr>
                <w:rFonts w:cstheme="minorHAnsi"/>
                <w:color w:val="FF0000"/>
                <w:sz w:val="24"/>
                <w:szCs w:val="24"/>
              </w:rPr>
              <w:t>20,147.63</w:t>
            </w:r>
          </w:p>
        </w:tc>
        <w:tc>
          <w:tcPr>
            <w:tcW w:w="6990" w:type="dxa"/>
          </w:tcPr>
          <w:p w14:paraId="2B3CD9D3" w14:textId="26A49B90" w:rsidR="00100454" w:rsidRPr="0046123A" w:rsidRDefault="00B71AC4" w:rsidP="00CD6ACB">
            <w:pPr>
              <w:pStyle w:val="ListParagraph"/>
              <w:tabs>
                <w:tab w:val="left" w:pos="1878"/>
              </w:tabs>
              <w:ind w:left="0"/>
              <w:rPr>
                <w:rFonts w:cstheme="minorHAnsi"/>
                <w:color w:val="FF0000"/>
                <w:sz w:val="24"/>
                <w:szCs w:val="24"/>
              </w:rPr>
            </w:pPr>
            <w:proofErr w:type="spellStart"/>
            <w:r w:rsidRPr="0046123A">
              <w:rPr>
                <w:rFonts w:cstheme="minorHAnsi"/>
                <w:color w:val="FF0000"/>
                <w:sz w:val="24"/>
                <w:szCs w:val="24"/>
              </w:rPr>
              <w:t>Chittys</w:t>
            </w:r>
            <w:proofErr w:type="spellEnd"/>
            <w:r w:rsidRPr="0046123A">
              <w:rPr>
                <w:rFonts w:cstheme="minorHAnsi"/>
                <w:color w:val="FF0000"/>
                <w:sz w:val="24"/>
                <w:szCs w:val="24"/>
              </w:rPr>
              <w:t xml:space="preserve"> Common, </w:t>
            </w:r>
            <w:r w:rsidR="009C4B67" w:rsidRPr="0046123A">
              <w:rPr>
                <w:rFonts w:cstheme="minorHAnsi"/>
                <w:color w:val="FF0000"/>
                <w:sz w:val="24"/>
                <w:szCs w:val="24"/>
              </w:rPr>
              <w:t>maintenance</w:t>
            </w:r>
          </w:p>
        </w:tc>
      </w:tr>
      <w:tr w:rsidR="009C4B67" w14:paraId="476663ED" w14:textId="77777777" w:rsidTr="00625977">
        <w:tc>
          <w:tcPr>
            <w:tcW w:w="1691" w:type="dxa"/>
          </w:tcPr>
          <w:p w14:paraId="6C48946B" w14:textId="06B892A9" w:rsidR="009C4B67" w:rsidRPr="0046123A" w:rsidRDefault="00FA4637" w:rsidP="00CD6ACB">
            <w:pPr>
              <w:pStyle w:val="ListParagraph"/>
              <w:tabs>
                <w:tab w:val="left" w:pos="1878"/>
              </w:tabs>
              <w:ind w:left="0"/>
              <w:rPr>
                <w:rFonts w:cstheme="minorHAnsi"/>
                <w:color w:val="FF0000"/>
                <w:sz w:val="24"/>
                <w:szCs w:val="24"/>
              </w:rPr>
            </w:pPr>
            <w:r w:rsidRPr="0046123A">
              <w:rPr>
                <w:rFonts w:cstheme="minorHAnsi"/>
                <w:color w:val="FF0000"/>
                <w:sz w:val="24"/>
                <w:szCs w:val="24"/>
              </w:rPr>
              <w:t>£101,221.02</w:t>
            </w:r>
          </w:p>
        </w:tc>
        <w:tc>
          <w:tcPr>
            <w:tcW w:w="6990" w:type="dxa"/>
          </w:tcPr>
          <w:p w14:paraId="3772BA6B" w14:textId="3F81A4D6" w:rsidR="009C4B67" w:rsidRPr="0046123A" w:rsidRDefault="00FA4637" w:rsidP="00CD6ACB">
            <w:pPr>
              <w:pStyle w:val="ListParagraph"/>
              <w:tabs>
                <w:tab w:val="left" w:pos="1878"/>
              </w:tabs>
              <w:ind w:left="0"/>
              <w:rPr>
                <w:rFonts w:cstheme="minorHAnsi"/>
                <w:color w:val="FF0000"/>
                <w:sz w:val="24"/>
                <w:szCs w:val="24"/>
              </w:rPr>
            </w:pPr>
            <w:r w:rsidRPr="0046123A">
              <w:rPr>
                <w:rFonts w:cstheme="minorHAnsi"/>
                <w:color w:val="FF0000"/>
                <w:sz w:val="24"/>
                <w:szCs w:val="24"/>
              </w:rPr>
              <w:t>Wood Street Infant School, nursery provision</w:t>
            </w:r>
          </w:p>
        </w:tc>
      </w:tr>
      <w:tr w:rsidR="00FA4637" w14:paraId="5C809F63" w14:textId="77777777" w:rsidTr="00625977">
        <w:tc>
          <w:tcPr>
            <w:tcW w:w="1691" w:type="dxa"/>
          </w:tcPr>
          <w:p w14:paraId="0D79A87D" w14:textId="0C78C913" w:rsidR="00FA4637" w:rsidRPr="0046123A" w:rsidRDefault="009F1C7E" w:rsidP="00CD6ACB">
            <w:pPr>
              <w:pStyle w:val="ListParagraph"/>
              <w:tabs>
                <w:tab w:val="left" w:pos="1878"/>
              </w:tabs>
              <w:ind w:left="0"/>
              <w:rPr>
                <w:rFonts w:cstheme="minorHAnsi"/>
                <w:color w:val="FF0000"/>
                <w:sz w:val="24"/>
                <w:szCs w:val="24"/>
              </w:rPr>
            </w:pPr>
            <w:r w:rsidRPr="0046123A">
              <w:rPr>
                <w:rFonts w:cstheme="minorHAnsi"/>
                <w:color w:val="FF0000"/>
                <w:sz w:val="24"/>
                <w:szCs w:val="24"/>
              </w:rPr>
              <w:t>£128,821.15</w:t>
            </w:r>
          </w:p>
        </w:tc>
        <w:tc>
          <w:tcPr>
            <w:tcW w:w="6990" w:type="dxa"/>
          </w:tcPr>
          <w:p w14:paraId="0F41705F" w14:textId="1C4215CB" w:rsidR="00FA4637" w:rsidRPr="0046123A" w:rsidRDefault="009F1C7E" w:rsidP="00CD6ACB">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North Guildford Scheme (to create new facilities for </w:t>
            </w:r>
            <w:proofErr w:type="spellStart"/>
            <w:r w:rsidRPr="0046123A">
              <w:rPr>
                <w:rFonts w:cstheme="minorHAnsi"/>
                <w:color w:val="FF0000"/>
                <w:sz w:val="24"/>
                <w:szCs w:val="24"/>
              </w:rPr>
              <w:t>Guildowns</w:t>
            </w:r>
            <w:proofErr w:type="spellEnd"/>
            <w:r w:rsidRPr="0046123A">
              <w:rPr>
                <w:rFonts w:cstheme="minorHAnsi"/>
                <w:color w:val="FF0000"/>
                <w:sz w:val="24"/>
                <w:szCs w:val="24"/>
              </w:rPr>
              <w:t xml:space="preserve"> and Woodbridge Practices</w:t>
            </w:r>
            <w:r w:rsidR="004E3644" w:rsidRPr="0046123A">
              <w:rPr>
                <w:rFonts w:cstheme="minorHAnsi"/>
                <w:color w:val="FF0000"/>
                <w:sz w:val="24"/>
                <w:szCs w:val="24"/>
              </w:rPr>
              <w:t>)</w:t>
            </w:r>
          </w:p>
        </w:tc>
      </w:tr>
    </w:tbl>
    <w:p w14:paraId="528CFC1A" w14:textId="77777777" w:rsidR="004F1EB4" w:rsidRDefault="004F1EB4" w:rsidP="004F1EB4">
      <w:pPr>
        <w:tabs>
          <w:tab w:val="left" w:pos="1878"/>
        </w:tabs>
      </w:pPr>
    </w:p>
    <w:p w14:paraId="7A3811B3" w14:textId="1FBC17D0" w:rsidR="00CD6ACB" w:rsidRPr="00CD6ACB" w:rsidRDefault="00CD6ACB" w:rsidP="00CD6ACB">
      <w:pPr>
        <w:pStyle w:val="TableParagraph"/>
        <w:numPr>
          <w:ilvl w:val="0"/>
          <w:numId w:val="32"/>
        </w:numPr>
        <w:spacing w:after="240" w:line="240" w:lineRule="auto"/>
        <w:ind w:right="405"/>
        <w:jc w:val="left"/>
        <w:rPr>
          <w:rFonts w:cstheme="minorHAnsi"/>
          <w:sz w:val="24"/>
          <w:szCs w:val="24"/>
        </w:rPr>
      </w:pPr>
      <w:r w:rsidRPr="00CD6ACB">
        <w:rPr>
          <w:rFonts w:cstheme="minorHAnsi"/>
          <w:spacing w:val="-4"/>
          <w:sz w:val="24"/>
          <w:szCs w:val="24"/>
        </w:rPr>
        <w:t>SANG</w:t>
      </w:r>
      <w:r>
        <w:rPr>
          <w:rFonts w:cstheme="minorHAnsi"/>
          <w:spacing w:val="-4"/>
          <w:sz w:val="24"/>
          <w:szCs w:val="24"/>
        </w:rPr>
        <w:t xml:space="preserve"> Contributions</w:t>
      </w:r>
      <w:r w:rsidR="00BB746F">
        <w:rPr>
          <w:rFonts w:cstheme="minorHAnsi"/>
          <w:spacing w:val="-4"/>
          <w:sz w:val="24"/>
          <w:szCs w:val="24"/>
        </w:rPr>
        <w:t>,</w:t>
      </w:r>
    </w:p>
    <w:p w14:paraId="599AE64A" w14:textId="7E0AAA66" w:rsidR="00CD6ACB" w:rsidRPr="00CD6ACB" w:rsidRDefault="00CD6ACB" w:rsidP="00CD6ACB">
      <w:pPr>
        <w:pStyle w:val="TableParagraph"/>
        <w:spacing w:after="240" w:line="240" w:lineRule="auto"/>
        <w:ind w:left="827" w:right="405"/>
        <w:jc w:val="left"/>
        <w:rPr>
          <w:rFonts w:cstheme="minorHAnsi"/>
          <w:sz w:val="24"/>
          <w:szCs w:val="24"/>
        </w:rPr>
      </w:pPr>
      <w:r w:rsidRPr="00CD6ACB">
        <w:rPr>
          <w:rFonts w:cstheme="minorHAnsi"/>
          <w:sz w:val="24"/>
          <w:szCs w:val="24"/>
        </w:rPr>
        <w:t>SANG contributions are spent</w:t>
      </w:r>
      <w:r w:rsidRPr="00CD6ACB">
        <w:rPr>
          <w:rFonts w:cstheme="minorHAnsi"/>
          <w:spacing w:val="29"/>
          <w:sz w:val="24"/>
          <w:szCs w:val="24"/>
        </w:rPr>
        <w:t xml:space="preserve"> </w:t>
      </w:r>
      <w:r w:rsidRPr="00CD6ACB">
        <w:rPr>
          <w:rFonts w:cstheme="minorHAnsi"/>
          <w:sz w:val="24"/>
          <w:szCs w:val="24"/>
        </w:rPr>
        <w:t>in accordance with</w:t>
      </w:r>
      <w:r w:rsidRPr="00CD6ACB">
        <w:rPr>
          <w:rFonts w:cstheme="minorHAnsi"/>
          <w:spacing w:val="29"/>
          <w:sz w:val="24"/>
          <w:szCs w:val="24"/>
        </w:rPr>
        <w:t xml:space="preserve"> </w:t>
      </w:r>
      <w:r w:rsidRPr="00CD6ACB">
        <w:rPr>
          <w:rFonts w:cstheme="minorHAnsi"/>
          <w:sz w:val="24"/>
          <w:szCs w:val="24"/>
        </w:rPr>
        <w:t>the</w:t>
      </w:r>
      <w:r w:rsidRPr="00CD6ACB">
        <w:rPr>
          <w:rFonts w:cstheme="minorHAnsi"/>
          <w:spacing w:val="29"/>
          <w:sz w:val="24"/>
          <w:szCs w:val="24"/>
        </w:rPr>
        <w:t xml:space="preserve"> </w:t>
      </w:r>
      <w:r w:rsidRPr="00CD6ACB">
        <w:rPr>
          <w:rFonts w:cstheme="minorHAnsi"/>
          <w:sz w:val="24"/>
          <w:szCs w:val="24"/>
        </w:rPr>
        <w:t>maintenance plans for each</w:t>
      </w:r>
      <w:r w:rsidRPr="00CD6ACB">
        <w:rPr>
          <w:rFonts w:cstheme="minorHAnsi"/>
          <w:spacing w:val="40"/>
          <w:sz w:val="24"/>
          <w:szCs w:val="24"/>
        </w:rPr>
        <w:t xml:space="preserve"> </w:t>
      </w:r>
      <w:r w:rsidRPr="00CD6ACB">
        <w:rPr>
          <w:rFonts w:cstheme="minorHAnsi"/>
          <w:spacing w:val="-2"/>
          <w:sz w:val="24"/>
          <w:szCs w:val="24"/>
        </w:rPr>
        <w:t>SANG.</w:t>
      </w:r>
    </w:p>
    <w:p w14:paraId="6208A45F" w14:textId="4E0C451E" w:rsidR="00B407BA" w:rsidRDefault="00CD6ACB" w:rsidP="00755313">
      <w:pPr>
        <w:pStyle w:val="TableParagraph"/>
        <w:numPr>
          <w:ilvl w:val="0"/>
          <w:numId w:val="22"/>
        </w:numPr>
        <w:spacing w:after="0" w:line="360" w:lineRule="auto"/>
        <w:ind w:left="426"/>
        <w:jc w:val="left"/>
        <w:rPr>
          <w:rFonts w:cstheme="minorHAnsi"/>
          <w:sz w:val="24"/>
          <w:szCs w:val="24"/>
        </w:rPr>
      </w:pPr>
      <w:r w:rsidRPr="00CD6ACB">
        <w:rPr>
          <w:rFonts w:cstheme="minorHAnsi"/>
          <w:sz w:val="24"/>
          <w:szCs w:val="24"/>
        </w:rPr>
        <w:t>in relation to money (received under planning obligations) which was spent by the authority during the reported year (</w:t>
      </w:r>
      <w:r w:rsidR="00F471B4" w:rsidRPr="00CD6ACB">
        <w:rPr>
          <w:rFonts w:cstheme="minorHAnsi"/>
          <w:sz w:val="24"/>
          <w:szCs w:val="24"/>
        </w:rPr>
        <w:t xml:space="preserve">including </w:t>
      </w:r>
      <w:r w:rsidR="00A75860" w:rsidRPr="00CD6ACB">
        <w:rPr>
          <w:rFonts w:cstheme="minorHAnsi"/>
          <w:sz w:val="24"/>
          <w:szCs w:val="24"/>
        </w:rPr>
        <w:t xml:space="preserve">transferring </w:t>
      </w:r>
      <w:r w:rsidR="00356DDB" w:rsidRPr="00CD6ACB">
        <w:rPr>
          <w:rFonts w:cstheme="minorHAnsi"/>
          <w:sz w:val="24"/>
          <w:szCs w:val="24"/>
        </w:rPr>
        <w:t>it to</w:t>
      </w:r>
      <w:r w:rsidRPr="00CD6ACB">
        <w:rPr>
          <w:rFonts w:cstheme="minorHAnsi"/>
          <w:sz w:val="24"/>
          <w:szCs w:val="24"/>
        </w:rPr>
        <w:t xml:space="preserve"> another person to spend), summary details of</w:t>
      </w:r>
      <w:r w:rsidR="00B407BA">
        <w:rPr>
          <w:rFonts w:cstheme="minorHAnsi"/>
          <w:sz w:val="24"/>
          <w:szCs w:val="24"/>
        </w:rPr>
        <w:t>,</w:t>
      </w:r>
    </w:p>
    <w:p w14:paraId="18B6F337" w14:textId="72FCAF3F" w:rsidR="001D3EC3" w:rsidRPr="00CE6842" w:rsidRDefault="001D3EC3" w:rsidP="00BF3DDA">
      <w:pPr>
        <w:pStyle w:val="TableParagraph"/>
        <w:numPr>
          <w:ilvl w:val="0"/>
          <w:numId w:val="38"/>
        </w:numPr>
        <w:spacing w:after="0" w:line="360" w:lineRule="auto"/>
        <w:ind w:left="851"/>
        <w:jc w:val="left"/>
        <w:rPr>
          <w:rFonts w:cstheme="minorHAnsi"/>
          <w:sz w:val="24"/>
          <w:szCs w:val="24"/>
        </w:rPr>
      </w:pPr>
      <w:r w:rsidRPr="00B70EC6">
        <w:rPr>
          <w:rFonts w:cstheme="minorHAnsi"/>
          <w:sz w:val="24"/>
          <w:szCs w:val="24"/>
        </w:rPr>
        <w:t xml:space="preserve">the items of infrastructure on which that money (received under planning obligations) was spent, and the amount spent on each </w:t>
      </w:r>
      <w:r w:rsidR="00F471B4" w:rsidRPr="00B70EC6">
        <w:rPr>
          <w:rFonts w:cstheme="minorHAnsi"/>
          <w:sz w:val="24"/>
          <w:szCs w:val="24"/>
        </w:rPr>
        <w:t>item.</w:t>
      </w:r>
    </w:p>
    <w:p w14:paraId="19F90729" w14:textId="1CCEBFF9" w:rsidR="00AB09AB" w:rsidRDefault="00CE6842" w:rsidP="00CE031F">
      <w:pPr>
        <w:pStyle w:val="TableParagraph"/>
        <w:numPr>
          <w:ilvl w:val="0"/>
          <w:numId w:val="32"/>
        </w:numPr>
        <w:spacing w:after="0" w:line="360" w:lineRule="auto"/>
        <w:ind w:left="1418"/>
        <w:jc w:val="left"/>
        <w:rPr>
          <w:rFonts w:cstheme="minorHAnsi"/>
          <w:sz w:val="24"/>
          <w:szCs w:val="24"/>
        </w:rPr>
      </w:pPr>
      <w:r>
        <w:rPr>
          <w:rFonts w:cstheme="minorHAnsi"/>
          <w:sz w:val="24"/>
          <w:szCs w:val="24"/>
        </w:rPr>
        <w:t>GBC Contributions,</w:t>
      </w:r>
    </w:p>
    <w:tbl>
      <w:tblPr>
        <w:tblStyle w:val="TableGrid"/>
        <w:tblW w:w="0" w:type="auto"/>
        <w:tblInd w:w="827" w:type="dxa"/>
        <w:tblLook w:val="04A0" w:firstRow="1" w:lastRow="0" w:firstColumn="1" w:lastColumn="0" w:noHBand="0" w:noVBand="1"/>
      </w:tblPr>
      <w:tblGrid>
        <w:gridCol w:w="1688"/>
        <w:gridCol w:w="6767"/>
      </w:tblGrid>
      <w:tr w:rsidR="0027761A" w14:paraId="09AB02FA" w14:textId="77777777" w:rsidTr="003509E3">
        <w:tc>
          <w:tcPr>
            <w:tcW w:w="1688" w:type="dxa"/>
          </w:tcPr>
          <w:p w14:paraId="6CF266B6" w14:textId="77777777" w:rsidR="0027761A" w:rsidRDefault="0027761A" w:rsidP="008C045E">
            <w:pPr>
              <w:pStyle w:val="ListParagraph"/>
              <w:tabs>
                <w:tab w:val="left" w:pos="1878"/>
              </w:tabs>
              <w:ind w:left="0"/>
              <w:rPr>
                <w:rFonts w:cstheme="minorHAnsi"/>
                <w:sz w:val="24"/>
                <w:szCs w:val="24"/>
              </w:rPr>
            </w:pPr>
            <w:r>
              <w:rPr>
                <w:rFonts w:cstheme="minorHAnsi"/>
                <w:sz w:val="24"/>
                <w:szCs w:val="24"/>
              </w:rPr>
              <w:t>Contribution</w:t>
            </w:r>
          </w:p>
        </w:tc>
        <w:tc>
          <w:tcPr>
            <w:tcW w:w="6767" w:type="dxa"/>
          </w:tcPr>
          <w:p w14:paraId="2A5B3FCA" w14:textId="3FE325C7" w:rsidR="0027761A" w:rsidRDefault="001F2F0C" w:rsidP="008C045E">
            <w:pPr>
              <w:pStyle w:val="ListParagraph"/>
              <w:tabs>
                <w:tab w:val="left" w:pos="1878"/>
              </w:tabs>
              <w:ind w:left="0"/>
              <w:rPr>
                <w:rFonts w:cstheme="minorHAnsi"/>
                <w:sz w:val="24"/>
                <w:szCs w:val="24"/>
              </w:rPr>
            </w:pPr>
            <w:r>
              <w:rPr>
                <w:rFonts w:cstheme="minorHAnsi"/>
                <w:sz w:val="24"/>
                <w:szCs w:val="24"/>
              </w:rPr>
              <w:t>Project</w:t>
            </w:r>
          </w:p>
        </w:tc>
      </w:tr>
      <w:tr w:rsidR="004409BB" w14:paraId="4236F0BE" w14:textId="77777777" w:rsidTr="003509E3">
        <w:tc>
          <w:tcPr>
            <w:tcW w:w="1688" w:type="dxa"/>
          </w:tcPr>
          <w:p w14:paraId="009DD517" w14:textId="544A4AF3" w:rsidR="004409BB" w:rsidRPr="0046123A" w:rsidRDefault="00EB1F6A" w:rsidP="004409BB">
            <w:pPr>
              <w:pStyle w:val="ListParagraph"/>
              <w:tabs>
                <w:tab w:val="left" w:pos="1878"/>
              </w:tabs>
              <w:ind w:left="0"/>
              <w:rPr>
                <w:rFonts w:cstheme="minorHAnsi"/>
                <w:color w:val="FF0000"/>
                <w:sz w:val="24"/>
                <w:szCs w:val="24"/>
              </w:rPr>
            </w:pPr>
            <w:r w:rsidRPr="0046123A">
              <w:rPr>
                <w:rFonts w:cstheme="minorHAnsi"/>
                <w:color w:val="FF0000"/>
                <w:sz w:val="24"/>
                <w:szCs w:val="24"/>
              </w:rPr>
              <w:t>£24,975.00</w:t>
            </w:r>
          </w:p>
        </w:tc>
        <w:tc>
          <w:tcPr>
            <w:tcW w:w="6767" w:type="dxa"/>
          </w:tcPr>
          <w:p w14:paraId="42048389" w14:textId="16990F5B" w:rsidR="004409BB" w:rsidRPr="0046123A" w:rsidRDefault="00EB1F6A" w:rsidP="004409BB">
            <w:pPr>
              <w:pStyle w:val="ListParagraph"/>
              <w:tabs>
                <w:tab w:val="left" w:pos="1878"/>
              </w:tabs>
              <w:ind w:left="0"/>
              <w:rPr>
                <w:rFonts w:cstheme="minorHAnsi"/>
                <w:color w:val="FF0000"/>
                <w:sz w:val="24"/>
                <w:szCs w:val="24"/>
              </w:rPr>
            </w:pPr>
            <w:r w:rsidRPr="0046123A">
              <w:rPr>
                <w:rFonts w:cstheme="minorHAnsi"/>
                <w:color w:val="FF0000"/>
                <w:sz w:val="24"/>
                <w:szCs w:val="24"/>
              </w:rPr>
              <w:t>As</w:t>
            </w:r>
            <w:r w:rsidR="00976529" w:rsidRPr="0046123A">
              <w:rPr>
                <w:rFonts w:cstheme="minorHAnsi"/>
                <w:color w:val="FF0000"/>
                <w:sz w:val="24"/>
                <w:szCs w:val="24"/>
              </w:rPr>
              <w:t xml:space="preserve">h Surface </w:t>
            </w:r>
            <w:r w:rsidR="005673A0" w:rsidRPr="0046123A">
              <w:rPr>
                <w:rFonts w:cstheme="minorHAnsi"/>
                <w:color w:val="FF0000"/>
                <w:sz w:val="24"/>
                <w:szCs w:val="24"/>
              </w:rPr>
              <w:t>Water Management Plan Study</w:t>
            </w:r>
          </w:p>
        </w:tc>
      </w:tr>
      <w:tr w:rsidR="004409BB" w14:paraId="59D65AA0" w14:textId="77777777" w:rsidTr="003509E3">
        <w:tc>
          <w:tcPr>
            <w:tcW w:w="1688" w:type="dxa"/>
          </w:tcPr>
          <w:p w14:paraId="50BE8363" w14:textId="620DEB67" w:rsidR="004409BB" w:rsidRPr="0046123A" w:rsidRDefault="00214C51" w:rsidP="004409BB">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£5,866.76 </w:t>
            </w:r>
          </w:p>
        </w:tc>
        <w:tc>
          <w:tcPr>
            <w:tcW w:w="6767" w:type="dxa"/>
          </w:tcPr>
          <w:p w14:paraId="37C3490D" w14:textId="44593C00" w:rsidR="004409BB" w:rsidRPr="0046123A" w:rsidRDefault="00214C51" w:rsidP="004409BB">
            <w:pPr>
              <w:pStyle w:val="ListParagraph"/>
              <w:tabs>
                <w:tab w:val="left" w:pos="1878"/>
              </w:tabs>
              <w:ind w:left="0"/>
              <w:rPr>
                <w:rFonts w:cstheme="minorHAnsi"/>
                <w:color w:val="FF0000"/>
                <w:sz w:val="24"/>
                <w:szCs w:val="24"/>
              </w:rPr>
            </w:pPr>
            <w:proofErr w:type="spellStart"/>
            <w:r w:rsidRPr="0046123A">
              <w:rPr>
                <w:rFonts w:cstheme="minorHAnsi"/>
                <w:color w:val="FF0000"/>
                <w:sz w:val="24"/>
                <w:szCs w:val="24"/>
              </w:rPr>
              <w:t>Lysons</w:t>
            </w:r>
            <w:proofErr w:type="spellEnd"/>
            <w:r w:rsidRPr="0046123A">
              <w:rPr>
                <w:rFonts w:cstheme="minorHAnsi"/>
                <w:color w:val="FF0000"/>
                <w:sz w:val="24"/>
                <w:szCs w:val="24"/>
              </w:rPr>
              <w:t xml:space="preserve"> Avenue CCTV</w:t>
            </w:r>
          </w:p>
        </w:tc>
      </w:tr>
      <w:tr w:rsidR="004409BB" w14:paraId="0FD73BF3" w14:textId="77777777" w:rsidTr="003509E3">
        <w:tc>
          <w:tcPr>
            <w:tcW w:w="1688" w:type="dxa"/>
          </w:tcPr>
          <w:p w14:paraId="0F5FA357" w14:textId="1906DCE5" w:rsidR="004409BB" w:rsidRPr="0046123A" w:rsidRDefault="00214C51" w:rsidP="004409BB">
            <w:pPr>
              <w:pStyle w:val="ListParagraph"/>
              <w:tabs>
                <w:tab w:val="left" w:pos="1878"/>
              </w:tabs>
              <w:ind w:left="0"/>
              <w:rPr>
                <w:rFonts w:cstheme="minorHAnsi"/>
                <w:color w:val="FF0000"/>
                <w:sz w:val="24"/>
                <w:szCs w:val="24"/>
              </w:rPr>
            </w:pPr>
            <w:r w:rsidRPr="0046123A">
              <w:rPr>
                <w:rFonts w:cstheme="minorHAnsi"/>
                <w:color w:val="FF0000"/>
                <w:sz w:val="24"/>
                <w:szCs w:val="24"/>
              </w:rPr>
              <w:t>£7,988.02</w:t>
            </w:r>
          </w:p>
        </w:tc>
        <w:tc>
          <w:tcPr>
            <w:tcW w:w="6767" w:type="dxa"/>
          </w:tcPr>
          <w:p w14:paraId="6309F3B4" w14:textId="2008719B" w:rsidR="004409BB" w:rsidRPr="0046123A" w:rsidRDefault="00214C51" w:rsidP="004409BB">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Planting and Maintenance at </w:t>
            </w:r>
            <w:proofErr w:type="spellStart"/>
            <w:r w:rsidRPr="0046123A">
              <w:rPr>
                <w:rFonts w:cstheme="minorHAnsi"/>
                <w:color w:val="FF0000"/>
                <w:sz w:val="24"/>
                <w:szCs w:val="24"/>
              </w:rPr>
              <w:t>Lysons</w:t>
            </w:r>
            <w:proofErr w:type="spellEnd"/>
            <w:r w:rsidRPr="0046123A">
              <w:rPr>
                <w:rFonts w:cstheme="minorHAnsi"/>
                <w:color w:val="FF0000"/>
                <w:sz w:val="24"/>
                <w:szCs w:val="24"/>
              </w:rPr>
              <w:t xml:space="preserve"> Avenue</w:t>
            </w:r>
          </w:p>
        </w:tc>
      </w:tr>
      <w:tr w:rsidR="004409BB" w14:paraId="60A4D1FF" w14:textId="77777777" w:rsidTr="003509E3">
        <w:tc>
          <w:tcPr>
            <w:tcW w:w="1688" w:type="dxa"/>
          </w:tcPr>
          <w:p w14:paraId="4F23A0E8" w14:textId="130CA9FC" w:rsidR="004409BB" w:rsidRPr="0046123A" w:rsidRDefault="00817559" w:rsidP="004409BB">
            <w:pPr>
              <w:pStyle w:val="ListParagraph"/>
              <w:tabs>
                <w:tab w:val="left" w:pos="1878"/>
              </w:tabs>
              <w:ind w:left="0"/>
              <w:rPr>
                <w:rFonts w:cstheme="minorHAnsi"/>
                <w:color w:val="FF0000"/>
                <w:sz w:val="24"/>
                <w:szCs w:val="24"/>
              </w:rPr>
            </w:pPr>
            <w:r w:rsidRPr="0046123A">
              <w:rPr>
                <w:rFonts w:cstheme="minorHAnsi"/>
                <w:color w:val="FF0000"/>
                <w:sz w:val="24"/>
                <w:szCs w:val="24"/>
              </w:rPr>
              <w:t>£6,887.43</w:t>
            </w:r>
          </w:p>
        </w:tc>
        <w:tc>
          <w:tcPr>
            <w:tcW w:w="6767" w:type="dxa"/>
          </w:tcPr>
          <w:p w14:paraId="24E0D700" w14:textId="4A212C1D" w:rsidR="004409BB" w:rsidRPr="0046123A" w:rsidRDefault="00817559" w:rsidP="004409BB">
            <w:pPr>
              <w:pStyle w:val="ListParagraph"/>
              <w:tabs>
                <w:tab w:val="left" w:pos="1878"/>
              </w:tabs>
              <w:ind w:left="0"/>
              <w:rPr>
                <w:rFonts w:cstheme="minorHAnsi"/>
                <w:color w:val="FF0000"/>
                <w:sz w:val="24"/>
                <w:szCs w:val="24"/>
              </w:rPr>
            </w:pPr>
            <w:proofErr w:type="spellStart"/>
            <w:r w:rsidRPr="0046123A">
              <w:rPr>
                <w:rFonts w:cstheme="minorHAnsi"/>
                <w:color w:val="FF0000"/>
                <w:sz w:val="24"/>
                <w:szCs w:val="24"/>
              </w:rPr>
              <w:t>Multi Unit</w:t>
            </w:r>
            <w:proofErr w:type="spellEnd"/>
            <w:r w:rsidRPr="0046123A">
              <w:rPr>
                <w:rFonts w:cstheme="minorHAnsi"/>
                <w:color w:val="FF0000"/>
                <w:sz w:val="24"/>
                <w:szCs w:val="24"/>
              </w:rPr>
              <w:t xml:space="preserve">, Waterside Road Play Area </w:t>
            </w:r>
          </w:p>
        </w:tc>
      </w:tr>
      <w:tr w:rsidR="004409BB" w14:paraId="741497DB" w14:textId="77777777" w:rsidTr="003509E3">
        <w:tc>
          <w:tcPr>
            <w:tcW w:w="1688" w:type="dxa"/>
          </w:tcPr>
          <w:p w14:paraId="7DA7C2D8" w14:textId="79554505" w:rsidR="004409BB" w:rsidRPr="0046123A" w:rsidRDefault="00C6595E" w:rsidP="004409BB">
            <w:pPr>
              <w:pStyle w:val="ListParagraph"/>
              <w:tabs>
                <w:tab w:val="left" w:pos="1878"/>
              </w:tabs>
              <w:ind w:left="0"/>
              <w:rPr>
                <w:rFonts w:cstheme="minorHAnsi"/>
                <w:color w:val="FF0000"/>
                <w:sz w:val="24"/>
                <w:szCs w:val="24"/>
              </w:rPr>
            </w:pPr>
            <w:r w:rsidRPr="0046123A">
              <w:rPr>
                <w:rFonts w:cstheme="minorHAnsi"/>
                <w:color w:val="FF0000"/>
                <w:sz w:val="24"/>
                <w:szCs w:val="24"/>
              </w:rPr>
              <w:t>£16,485.42</w:t>
            </w:r>
          </w:p>
        </w:tc>
        <w:tc>
          <w:tcPr>
            <w:tcW w:w="6767" w:type="dxa"/>
          </w:tcPr>
          <w:p w14:paraId="27EAC1AB" w14:textId="5466DC6A" w:rsidR="004409BB" w:rsidRPr="0046123A" w:rsidRDefault="00C6595E" w:rsidP="004409BB">
            <w:pPr>
              <w:pStyle w:val="ListParagraph"/>
              <w:tabs>
                <w:tab w:val="left" w:pos="1878"/>
              </w:tabs>
              <w:ind w:left="0"/>
              <w:rPr>
                <w:rFonts w:cstheme="minorHAnsi"/>
                <w:color w:val="FF0000"/>
                <w:sz w:val="24"/>
                <w:szCs w:val="24"/>
                <w:highlight w:val="yellow"/>
              </w:rPr>
            </w:pPr>
            <w:r w:rsidRPr="0046123A">
              <w:rPr>
                <w:rFonts w:cstheme="minorHAnsi"/>
                <w:color w:val="FF0000"/>
                <w:sz w:val="24"/>
                <w:szCs w:val="24"/>
              </w:rPr>
              <w:t>Stoke Park Playground &amp; Trim Trail</w:t>
            </w:r>
          </w:p>
        </w:tc>
      </w:tr>
      <w:tr w:rsidR="004409BB" w14:paraId="6FE02207" w14:textId="77777777" w:rsidTr="003509E3">
        <w:tc>
          <w:tcPr>
            <w:tcW w:w="1688" w:type="dxa"/>
          </w:tcPr>
          <w:p w14:paraId="4CDFE094" w14:textId="7D17337B" w:rsidR="004409BB" w:rsidRPr="0046123A" w:rsidRDefault="00C6595E" w:rsidP="004409BB">
            <w:pPr>
              <w:pStyle w:val="ListParagraph"/>
              <w:tabs>
                <w:tab w:val="left" w:pos="1878"/>
              </w:tabs>
              <w:ind w:left="0"/>
              <w:rPr>
                <w:rFonts w:cstheme="minorHAnsi"/>
                <w:color w:val="FF0000"/>
                <w:sz w:val="24"/>
                <w:szCs w:val="24"/>
              </w:rPr>
            </w:pPr>
            <w:r w:rsidRPr="0046123A">
              <w:rPr>
                <w:rFonts w:cstheme="minorHAnsi"/>
                <w:color w:val="FF0000"/>
                <w:sz w:val="24"/>
                <w:szCs w:val="24"/>
              </w:rPr>
              <w:t>£2</w:t>
            </w:r>
            <w:r w:rsidR="00027B50" w:rsidRPr="0046123A">
              <w:rPr>
                <w:rFonts w:cstheme="minorHAnsi"/>
                <w:color w:val="FF0000"/>
                <w:sz w:val="24"/>
                <w:szCs w:val="24"/>
              </w:rPr>
              <w:t>,</w:t>
            </w:r>
            <w:r w:rsidRPr="0046123A">
              <w:rPr>
                <w:rFonts w:cstheme="minorHAnsi"/>
                <w:color w:val="FF0000"/>
                <w:sz w:val="24"/>
                <w:szCs w:val="24"/>
              </w:rPr>
              <w:t>291.01</w:t>
            </w:r>
          </w:p>
        </w:tc>
        <w:tc>
          <w:tcPr>
            <w:tcW w:w="6767" w:type="dxa"/>
          </w:tcPr>
          <w:p w14:paraId="43B773BE" w14:textId="0EC270D6" w:rsidR="004409BB" w:rsidRPr="0046123A" w:rsidRDefault="00027B50" w:rsidP="004409BB">
            <w:pPr>
              <w:pStyle w:val="ListParagraph"/>
              <w:tabs>
                <w:tab w:val="left" w:pos="1878"/>
              </w:tabs>
              <w:ind w:left="0"/>
              <w:rPr>
                <w:rFonts w:cstheme="minorHAnsi"/>
                <w:color w:val="FF0000"/>
                <w:sz w:val="24"/>
                <w:szCs w:val="24"/>
              </w:rPr>
            </w:pPr>
            <w:r w:rsidRPr="0046123A">
              <w:rPr>
                <w:rFonts w:cstheme="minorHAnsi"/>
                <w:color w:val="FF0000"/>
                <w:sz w:val="24"/>
                <w:szCs w:val="24"/>
              </w:rPr>
              <w:t>Restore Pavement, Ockham Road South</w:t>
            </w:r>
          </w:p>
        </w:tc>
      </w:tr>
      <w:tr w:rsidR="004409BB" w14:paraId="0ADEFF9C" w14:textId="77777777" w:rsidTr="003509E3">
        <w:tc>
          <w:tcPr>
            <w:tcW w:w="1688" w:type="dxa"/>
          </w:tcPr>
          <w:p w14:paraId="2E6A6AE4" w14:textId="08B701AA" w:rsidR="004409BB" w:rsidRPr="0046123A" w:rsidRDefault="002B4B1E" w:rsidP="004409BB">
            <w:pPr>
              <w:pStyle w:val="ListParagraph"/>
              <w:tabs>
                <w:tab w:val="left" w:pos="1878"/>
              </w:tabs>
              <w:ind w:left="0"/>
              <w:rPr>
                <w:rFonts w:cstheme="minorHAnsi"/>
                <w:color w:val="FF0000"/>
                <w:sz w:val="24"/>
                <w:szCs w:val="24"/>
              </w:rPr>
            </w:pPr>
            <w:r w:rsidRPr="0046123A">
              <w:rPr>
                <w:rFonts w:cstheme="minorHAnsi"/>
                <w:color w:val="FF0000"/>
                <w:sz w:val="24"/>
                <w:szCs w:val="24"/>
              </w:rPr>
              <w:t>£15,804.00</w:t>
            </w:r>
          </w:p>
        </w:tc>
        <w:tc>
          <w:tcPr>
            <w:tcW w:w="6767" w:type="dxa"/>
          </w:tcPr>
          <w:p w14:paraId="4393743C" w14:textId="1EB8E935" w:rsidR="004409BB" w:rsidRPr="0046123A" w:rsidRDefault="002B4B1E" w:rsidP="004409BB">
            <w:pPr>
              <w:pStyle w:val="ListParagraph"/>
              <w:tabs>
                <w:tab w:val="left" w:pos="1878"/>
              </w:tabs>
              <w:ind w:left="0"/>
              <w:rPr>
                <w:rFonts w:cstheme="minorHAnsi"/>
                <w:color w:val="FF0000"/>
                <w:sz w:val="24"/>
                <w:szCs w:val="24"/>
              </w:rPr>
            </w:pPr>
            <w:r w:rsidRPr="0046123A">
              <w:rPr>
                <w:rFonts w:cstheme="minorHAnsi"/>
                <w:color w:val="FF0000"/>
                <w:sz w:val="24"/>
                <w:szCs w:val="24"/>
              </w:rPr>
              <w:t>Bushy Hill Play Facilities</w:t>
            </w:r>
          </w:p>
        </w:tc>
      </w:tr>
      <w:tr w:rsidR="004409BB" w14:paraId="178C78F3" w14:textId="77777777" w:rsidTr="003509E3">
        <w:tc>
          <w:tcPr>
            <w:tcW w:w="1688" w:type="dxa"/>
          </w:tcPr>
          <w:p w14:paraId="7B451887" w14:textId="4316E1F9" w:rsidR="004409BB" w:rsidRPr="0046123A" w:rsidRDefault="009F28DB" w:rsidP="004409BB">
            <w:pPr>
              <w:pStyle w:val="ListParagraph"/>
              <w:tabs>
                <w:tab w:val="left" w:pos="1878"/>
              </w:tabs>
              <w:ind w:left="0"/>
              <w:rPr>
                <w:rFonts w:cstheme="minorHAnsi"/>
                <w:color w:val="FF0000"/>
                <w:sz w:val="24"/>
                <w:szCs w:val="24"/>
              </w:rPr>
            </w:pPr>
            <w:r w:rsidRPr="0046123A">
              <w:rPr>
                <w:rFonts w:cstheme="minorHAnsi"/>
                <w:color w:val="FF0000"/>
                <w:sz w:val="24"/>
                <w:szCs w:val="24"/>
              </w:rPr>
              <w:t>£1,500.00</w:t>
            </w:r>
          </w:p>
        </w:tc>
        <w:tc>
          <w:tcPr>
            <w:tcW w:w="6767" w:type="dxa"/>
          </w:tcPr>
          <w:p w14:paraId="24CAEA55" w14:textId="519AD72D" w:rsidR="004409BB" w:rsidRPr="0046123A" w:rsidRDefault="009F28DB" w:rsidP="004409BB">
            <w:pPr>
              <w:pStyle w:val="ListParagraph"/>
              <w:tabs>
                <w:tab w:val="left" w:pos="1878"/>
              </w:tabs>
              <w:ind w:left="0"/>
              <w:rPr>
                <w:rFonts w:cstheme="minorHAnsi"/>
                <w:color w:val="FF0000"/>
                <w:sz w:val="24"/>
                <w:szCs w:val="24"/>
              </w:rPr>
            </w:pPr>
            <w:proofErr w:type="spellStart"/>
            <w:r w:rsidRPr="0046123A">
              <w:rPr>
                <w:rFonts w:cstheme="minorHAnsi"/>
                <w:color w:val="FF0000"/>
                <w:sz w:val="24"/>
                <w:szCs w:val="24"/>
              </w:rPr>
              <w:t>Westnye</w:t>
            </w:r>
            <w:proofErr w:type="spellEnd"/>
            <w:r w:rsidRPr="0046123A">
              <w:rPr>
                <w:rFonts w:cstheme="minorHAnsi"/>
                <w:color w:val="FF0000"/>
                <w:sz w:val="24"/>
                <w:szCs w:val="24"/>
              </w:rPr>
              <w:t xml:space="preserve"> Garden Play Sculptures</w:t>
            </w:r>
          </w:p>
        </w:tc>
      </w:tr>
      <w:tr w:rsidR="003509E3" w14:paraId="46B5A5A1" w14:textId="77777777" w:rsidTr="003509E3">
        <w:tc>
          <w:tcPr>
            <w:tcW w:w="1688" w:type="dxa"/>
          </w:tcPr>
          <w:p w14:paraId="2633A3D2" w14:textId="507C1457" w:rsidR="003509E3" w:rsidRPr="0046123A" w:rsidRDefault="009F28DB" w:rsidP="003509E3">
            <w:pPr>
              <w:pStyle w:val="ListParagraph"/>
              <w:tabs>
                <w:tab w:val="left" w:pos="1878"/>
              </w:tabs>
              <w:ind w:left="0"/>
              <w:rPr>
                <w:rFonts w:cstheme="minorHAnsi"/>
                <w:color w:val="FF0000"/>
                <w:sz w:val="24"/>
                <w:szCs w:val="24"/>
              </w:rPr>
            </w:pPr>
            <w:r w:rsidRPr="0046123A">
              <w:rPr>
                <w:rFonts w:cstheme="minorHAnsi"/>
                <w:color w:val="FF0000"/>
                <w:sz w:val="24"/>
                <w:szCs w:val="24"/>
              </w:rPr>
              <w:t>£24</w:t>
            </w:r>
            <w:r w:rsidR="00BE6185" w:rsidRPr="0046123A">
              <w:rPr>
                <w:rFonts w:cstheme="minorHAnsi"/>
                <w:color w:val="FF0000"/>
                <w:sz w:val="24"/>
                <w:szCs w:val="24"/>
              </w:rPr>
              <w:t>,400.00</w:t>
            </w:r>
          </w:p>
        </w:tc>
        <w:tc>
          <w:tcPr>
            <w:tcW w:w="6767" w:type="dxa"/>
          </w:tcPr>
          <w:p w14:paraId="26207859" w14:textId="6FE5DB6C" w:rsidR="003509E3" w:rsidRPr="0046123A" w:rsidRDefault="00BE6185" w:rsidP="003509E3">
            <w:pPr>
              <w:pStyle w:val="ListParagraph"/>
              <w:tabs>
                <w:tab w:val="left" w:pos="1878"/>
              </w:tabs>
              <w:ind w:left="0"/>
              <w:rPr>
                <w:rFonts w:cstheme="minorHAnsi"/>
                <w:color w:val="FF0000"/>
                <w:sz w:val="24"/>
                <w:szCs w:val="24"/>
              </w:rPr>
            </w:pPr>
            <w:r w:rsidRPr="0046123A">
              <w:rPr>
                <w:rFonts w:cstheme="minorHAnsi"/>
                <w:color w:val="FF0000"/>
                <w:sz w:val="24"/>
                <w:szCs w:val="24"/>
              </w:rPr>
              <w:t>Benches, Shackleford</w:t>
            </w:r>
          </w:p>
        </w:tc>
      </w:tr>
      <w:tr w:rsidR="003509E3" w14:paraId="2C6819DF" w14:textId="77777777" w:rsidTr="003509E3">
        <w:tc>
          <w:tcPr>
            <w:tcW w:w="1688" w:type="dxa"/>
          </w:tcPr>
          <w:p w14:paraId="57F416FC" w14:textId="7C2CBFE8" w:rsidR="003509E3" w:rsidRPr="0046123A" w:rsidRDefault="005A66C5" w:rsidP="003509E3">
            <w:pPr>
              <w:pStyle w:val="ListParagraph"/>
              <w:tabs>
                <w:tab w:val="left" w:pos="1878"/>
              </w:tabs>
              <w:ind w:left="0"/>
              <w:rPr>
                <w:rFonts w:cstheme="minorHAnsi"/>
                <w:color w:val="FF0000"/>
                <w:sz w:val="24"/>
                <w:szCs w:val="24"/>
              </w:rPr>
            </w:pPr>
            <w:r w:rsidRPr="0046123A">
              <w:rPr>
                <w:rFonts w:cstheme="minorHAnsi"/>
                <w:color w:val="FF0000"/>
                <w:sz w:val="24"/>
                <w:szCs w:val="24"/>
              </w:rPr>
              <w:t>£406,938.36</w:t>
            </w:r>
          </w:p>
        </w:tc>
        <w:tc>
          <w:tcPr>
            <w:tcW w:w="6767" w:type="dxa"/>
          </w:tcPr>
          <w:p w14:paraId="4A229983" w14:textId="4306C0F6" w:rsidR="003509E3" w:rsidRPr="0046123A" w:rsidRDefault="005A66C5" w:rsidP="003509E3">
            <w:pPr>
              <w:pStyle w:val="ListParagraph"/>
              <w:tabs>
                <w:tab w:val="left" w:pos="1878"/>
              </w:tabs>
              <w:ind w:left="0"/>
              <w:rPr>
                <w:rFonts w:cstheme="minorHAnsi"/>
                <w:color w:val="FF0000"/>
                <w:sz w:val="24"/>
                <w:szCs w:val="24"/>
              </w:rPr>
            </w:pPr>
            <w:r w:rsidRPr="0046123A">
              <w:rPr>
                <w:rFonts w:cstheme="minorHAnsi"/>
                <w:color w:val="FF0000"/>
                <w:sz w:val="24"/>
                <w:szCs w:val="24"/>
              </w:rPr>
              <w:t>Ash Road Bridge Project</w:t>
            </w:r>
          </w:p>
        </w:tc>
      </w:tr>
      <w:tr w:rsidR="003509E3" w14:paraId="20DCE10E" w14:textId="77777777" w:rsidTr="003509E3">
        <w:tc>
          <w:tcPr>
            <w:tcW w:w="1688" w:type="dxa"/>
          </w:tcPr>
          <w:p w14:paraId="5344F74C" w14:textId="280E6B77" w:rsidR="003509E3" w:rsidRPr="0046123A" w:rsidRDefault="009F15DB" w:rsidP="003509E3">
            <w:pPr>
              <w:pStyle w:val="ListParagraph"/>
              <w:tabs>
                <w:tab w:val="left" w:pos="1878"/>
              </w:tabs>
              <w:ind w:left="0"/>
              <w:rPr>
                <w:rFonts w:cstheme="minorHAnsi"/>
                <w:color w:val="FF0000"/>
                <w:sz w:val="24"/>
                <w:szCs w:val="24"/>
              </w:rPr>
            </w:pPr>
            <w:r w:rsidRPr="0046123A">
              <w:rPr>
                <w:rFonts w:cstheme="minorHAnsi"/>
                <w:color w:val="FF0000"/>
                <w:sz w:val="24"/>
                <w:szCs w:val="24"/>
              </w:rPr>
              <w:t>£64,013.96</w:t>
            </w:r>
          </w:p>
        </w:tc>
        <w:tc>
          <w:tcPr>
            <w:tcW w:w="6767" w:type="dxa"/>
          </w:tcPr>
          <w:p w14:paraId="17CFFB00" w14:textId="6126DE79" w:rsidR="003509E3" w:rsidRPr="0046123A" w:rsidRDefault="009F15DB" w:rsidP="003509E3">
            <w:pPr>
              <w:pStyle w:val="ListParagraph"/>
              <w:tabs>
                <w:tab w:val="left" w:pos="1878"/>
              </w:tabs>
              <w:ind w:left="0"/>
              <w:rPr>
                <w:rFonts w:cstheme="minorHAnsi"/>
                <w:color w:val="FF0000"/>
                <w:sz w:val="24"/>
                <w:szCs w:val="24"/>
              </w:rPr>
            </w:pPr>
            <w:r w:rsidRPr="0046123A">
              <w:rPr>
                <w:rFonts w:cstheme="minorHAnsi"/>
                <w:color w:val="FF0000"/>
                <w:sz w:val="24"/>
                <w:szCs w:val="24"/>
              </w:rPr>
              <w:t>Martyr Road/Haydon Place Action Area</w:t>
            </w:r>
          </w:p>
        </w:tc>
      </w:tr>
      <w:tr w:rsidR="009C7074" w14:paraId="1C3F78CA" w14:textId="77777777" w:rsidTr="003509E3">
        <w:tc>
          <w:tcPr>
            <w:tcW w:w="1688" w:type="dxa"/>
          </w:tcPr>
          <w:p w14:paraId="20F4D858" w14:textId="5CE4B01B" w:rsidR="009C7074" w:rsidRPr="0046123A" w:rsidRDefault="009F15DB" w:rsidP="003509E3">
            <w:pPr>
              <w:pStyle w:val="ListParagraph"/>
              <w:tabs>
                <w:tab w:val="left" w:pos="1878"/>
              </w:tabs>
              <w:ind w:left="0"/>
              <w:rPr>
                <w:rFonts w:cstheme="minorHAnsi"/>
                <w:color w:val="FF0000"/>
                <w:sz w:val="24"/>
                <w:szCs w:val="24"/>
              </w:rPr>
            </w:pPr>
            <w:r w:rsidRPr="0046123A">
              <w:rPr>
                <w:rFonts w:cstheme="minorHAnsi"/>
                <w:color w:val="FF0000"/>
                <w:sz w:val="24"/>
                <w:szCs w:val="24"/>
              </w:rPr>
              <w:t>£22,431.76</w:t>
            </w:r>
          </w:p>
        </w:tc>
        <w:tc>
          <w:tcPr>
            <w:tcW w:w="6767" w:type="dxa"/>
          </w:tcPr>
          <w:p w14:paraId="6C1C7EF5" w14:textId="581A9F5F" w:rsidR="009C7074" w:rsidRPr="0046123A" w:rsidRDefault="009F15DB" w:rsidP="003509E3">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CCTV, Woodbridge Road </w:t>
            </w:r>
          </w:p>
        </w:tc>
      </w:tr>
      <w:tr w:rsidR="009C7074" w14:paraId="038D3F77" w14:textId="77777777" w:rsidTr="003509E3">
        <w:tc>
          <w:tcPr>
            <w:tcW w:w="1688" w:type="dxa"/>
          </w:tcPr>
          <w:p w14:paraId="695499AB" w14:textId="202B815D" w:rsidR="009C7074" w:rsidRPr="0046123A" w:rsidRDefault="00885D48" w:rsidP="003509E3">
            <w:pPr>
              <w:pStyle w:val="ListParagraph"/>
              <w:tabs>
                <w:tab w:val="left" w:pos="1878"/>
              </w:tabs>
              <w:ind w:left="0"/>
              <w:rPr>
                <w:rFonts w:cstheme="minorHAnsi"/>
                <w:color w:val="FF0000"/>
                <w:sz w:val="24"/>
                <w:szCs w:val="24"/>
              </w:rPr>
            </w:pPr>
            <w:r w:rsidRPr="0046123A">
              <w:rPr>
                <w:rFonts w:cstheme="minorHAnsi"/>
                <w:color w:val="FF0000"/>
                <w:sz w:val="24"/>
                <w:szCs w:val="24"/>
              </w:rPr>
              <w:t>£22,798.90</w:t>
            </w:r>
          </w:p>
        </w:tc>
        <w:tc>
          <w:tcPr>
            <w:tcW w:w="6767" w:type="dxa"/>
          </w:tcPr>
          <w:p w14:paraId="6D983745" w14:textId="477ACC41" w:rsidR="009C7074" w:rsidRPr="0046123A" w:rsidRDefault="00885D48" w:rsidP="003509E3">
            <w:pPr>
              <w:pStyle w:val="ListParagraph"/>
              <w:tabs>
                <w:tab w:val="left" w:pos="1878"/>
              </w:tabs>
              <w:ind w:left="0"/>
              <w:rPr>
                <w:rFonts w:cstheme="minorHAnsi"/>
                <w:color w:val="FF0000"/>
                <w:sz w:val="24"/>
                <w:szCs w:val="24"/>
              </w:rPr>
            </w:pPr>
            <w:r w:rsidRPr="0046123A">
              <w:rPr>
                <w:rFonts w:cstheme="minorHAnsi"/>
                <w:color w:val="FF0000"/>
                <w:sz w:val="24"/>
                <w:szCs w:val="24"/>
              </w:rPr>
              <w:t>Civic Light and Signage, York Road</w:t>
            </w:r>
          </w:p>
        </w:tc>
      </w:tr>
      <w:tr w:rsidR="009C7074" w14:paraId="633E315D" w14:textId="77777777" w:rsidTr="003509E3">
        <w:tc>
          <w:tcPr>
            <w:tcW w:w="1688" w:type="dxa"/>
          </w:tcPr>
          <w:p w14:paraId="1F421C0E" w14:textId="03D1081F" w:rsidR="009C7074" w:rsidRPr="0046123A" w:rsidRDefault="00526D18" w:rsidP="003509E3">
            <w:pPr>
              <w:pStyle w:val="ListParagraph"/>
              <w:tabs>
                <w:tab w:val="left" w:pos="1878"/>
              </w:tabs>
              <w:ind w:left="0"/>
              <w:rPr>
                <w:rFonts w:cstheme="minorHAnsi"/>
                <w:color w:val="FF0000"/>
                <w:sz w:val="24"/>
                <w:szCs w:val="24"/>
              </w:rPr>
            </w:pPr>
            <w:r w:rsidRPr="0046123A">
              <w:rPr>
                <w:rFonts w:cstheme="minorHAnsi"/>
                <w:color w:val="FF0000"/>
                <w:sz w:val="24"/>
                <w:szCs w:val="24"/>
              </w:rPr>
              <w:lastRenderedPageBreak/>
              <w:t>£3,761.00</w:t>
            </w:r>
          </w:p>
        </w:tc>
        <w:tc>
          <w:tcPr>
            <w:tcW w:w="6767" w:type="dxa"/>
          </w:tcPr>
          <w:p w14:paraId="463B1269" w14:textId="608EACEE" w:rsidR="009C7074" w:rsidRPr="0046123A" w:rsidRDefault="00526D18" w:rsidP="003509E3">
            <w:pPr>
              <w:pStyle w:val="ListParagraph"/>
              <w:tabs>
                <w:tab w:val="left" w:pos="1878"/>
              </w:tabs>
              <w:ind w:left="0"/>
              <w:rPr>
                <w:rFonts w:cstheme="minorHAnsi"/>
                <w:color w:val="FF0000"/>
                <w:sz w:val="24"/>
                <w:szCs w:val="24"/>
              </w:rPr>
            </w:pPr>
            <w:proofErr w:type="spellStart"/>
            <w:r w:rsidRPr="0046123A">
              <w:rPr>
                <w:rFonts w:cstheme="minorHAnsi"/>
                <w:color w:val="FF0000"/>
                <w:sz w:val="24"/>
                <w:szCs w:val="24"/>
              </w:rPr>
              <w:t>Glive</w:t>
            </w:r>
            <w:proofErr w:type="spellEnd"/>
            <w:r w:rsidRPr="0046123A">
              <w:rPr>
                <w:rFonts w:cstheme="minorHAnsi"/>
                <w:color w:val="FF0000"/>
                <w:sz w:val="24"/>
                <w:szCs w:val="24"/>
              </w:rPr>
              <w:t xml:space="preserve"> drop off point</w:t>
            </w:r>
          </w:p>
        </w:tc>
      </w:tr>
      <w:tr w:rsidR="00526D18" w14:paraId="08280EEB" w14:textId="77777777" w:rsidTr="003509E3">
        <w:tc>
          <w:tcPr>
            <w:tcW w:w="1688" w:type="dxa"/>
          </w:tcPr>
          <w:p w14:paraId="425CEF1D" w14:textId="5F8B0439" w:rsidR="00526D18" w:rsidRPr="0046123A" w:rsidRDefault="00526D18" w:rsidP="003509E3">
            <w:pPr>
              <w:pStyle w:val="ListParagraph"/>
              <w:tabs>
                <w:tab w:val="left" w:pos="1878"/>
              </w:tabs>
              <w:ind w:left="0"/>
              <w:rPr>
                <w:rFonts w:cstheme="minorHAnsi"/>
                <w:color w:val="FF0000"/>
                <w:sz w:val="24"/>
                <w:szCs w:val="24"/>
              </w:rPr>
            </w:pPr>
            <w:r w:rsidRPr="0046123A">
              <w:rPr>
                <w:rFonts w:cstheme="minorHAnsi"/>
                <w:color w:val="FF0000"/>
                <w:sz w:val="24"/>
                <w:szCs w:val="24"/>
              </w:rPr>
              <w:t>£32,299.64</w:t>
            </w:r>
          </w:p>
        </w:tc>
        <w:tc>
          <w:tcPr>
            <w:tcW w:w="6767" w:type="dxa"/>
          </w:tcPr>
          <w:p w14:paraId="024E127E" w14:textId="216201D4" w:rsidR="00526D18" w:rsidRPr="0046123A" w:rsidRDefault="00526D18" w:rsidP="003509E3">
            <w:pPr>
              <w:pStyle w:val="ListParagraph"/>
              <w:tabs>
                <w:tab w:val="left" w:pos="1878"/>
              </w:tabs>
              <w:ind w:left="0"/>
              <w:rPr>
                <w:rFonts w:cstheme="minorHAnsi"/>
                <w:color w:val="FF0000"/>
                <w:sz w:val="24"/>
                <w:szCs w:val="24"/>
              </w:rPr>
            </w:pPr>
            <w:r w:rsidRPr="0046123A">
              <w:rPr>
                <w:rFonts w:cstheme="minorHAnsi"/>
                <w:color w:val="FF0000"/>
                <w:sz w:val="24"/>
                <w:szCs w:val="24"/>
              </w:rPr>
              <w:t>Civic Hall/</w:t>
            </w:r>
            <w:proofErr w:type="spellStart"/>
            <w:r w:rsidRPr="0046123A">
              <w:rPr>
                <w:rFonts w:cstheme="minorHAnsi"/>
                <w:color w:val="FF0000"/>
                <w:sz w:val="24"/>
                <w:szCs w:val="24"/>
              </w:rPr>
              <w:t>Glive</w:t>
            </w:r>
            <w:proofErr w:type="spellEnd"/>
            <w:r w:rsidR="00F47484" w:rsidRPr="0046123A">
              <w:rPr>
                <w:rFonts w:cstheme="minorHAnsi"/>
                <w:color w:val="FF0000"/>
                <w:sz w:val="24"/>
                <w:szCs w:val="24"/>
              </w:rPr>
              <w:t xml:space="preserve"> Art, Art lighting on west elevation</w:t>
            </w:r>
          </w:p>
        </w:tc>
      </w:tr>
      <w:tr w:rsidR="00F47484" w14:paraId="0E8BC2F7" w14:textId="77777777" w:rsidTr="003509E3">
        <w:tc>
          <w:tcPr>
            <w:tcW w:w="1688" w:type="dxa"/>
          </w:tcPr>
          <w:p w14:paraId="1276EF48" w14:textId="4ED063A3" w:rsidR="00F47484" w:rsidRPr="0046123A" w:rsidRDefault="00F47484" w:rsidP="003509E3">
            <w:pPr>
              <w:pStyle w:val="ListParagraph"/>
              <w:tabs>
                <w:tab w:val="left" w:pos="1878"/>
              </w:tabs>
              <w:ind w:left="0"/>
              <w:rPr>
                <w:rFonts w:cstheme="minorHAnsi"/>
                <w:color w:val="FF0000"/>
                <w:sz w:val="24"/>
                <w:szCs w:val="24"/>
              </w:rPr>
            </w:pPr>
            <w:r w:rsidRPr="0046123A">
              <w:rPr>
                <w:rFonts w:cstheme="minorHAnsi"/>
                <w:color w:val="FF0000"/>
                <w:sz w:val="24"/>
                <w:szCs w:val="24"/>
              </w:rPr>
              <w:t>£628.75</w:t>
            </w:r>
          </w:p>
        </w:tc>
        <w:tc>
          <w:tcPr>
            <w:tcW w:w="6767" w:type="dxa"/>
          </w:tcPr>
          <w:p w14:paraId="77C653DA" w14:textId="1A05655A" w:rsidR="00F47484" w:rsidRPr="0046123A" w:rsidRDefault="00F47484" w:rsidP="003509E3">
            <w:pPr>
              <w:pStyle w:val="ListParagraph"/>
              <w:tabs>
                <w:tab w:val="left" w:pos="1878"/>
              </w:tabs>
              <w:ind w:left="0"/>
              <w:rPr>
                <w:rFonts w:cstheme="minorHAnsi"/>
                <w:color w:val="FF0000"/>
                <w:sz w:val="24"/>
                <w:szCs w:val="24"/>
              </w:rPr>
            </w:pPr>
            <w:proofErr w:type="spellStart"/>
            <w:r w:rsidRPr="0046123A">
              <w:rPr>
                <w:rFonts w:cstheme="minorHAnsi"/>
                <w:color w:val="FF0000"/>
                <w:sz w:val="24"/>
                <w:szCs w:val="24"/>
              </w:rPr>
              <w:t>Foxenden</w:t>
            </w:r>
            <w:proofErr w:type="spellEnd"/>
            <w:r w:rsidRPr="0046123A">
              <w:rPr>
                <w:rFonts w:cstheme="minorHAnsi"/>
                <w:color w:val="FF0000"/>
                <w:sz w:val="24"/>
                <w:szCs w:val="24"/>
              </w:rPr>
              <w:t xml:space="preserve"> Quarry</w:t>
            </w:r>
            <w:r w:rsidR="00565649" w:rsidRPr="0046123A">
              <w:rPr>
                <w:rFonts w:cstheme="minorHAnsi"/>
                <w:color w:val="FF0000"/>
                <w:sz w:val="24"/>
                <w:szCs w:val="24"/>
              </w:rPr>
              <w:t xml:space="preserve"> Playground Improvements</w:t>
            </w:r>
          </w:p>
        </w:tc>
      </w:tr>
      <w:tr w:rsidR="00565649" w14:paraId="5846D3E0" w14:textId="77777777" w:rsidTr="003509E3">
        <w:tc>
          <w:tcPr>
            <w:tcW w:w="1688" w:type="dxa"/>
          </w:tcPr>
          <w:p w14:paraId="0A59BF75" w14:textId="13CF5251" w:rsidR="00565649" w:rsidRPr="0046123A" w:rsidRDefault="00565649" w:rsidP="003509E3">
            <w:pPr>
              <w:pStyle w:val="ListParagraph"/>
              <w:tabs>
                <w:tab w:val="left" w:pos="1878"/>
              </w:tabs>
              <w:ind w:left="0"/>
              <w:rPr>
                <w:rFonts w:cstheme="minorHAnsi"/>
                <w:color w:val="FF0000"/>
                <w:sz w:val="24"/>
                <w:szCs w:val="24"/>
              </w:rPr>
            </w:pPr>
            <w:r w:rsidRPr="0046123A">
              <w:rPr>
                <w:rFonts w:cstheme="minorHAnsi"/>
                <w:color w:val="FF0000"/>
                <w:sz w:val="24"/>
                <w:szCs w:val="24"/>
              </w:rPr>
              <w:t>£12,472.80</w:t>
            </w:r>
          </w:p>
        </w:tc>
        <w:tc>
          <w:tcPr>
            <w:tcW w:w="6767" w:type="dxa"/>
          </w:tcPr>
          <w:p w14:paraId="3012B216" w14:textId="2D5D2D5B" w:rsidR="00565649" w:rsidRPr="0046123A" w:rsidRDefault="00565649" w:rsidP="003509E3">
            <w:pPr>
              <w:pStyle w:val="ListParagraph"/>
              <w:tabs>
                <w:tab w:val="left" w:pos="1878"/>
              </w:tabs>
              <w:ind w:left="0"/>
              <w:rPr>
                <w:rFonts w:cstheme="minorHAnsi"/>
                <w:color w:val="FF0000"/>
                <w:sz w:val="24"/>
                <w:szCs w:val="24"/>
              </w:rPr>
            </w:pPr>
            <w:r w:rsidRPr="0046123A">
              <w:rPr>
                <w:rFonts w:cstheme="minorHAnsi"/>
                <w:color w:val="FF0000"/>
                <w:sz w:val="24"/>
                <w:szCs w:val="24"/>
              </w:rPr>
              <w:t>CCTV, Haydon Place</w:t>
            </w:r>
          </w:p>
        </w:tc>
      </w:tr>
      <w:tr w:rsidR="008A4A3E" w14:paraId="06FAEF02" w14:textId="77777777" w:rsidTr="003509E3">
        <w:tc>
          <w:tcPr>
            <w:tcW w:w="1688" w:type="dxa"/>
          </w:tcPr>
          <w:p w14:paraId="1A9E420A" w14:textId="04A8D39B" w:rsidR="008A4A3E" w:rsidRPr="0046123A" w:rsidRDefault="008A4A3E" w:rsidP="003509E3">
            <w:pPr>
              <w:pStyle w:val="ListParagraph"/>
              <w:tabs>
                <w:tab w:val="left" w:pos="1878"/>
              </w:tabs>
              <w:ind w:left="0"/>
              <w:rPr>
                <w:rFonts w:cstheme="minorHAnsi"/>
                <w:color w:val="FF0000"/>
                <w:sz w:val="24"/>
                <w:szCs w:val="24"/>
              </w:rPr>
            </w:pPr>
            <w:r w:rsidRPr="0046123A">
              <w:rPr>
                <w:rFonts w:cstheme="minorHAnsi"/>
                <w:color w:val="FF0000"/>
                <w:sz w:val="24"/>
                <w:szCs w:val="24"/>
              </w:rPr>
              <w:t>£5</w:t>
            </w:r>
            <w:r w:rsidR="004B3F1B" w:rsidRPr="0046123A">
              <w:rPr>
                <w:rFonts w:cstheme="minorHAnsi"/>
                <w:color w:val="FF0000"/>
                <w:sz w:val="24"/>
                <w:szCs w:val="24"/>
              </w:rPr>
              <w:t>,</w:t>
            </w:r>
            <w:r w:rsidRPr="0046123A">
              <w:rPr>
                <w:rFonts w:cstheme="minorHAnsi"/>
                <w:color w:val="FF0000"/>
                <w:sz w:val="24"/>
                <w:szCs w:val="24"/>
              </w:rPr>
              <w:t>180.09</w:t>
            </w:r>
          </w:p>
        </w:tc>
        <w:tc>
          <w:tcPr>
            <w:tcW w:w="6767" w:type="dxa"/>
          </w:tcPr>
          <w:p w14:paraId="44583520" w14:textId="2F5AF1E5" w:rsidR="008A4A3E" w:rsidRPr="0046123A" w:rsidRDefault="008A4A3E" w:rsidP="003509E3">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Line works, resurfacing and parking control at the </w:t>
            </w:r>
            <w:proofErr w:type="gramStart"/>
            <w:r w:rsidRPr="0046123A">
              <w:rPr>
                <w:rFonts w:cstheme="minorHAnsi"/>
                <w:color w:val="FF0000"/>
                <w:sz w:val="24"/>
                <w:szCs w:val="24"/>
              </w:rPr>
              <w:t>council</w:t>
            </w:r>
            <w:r w:rsidR="002C6F7A" w:rsidRPr="0046123A">
              <w:rPr>
                <w:rFonts w:cstheme="minorHAnsi"/>
                <w:color w:val="FF0000"/>
                <w:sz w:val="24"/>
                <w:szCs w:val="24"/>
              </w:rPr>
              <w:t>s</w:t>
            </w:r>
            <w:proofErr w:type="gramEnd"/>
            <w:r w:rsidR="002C6F7A" w:rsidRPr="0046123A">
              <w:rPr>
                <w:rFonts w:cstheme="minorHAnsi"/>
                <w:color w:val="FF0000"/>
                <w:sz w:val="24"/>
                <w:szCs w:val="24"/>
              </w:rPr>
              <w:t xml:space="preserve"> car parks on Lido Road and Stoke Park</w:t>
            </w:r>
          </w:p>
        </w:tc>
      </w:tr>
      <w:tr w:rsidR="002C6F7A" w14:paraId="1BB8F956" w14:textId="77777777" w:rsidTr="003509E3">
        <w:tc>
          <w:tcPr>
            <w:tcW w:w="1688" w:type="dxa"/>
          </w:tcPr>
          <w:p w14:paraId="1D0CD747" w14:textId="20841B10" w:rsidR="002C6F7A" w:rsidRPr="0046123A" w:rsidRDefault="002C6F7A" w:rsidP="003509E3">
            <w:pPr>
              <w:pStyle w:val="ListParagraph"/>
              <w:tabs>
                <w:tab w:val="left" w:pos="1878"/>
              </w:tabs>
              <w:ind w:left="0"/>
              <w:rPr>
                <w:rFonts w:cstheme="minorHAnsi"/>
                <w:color w:val="FF0000"/>
                <w:sz w:val="24"/>
                <w:szCs w:val="24"/>
              </w:rPr>
            </w:pPr>
            <w:r w:rsidRPr="0046123A">
              <w:rPr>
                <w:rFonts w:cstheme="minorHAnsi"/>
                <w:color w:val="FF0000"/>
                <w:sz w:val="24"/>
                <w:szCs w:val="24"/>
              </w:rPr>
              <w:t>£14,045.56</w:t>
            </w:r>
          </w:p>
        </w:tc>
        <w:tc>
          <w:tcPr>
            <w:tcW w:w="6767" w:type="dxa"/>
          </w:tcPr>
          <w:p w14:paraId="10AB6E73" w14:textId="7645462A" w:rsidR="002C6F7A" w:rsidRPr="0046123A" w:rsidRDefault="002C6F7A" w:rsidP="003509E3">
            <w:pPr>
              <w:pStyle w:val="ListParagraph"/>
              <w:tabs>
                <w:tab w:val="left" w:pos="1878"/>
              </w:tabs>
              <w:ind w:left="0"/>
              <w:rPr>
                <w:rFonts w:cstheme="minorHAnsi"/>
                <w:color w:val="FF0000"/>
                <w:sz w:val="24"/>
                <w:szCs w:val="24"/>
              </w:rPr>
            </w:pPr>
            <w:proofErr w:type="spellStart"/>
            <w:r w:rsidRPr="0046123A">
              <w:rPr>
                <w:rFonts w:cstheme="minorHAnsi"/>
                <w:color w:val="FF0000"/>
                <w:sz w:val="24"/>
                <w:szCs w:val="24"/>
              </w:rPr>
              <w:t>Tilehouse</w:t>
            </w:r>
            <w:proofErr w:type="spellEnd"/>
            <w:r w:rsidRPr="0046123A">
              <w:rPr>
                <w:rFonts w:cstheme="minorHAnsi"/>
                <w:color w:val="FF0000"/>
                <w:sz w:val="24"/>
                <w:szCs w:val="24"/>
              </w:rPr>
              <w:t xml:space="preserve"> Play and Fitness Equipment </w:t>
            </w:r>
          </w:p>
        </w:tc>
      </w:tr>
      <w:tr w:rsidR="002C6F7A" w14:paraId="72E91282" w14:textId="77777777" w:rsidTr="003509E3">
        <w:tc>
          <w:tcPr>
            <w:tcW w:w="1688" w:type="dxa"/>
          </w:tcPr>
          <w:p w14:paraId="4181589D" w14:textId="2094B9CE" w:rsidR="002C6F7A" w:rsidRPr="0046123A" w:rsidRDefault="00D3762D" w:rsidP="003509E3">
            <w:pPr>
              <w:pStyle w:val="ListParagraph"/>
              <w:tabs>
                <w:tab w:val="left" w:pos="1878"/>
              </w:tabs>
              <w:ind w:left="0"/>
              <w:rPr>
                <w:rFonts w:cstheme="minorHAnsi"/>
                <w:color w:val="FF0000"/>
                <w:sz w:val="24"/>
                <w:szCs w:val="24"/>
              </w:rPr>
            </w:pPr>
            <w:r w:rsidRPr="0046123A">
              <w:rPr>
                <w:rFonts w:cstheme="minorHAnsi"/>
                <w:color w:val="FF0000"/>
                <w:sz w:val="24"/>
                <w:szCs w:val="24"/>
              </w:rPr>
              <w:t>£14</w:t>
            </w:r>
            <w:r w:rsidR="004B3F1B" w:rsidRPr="0046123A">
              <w:rPr>
                <w:rFonts w:cstheme="minorHAnsi"/>
                <w:color w:val="FF0000"/>
                <w:sz w:val="24"/>
                <w:szCs w:val="24"/>
              </w:rPr>
              <w:t>,</w:t>
            </w:r>
            <w:r w:rsidRPr="0046123A">
              <w:rPr>
                <w:rFonts w:cstheme="minorHAnsi"/>
                <w:color w:val="FF0000"/>
                <w:sz w:val="24"/>
                <w:szCs w:val="24"/>
              </w:rPr>
              <w:t>353.27</w:t>
            </w:r>
          </w:p>
        </w:tc>
        <w:tc>
          <w:tcPr>
            <w:tcW w:w="6767" w:type="dxa"/>
          </w:tcPr>
          <w:p w14:paraId="1A315DD2" w14:textId="61B1DDDF" w:rsidR="002C6F7A" w:rsidRPr="0046123A" w:rsidRDefault="00D3762D" w:rsidP="003509E3">
            <w:pPr>
              <w:pStyle w:val="ListParagraph"/>
              <w:tabs>
                <w:tab w:val="left" w:pos="1878"/>
              </w:tabs>
              <w:ind w:left="0"/>
              <w:rPr>
                <w:rFonts w:cstheme="minorHAnsi"/>
                <w:color w:val="FF0000"/>
                <w:sz w:val="24"/>
                <w:szCs w:val="24"/>
              </w:rPr>
            </w:pPr>
            <w:r w:rsidRPr="0046123A">
              <w:rPr>
                <w:rFonts w:cstheme="minorHAnsi"/>
                <w:color w:val="FF0000"/>
                <w:sz w:val="24"/>
                <w:szCs w:val="24"/>
              </w:rPr>
              <w:t>Albury Recreation Ground (</w:t>
            </w:r>
            <w:proofErr w:type="spellStart"/>
            <w:r w:rsidRPr="0046123A">
              <w:rPr>
                <w:rFonts w:cstheme="minorHAnsi"/>
                <w:color w:val="FF0000"/>
                <w:sz w:val="24"/>
                <w:szCs w:val="24"/>
              </w:rPr>
              <w:t>multiplay</w:t>
            </w:r>
            <w:proofErr w:type="spellEnd"/>
            <w:r w:rsidRPr="0046123A">
              <w:rPr>
                <w:rFonts w:cstheme="minorHAnsi"/>
                <w:color w:val="FF0000"/>
                <w:sz w:val="24"/>
                <w:szCs w:val="24"/>
              </w:rPr>
              <w:t xml:space="preserve"> unit, trim </w:t>
            </w:r>
            <w:proofErr w:type="gramStart"/>
            <w:r w:rsidRPr="0046123A">
              <w:rPr>
                <w:rFonts w:cstheme="minorHAnsi"/>
                <w:color w:val="FF0000"/>
                <w:sz w:val="24"/>
                <w:szCs w:val="24"/>
              </w:rPr>
              <w:t>trail</w:t>
            </w:r>
            <w:proofErr w:type="gramEnd"/>
            <w:r w:rsidRPr="0046123A">
              <w:rPr>
                <w:rFonts w:cstheme="minorHAnsi"/>
                <w:color w:val="FF0000"/>
                <w:sz w:val="24"/>
                <w:szCs w:val="24"/>
              </w:rPr>
              <w:t xml:space="preserve"> and exercise equ</w:t>
            </w:r>
            <w:r w:rsidR="00D0755F" w:rsidRPr="0046123A">
              <w:rPr>
                <w:rFonts w:cstheme="minorHAnsi"/>
                <w:color w:val="FF0000"/>
                <w:sz w:val="24"/>
                <w:szCs w:val="24"/>
              </w:rPr>
              <w:t>i</w:t>
            </w:r>
            <w:r w:rsidRPr="0046123A">
              <w:rPr>
                <w:rFonts w:cstheme="minorHAnsi"/>
                <w:color w:val="FF0000"/>
                <w:sz w:val="24"/>
                <w:szCs w:val="24"/>
              </w:rPr>
              <w:t>pment</w:t>
            </w:r>
            <w:r w:rsidR="00D0755F" w:rsidRPr="0046123A">
              <w:rPr>
                <w:rFonts w:cstheme="minorHAnsi"/>
                <w:color w:val="FF0000"/>
                <w:sz w:val="24"/>
                <w:szCs w:val="24"/>
              </w:rPr>
              <w:t>)</w:t>
            </w:r>
          </w:p>
        </w:tc>
      </w:tr>
      <w:tr w:rsidR="00D0755F" w14:paraId="241404EF" w14:textId="77777777" w:rsidTr="003509E3">
        <w:tc>
          <w:tcPr>
            <w:tcW w:w="1688" w:type="dxa"/>
          </w:tcPr>
          <w:p w14:paraId="33DE86C0" w14:textId="3050A347" w:rsidR="00D0755F" w:rsidRPr="0046123A" w:rsidRDefault="00D0755F" w:rsidP="003509E3">
            <w:pPr>
              <w:pStyle w:val="ListParagraph"/>
              <w:tabs>
                <w:tab w:val="left" w:pos="1878"/>
              </w:tabs>
              <w:ind w:left="0"/>
              <w:rPr>
                <w:rFonts w:cstheme="minorHAnsi"/>
                <w:color w:val="FF0000"/>
                <w:sz w:val="24"/>
                <w:szCs w:val="24"/>
              </w:rPr>
            </w:pPr>
            <w:r w:rsidRPr="0046123A">
              <w:rPr>
                <w:rFonts w:cstheme="minorHAnsi"/>
                <w:color w:val="FF0000"/>
                <w:sz w:val="24"/>
                <w:szCs w:val="24"/>
              </w:rPr>
              <w:t>£5</w:t>
            </w:r>
            <w:r w:rsidR="004B3F1B" w:rsidRPr="0046123A">
              <w:rPr>
                <w:rFonts w:cstheme="minorHAnsi"/>
                <w:color w:val="FF0000"/>
                <w:sz w:val="24"/>
                <w:szCs w:val="24"/>
              </w:rPr>
              <w:t>,</w:t>
            </w:r>
            <w:r w:rsidRPr="0046123A">
              <w:rPr>
                <w:rFonts w:cstheme="minorHAnsi"/>
                <w:color w:val="FF0000"/>
                <w:sz w:val="24"/>
                <w:szCs w:val="24"/>
              </w:rPr>
              <w:t>435.00</w:t>
            </w:r>
          </w:p>
        </w:tc>
        <w:tc>
          <w:tcPr>
            <w:tcW w:w="6767" w:type="dxa"/>
          </w:tcPr>
          <w:p w14:paraId="7AE45168" w14:textId="16B77BDC" w:rsidR="00D0755F" w:rsidRPr="0046123A" w:rsidRDefault="00D0755F" w:rsidP="003509E3">
            <w:pPr>
              <w:pStyle w:val="ListParagraph"/>
              <w:tabs>
                <w:tab w:val="left" w:pos="1878"/>
              </w:tabs>
              <w:ind w:left="0"/>
              <w:rPr>
                <w:rFonts w:cstheme="minorHAnsi"/>
                <w:color w:val="FF0000"/>
                <w:sz w:val="24"/>
                <w:szCs w:val="24"/>
              </w:rPr>
            </w:pPr>
            <w:r w:rsidRPr="0046123A">
              <w:rPr>
                <w:rFonts w:cstheme="minorHAnsi"/>
                <w:color w:val="FF0000"/>
                <w:sz w:val="24"/>
                <w:szCs w:val="24"/>
              </w:rPr>
              <w:t>Gunpowder Mills</w:t>
            </w:r>
          </w:p>
        </w:tc>
      </w:tr>
      <w:tr w:rsidR="004B3F1B" w14:paraId="2D5EFE5B" w14:textId="77777777" w:rsidTr="003509E3">
        <w:tc>
          <w:tcPr>
            <w:tcW w:w="1688" w:type="dxa"/>
          </w:tcPr>
          <w:p w14:paraId="34B67CD2" w14:textId="36F569A4" w:rsidR="004B3F1B" w:rsidRPr="0046123A" w:rsidRDefault="004B3F1B" w:rsidP="003509E3">
            <w:pPr>
              <w:pStyle w:val="ListParagraph"/>
              <w:tabs>
                <w:tab w:val="left" w:pos="1878"/>
              </w:tabs>
              <w:ind w:left="0"/>
              <w:rPr>
                <w:rFonts w:cstheme="minorHAnsi"/>
                <w:color w:val="FF0000"/>
                <w:sz w:val="24"/>
                <w:szCs w:val="24"/>
              </w:rPr>
            </w:pPr>
            <w:r w:rsidRPr="0046123A">
              <w:rPr>
                <w:rFonts w:cstheme="minorHAnsi"/>
                <w:color w:val="FF0000"/>
                <w:sz w:val="24"/>
                <w:szCs w:val="24"/>
              </w:rPr>
              <w:t>£7,623.42</w:t>
            </w:r>
          </w:p>
        </w:tc>
        <w:tc>
          <w:tcPr>
            <w:tcW w:w="6767" w:type="dxa"/>
          </w:tcPr>
          <w:p w14:paraId="57DF5223" w14:textId="75196018" w:rsidR="004B3F1B" w:rsidRPr="0046123A" w:rsidRDefault="004B3F1B" w:rsidP="003509E3">
            <w:pPr>
              <w:pStyle w:val="ListParagraph"/>
              <w:tabs>
                <w:tab w:val="left" w:pos="1878"/>
              </w:tabs>
              <w:ind w:left="0"/>
              <w:rPr>
                <w:rFonts w:cstheme="minorHAnsi"/>
                <w:color w:val="FF0000"/>
                <w:sz w:val="24"/>
                <w:szCs w:val="24"/>
              </w:rPr>
            </w:pPr>
            <w:r w:rsidRPr="0046123A">
              <w:rPr>
                <w:rFonts w:cstheme="minorHAnsi"/>
                <w:color w:val="FF0000"/>
                <w:sz w:val="24"/>
                <w:szCs w:val="24"/>
              </w:rPr>
              <w:t>Briars Playground Improvements</w:t>
            </w:r>
          </w:p>
        </w:tc>
      </w:tr>
      <w:tr w:rsidR="00984754" w14:paraId="1F1797F9" w14:textId="77777777" w:rsidTr="003509E3">
        <w:tc>
          <w:tcPr>
            <w:tcW w:w="1688" w:type="dxa"/>
          </w:tcPr>
          <w:p w14:paraId="13D9F7B2" w14:textId="6D977E9F" w:rsidR="00984754" w:rsidRPr="0046123A" w:rsidRDefault="00984754" w:rsidP="003509E3">
            <w:pPr>
              <w:pStyle w:val="ListParagraph"/>
              <w:tabs>
                <w:tab w:val="left" w:pos="1878"/>
              </w:tabs>
              <w:ind w:left="0"/>
              <w:rPr>
                <w:rFonts w:cstheme="minorHAnsi"/>
                <w:color w:val="FF0000"/>
                <w:sz w:val="24"/>
                <w:szCs w:val="24"/>
              </w:rPr>
            </w:pPr>
            <w:r w:rsidRPr="0046123A">
              <w:rPr>
                <w:rFonts w:cstheme="minorHAnsi"/>
                <w:color w:val="FF0000"/>
                <w:sz w:val="24"/>
                <w:szCs w:val="24"/>
              </w:rPr>
              <w:t>£61,929.84</w:t>
            </w:r>
          </w:p>
        </w:tc>
        <w:tc>
          <w:tcPr>
            <w:tcW w:w="6767" w:type="dxa"/>
          </w:tcPr>
          <w:p w14:paraId="2C0035AA" w14:textId="2BBA70A2" w:rsidR="00984754" w:rsidRPr="0046123A" w:rsidRDefault="00984754" w:rsidP="003509E3">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Skate </w:t>
            </w:r>
            <w:proofErr w:type="gramStart"/>
            <w:r w:rsidRPr="0046123A">
              <w:rPr>
                <w:rFonts w:cstheme="minorHAnsi"/>
                <w:color w:val="FF0000"/>
                <w:sz w:val="24"/>
                <w:szCs w:val="24"/>
              </w:rPr>
              <w:t>Equipment ,</w:t>
            </w:r>
            <w:proofErr w:type="gramEnd"/>
            <w:r w:rsidRPr="0046123A">
              <w:rPr>
                <w:rFonts w:cstheme="minorHAnsi"/>
                <w:color w:val="FF0000"/>
                <w:sz w:val="24"/>
                <w:szCs w:val="24"/>
              </w:rPr>
              <w:t xml:space="preserve"> </w:t>
            </w:r>
            <w:proofErr w:type="spellStart"/>
            <w:r w:rsidRPr="0046123A">
              <w:rPr>
                <w:rFonts w:cstheme="minorHAnsi"/>
                <w:color w:val="FF0000"/>
                <w:sz w:val="24"/>
                <w:szCs w:val="24"/>
              </w:rPr>
              <w:t>Worplesdon</w:t>
            </w:r>
            <w:proofErr w:type="spellEnd"/>
            <w:r w:rsidRPr="0046123A">
              <w:rPr>
                <w:rFonts w:cstheme="minorHAnsi"/>
                <w:color w:val="FF0000"/>
                <w:sz w:val="24"/>
                <w:szCs w:val="24"/>
              </w:rPr>
              <w:t xml:space="preserve"> Parish</w:t>
            </w:r>
          </w:p>
        </w:tc>
      </w:tr>
    </w:tbl>
    <w:p w14:paraId="5224E858" w14:textId="77777777" w:rsidR="0027761A" w:rsidRDefault="0027761A" w:rsidP="001F2F0C">
      <w:pPr>
        <w:pStyle w:val="TableParagraph"/>
        <w:spacing w:after="0" w:line="360" w:lineRule="auto"/>
        <w:jc w:val="left"/>
        <w:rPr>
          <w:rFonts w:cstheme="minorHAnsi"/>
          <w:sz w:val="24"/>
          <w:szCs w:val="24"/>
        </w:rPr>
      </w:pPr>
    </w:p>
    <w:p w14:paraId="4505BB8F" w14:textId="39D7B678" w:rsidR="001F2F0C" w:rsidRDefault="00F471B4" w:rsidP="00CE031F">
      <w:pPr>
        <w:pStyle w:val="TableParagraph"/>
        <w:numPr>
          <w:ilvl w:val="0"/>
          <w:numId w:val="33"/>
        </w:numPr>
        <w:spacing w:after="0" w:line="360" w:lineRule="auto"/>
        <w:ind w:left="1418"/>
        <w:jc w:val="left"/>
        <w:rPr>
          <w:rFonts w:cstheme="minorHAnsi"/>
          <w:sz w:val="24"/>
          <w:szCs w:val="24"/>
        </w:rPr>
      </w:pPr>
      <w:r>
        <w:rPr>
          <w:rFonts w:cstheme="minorHAnsi"/>
          <w:sz w:val="24"/>
          <w:szCs w:val="24"/>
        </w:rPr>
        <w:t>Non-GBC</w:t>
      </w:r>
      <w:r w:rsidR="001F2F0C">
        <w:rPr>
          <w:rFonts w:cstheme="minorHAnsi"/>
          <w:sz w:val="24"/>
          <w:szCs w:val="24"/>
        </w:rPr>
        <w:t xml:space="preserve"> Contributions</w:t>
      </w:r>
    </w:p>
    <w:tbl>
      <w:tblPr>
        <w:tblStyle w:val="TableGrid"/>
        <w:tblW w:w="0" w:type="auto"/>
        <w:tblInd w:w="827" w:type="dxa"/>
        <w:tblLook w:val="04A0" w:firstRow="1" w:lastRow="0" w:firstColumn="1" w:lastColumn="0" w:noHBand="0" w:noVBand="1"/>
      </w:tblPr>
      <w:tblGrid>
        <w:gridCol w:w="1681"/>
        <w:gridCol w:w="6774"/>
      </w:tblGrid>
      <w:tr w:rsidR="00E33978" w14:paraId="60ADD489" w14:textId="77777777" w:rsidTr="001529A0">
        <w:tc>
          <w:tcPr>
            <w:tcW w:w="1681" w:type="dxa"/>
          </w:tcPr>
          <w:p w14:paraId="3D15FD1A" w14:textId="77777777" w:rsidR="00E33978" w:rsidRDefault="00E33978" w:rsidP="008C045E">
            <w:pPr>
              <w:pStyle w:val="ListParagraph"/>
              <w:tabs>
                <w:tab w:val="left" w:pos="1878"/>
              </w:tabs>
              <w:ind w:left="0"/>
              <w:rPr>
                <w:rFonts w:cstheme="minorHAnsi"/>
                <w:sz w:val="24"/>
                <w:szCs w:val="24"/>
              </w:rPr>
            </w:pPr>
            <w:r>
              <w:rPr>
                <w:rFonts w:cstheme="minorHAnsi"/>
                <w:sz w:val="24"/>
                <w:szCs w:val="24"/>
              </w:rPr>
              <w:t>Contribution</w:t>
            </w:r>
          </w:p>
        </w:tc>
        <w:tc>
          <w:tcPr>
            <w:tcW w:w="6774" w:type="dxa"/>
          </w:tcPr>
          <w:p w14:paraId="0F9BA24B" w14:textId="77777777" w:rsidR="00E33978" w:rsidRDefault="00E33978" w:rsidP="008C045E">
            <w:pPr>
              <w:pStyle w:val="ListParagraph"/>
              <w:tabs>
                <w:tab w:val="left" w:pos="1878"/>
              </w:tabs>
              <w:ind w:left="0"/>
              <w:rPr>
                <w:rFonts w:cstheme="minorHAnsi"/>
                <w:sz w:val="24"/>
                <w:szCs w:val="24"/>
              </w:rPr>
            </w:pPr>
            <w:r>
              <w:rPr>
                <w:rFonts w:cstheme="minorHAnsi"/>
                <w:sz w:val="24"/>
                <w:szCs w:val="24"/>
              </w:rPr>
              <w:t>Project</w:t>
            </w:r>
          </w:p>
        </w:tc>
      </w:tr>
      <w:tr w:rsidR="00E33978" w14:paraId="727AC3C6" w14:textId="77777777" w:rsidTr="001529A0">
        <w:tc>
          <w:tcPr>
            <w:tcW w:w="1681" w:type="dxa"/>
          </w:tcPr>
          <w:p w14:paraId="07BF7BF1" w14:textId="6EA25FB4" w:rsidR="00E33978" w:rsidRPr="0046123A" w:rsidRDefault="004C74B7" w:rsidP="00E33978">
            <w:pPr>
              <w:pStyle w:val="ListParagraph"/>
              <w:tabs>
                <w:tab w:val="left" w:pos="1878"/>
              </w:tabs>
              <w:ind w:left="0"/>
              <w:rPr>
                <w:rFonts w:cstheme="minorHAnsi"/>
                <w:color w:val="FF0000"/>
                <w:sz w:val="24"/>
                <w:szCs w:val="24"/>
              </w:rPr>
            </w:pPr>
            <w:r w:rsidRPr="0046123A">
              <w:rPr>
                <w:rFonts w:cstheme="minorHAnsi"/>
                <w:color w:val="FF0000"/>
                <w:sz w:val="24"/>
                <w:szCs w:val="24"/>
              </w:rPr>
              <w:t>£354,119.96</w:t>
            </w:r>
          </w:p>
        </w:tc>
        <w:tc>
          <w:tcPr>
            <w:tcW w:w="6774" w:type="dxa"/>
          </w:tcPr>
          <w:p w14:paraId="58027CCE" w14:textId="76B9ABBD" w:rsidR="00E33978" w:rsidRPr="0046123A" w:rsidRDefault="004C74B7" w:rsidP="00E33978">
            <w:pPr>
              <w:pStyle w:val="ListParagraph"/>
              <w:tabs>
                <w:tab w:val="left" w:pos="1878"/>
              </w:tabs>
              <w:ind w:left="0"/>
              <w:rPr>
                <w:rFonts w:cstheme="minorHAnsi"/>
                <w:color w:val="FF0000"/>
                <w:sz w:val="24"/>
                <w:szCs w:val="24"/>
              </w:rPr>
            </w:pPr>
            <w:r w:rsidRPr="0046123A">
              <w:rPr>
                <w:rFonts w:cstheme="minorHAnsi"/>
                <w:color w:val="FF0000"/>
                <w:sz w:val="24"/>
                <w:szCs w:val="24"/>
              </w:rPr>
              <w:t>Bus Strategy &amp; bus infrastructure improvements</w:t>
            </w:r>
          </w:p>
        </w:tc>
      </w:tr>
      <w:tr w:rsidR="00E33978" w14:paraId="0B43384A" w14:textId="77777777" w:rsidTr="001529A0">
        <w:tc>
          <w:tcPr>
            <w:tcW w:w="1681" w:type="dxa"/>
          </w:tcPr>
          <w:p w14:paraId="6AB57412" w14:textId="61846B7C" w:rsidR="00E33978" w:rsidRPr="0046123A" w:rsidRDefault="003D71FA" w:rsidP="00E33978">
            <w:pPr>
              <w:pStyle w:val="ListParagraph"/>
              <w:tabs>
                <w:tab w:val="left" w:pos="1878"/>
              </w:tabs>
              <w:ind w:left="0"/>
              <w:rPr>
                <w:rFonts w:cstheme="minorHAnsi"/>
                <w:color w:val="FF0000"/>
                <w:sz w:val="24"/>
                <w:szCs w:val="24"/>
              </w:rPr>
            </w:pPr>
            <w:r w:rsidRPr="0046123A">
              <w:rPr>
                <w:rFonts w:cstheme="minorHAnsi"/>
                <w:color w:val="FF0000"/>
                <w:sz w:val="24"/>
                <w:szCs w:val="24"/>
              </w:rPr>
              <w:t>£!94,273.94</w:t>
            </w:r>
          </w:p>
        </w:tc>
        <w:tc>
          <w:tcPr>
            <w:tcW w:w="6774" w:type="dxa"/>
          </w:tcPr>
          <w:p w14:paraId="4E32BB2B" w14:textId="48007746" w:rsidR="00E33978" w:rsidRPr="0046123A" w:rsidRDefault="003D71FA" w:rsidP="00E33978">
            <w:pPr>
              <w:pStyle w:val="ListParagraph"/>
              <w:tabs>
                <w:tab w:val="left" w:pos="1878"/>
              </w:tabs>
              <w:ind w:left="0"/>
              <w:rPr>
                <w:rFonts w:cstheme="minorHAnsi"/>
                <w:color w:val="FF0000"/>
                <w:sz w:val="24"/>
                <w:szCs w:val="24"/>
              </w:rPr>
            </w:pPr>
            <w:r w:rsidRPr="0046123A">
              <w:rPr>
                <w:rFonts w:cstheme="minorHAnsi"/>
                <w:color w:val="FF0000"/>
                <w:sz w:val="24"/>
                <w:szCs w:val="24"/>
              </w:rPr>
              <w:t>Towards passenger transport feasibility study to determine improvements within vicinity of the site</w:t>
            </w:r>
          </w:p>
        </w:tc>
      </w:tr>
      <w:tr w:rsidR="00E33978" w14:paraId="6BC67A06" w14:textId="77777777" w:rsidTr="001529A0">
        <w:tc>
          <w:tcPr>
            <w:tcW w:w="1681" w:type="dxa"/>
          </w:tcPr>
          <w:p w14:paraId="2CD3364A" w14:textId="1A1B4593" w:rsidR="00E33978" w:rsidRPr="0046123A" w:rsidRDefault="00BA180E" w:rsidP="00E33978">
            <w:pPr>
              <w:pStyle w:val="ListParagraph"/>
              <w:tabs>
                <w:tab w:val="left" w:pos="1878"/>
              </w:tabs>
              <w:ind w:left="0"/>
              <w:rPr>
                <w:rFonts w:cstheme="minorHAnsi"/>
                <w:color w:val="FF0000"/>
                <w:sz w:val="24"/>
                <w:szCs w:val="24"/>
              </w:rPr>
            </w:pPr>
            <w:r w:rsidRPr="0046123A">
              <w:rPr>
                <w:rFonts w:cstheme="minorHAnsi"/>
                <w:color w:val="FF0000"/>
                <w:sz w:val="24"/>
                <w:szCs w:val="24"/>
              </w:rPr>
              <w:t>£6,910.52</w:t>
            </w:r>
          </w:p>
        </w:tc>
        <w:tc>
          <w:tcPr>
            <w:tcW w:w="6774" w:type="dxa"/>
          </w:tcPr>
          <w:p w14:paraId="3DD692B2" w14:textId="68064585" w:rsidR="00E33978" w:rsidRPr="0046123A" w:rsidRDefault="00BA180E" w:rsidP="002355B7">
            <w:pPr>
              <w:pStyle w:val="ListParagraph"/>
              <w:tabs>
                <w:tab w:val="left" w:pos="1878"/>
              </w:tabs>
              <w:ind w:left="0"/>
              <w:jc w:val="left"/>
              <w:rPr>
                <w:rFonts w:cstheme="minorHAnsi"/>
                <w:color w:val="FF0000"/>
                <w:sz w:val="24"/>
                <w:szCs w:val="24"/>
              </w:rPr>
            </w:pPr>
            <w:r w:rsidRPr="0046123A">
              <w:rPr>
                <w:rFonts w:cstheme="minorHAnsi"/>
                <w:color w:val="FF0000"/>
                <w:sz w:val="24"/>
                <w:szCs w:val="24"/>
              </w:rPr>
              <w:t>ANPR Camera, Manor Road</w:t>
            </w:r>
          </w:p>
        </w:tc>
      </w:tr>
      <w:tr w:rsidR="00E33978" w14:paraId="5ADD9908" w14:textId="77777777" w:rsidTr="001529A0">
        <w:tc>
          <w:tcPr>
            <w:tcW w:w="1681" w:type="dxa"/>
          </w:tcPr>
          <w:p w14:paraId="38441D55" w14:textId="2718A9AE" w:rsidR="00E33978" w:rsidRPr="0046123A" w:rsidRDefault="006B2478" w:rsidP="00E33978">
            <w:pPr>
              <w:pStyle w:val="ListParagraph"/>
              <w:tabs>
                <w:tab w:val="left" w:pos="1878"/>
              </w:tabs>
              <w:ind w:left="0"/>
              <w:rPr>
                <w:rFonts w:cstheme="minorHAnsi"/>
                <w:color w:val="FF0000"/>
                <w:sz w:val="24"/>
                <w:szCs w:val="24"/>
              </w:rPr>
            </w:pPr>
            <w:r w:rsidRPr="0046123A">
              <w:rPr>
                <w:rFonts w:cstheme="minorHAnsi"/>
                <w:color w:val="FF0000"/>
                <w:sz w:val="24"/>
                <w:szCs w:val="24"/>
              </w:rPr>
              <w:t>£23.938.45</w:t>
            </w:r>
          </w:p>
        </w:tc>
        <w:tc>
          <w:tcPr>
            <w:tcW w:w="6774" w:type="dxa"/>
          </w:tcPr>
          <w:p w14:paraId="2826281D" w14:textId="48D12B67" w:rsidR="006B2478" w:rsidRPr="0046123A" w:rsidRDefault="006B2478" w:rsidP="00E33978">
            <w:pPr>
              <w:pStyle w:val="ListParagraph"/>
              <w:tabs>
                <w:tab w:val="left" w:pos="1878"/>
              </w:tabs>
              <w:ind w:left="0"/>
              <w:rPr>
                <w:rFonts w:cstheme="minorHAnsi"/>
                <w:color w:val="FF0000"/>
                <w:sz w:val="24"/>
                <w:szCs w:val="24"/>
              </w:rPr>
            </w:pPr>
            <w:r w:rsidRPr="0046123A">
              <w:rPr>
                <w:rFonts w:cstheme="minorHAnsi"/>
                <w:color w:val="FF0000"/>
                <w:sz w:val="24"/>
                <w:szCs w:val="24"/>
              </w:rPr>
              <w:t>New and interactive IT equipment at Ash Library</w:t>
            </w:r>
          </w:p>
        </w:tc>
      </w:tr>
      <w:tr w:rsidR="00E33978" w14:paraId="3795753F" w14:textId="77777777" w:rsidTr="001529A0">
        <w:tc>
          <w:tcPr>
            <w:tcW w:w="1681" w:type="dxa"/>
          </w:tcPr>
          <w:p w14:paraId="0244A01A" w14:textId="672B2F2C" w:rsidR="00E33978" w:rsidRPr="0046123A" w:rsidRDefault="00027B50" w:rsidP="00E33978">
            <w:pPr>
              <w:pStyle w:val="ListParagraph"/>
              <w:tabs>
                <w:tab w:val="left" w:pos="1878"/>
              </w:tabs>
              <w:ind w:left="0"/>
              <w:rPr>
                <w:rFonts w:cstheme="minorHAnsi"/>
                <w:color w:val="FF0000"/>
                <w:sz w:val="24"/>
                <w:szCs w:val="24"/>
              </w:rPr>
            </w:pPr>
            <w:r w:rsidRPr="0046123A">
              <w:rPr>
                <w:rFonts w:cstheme="minorHAnsi"/>
                <w:color w:val="FF0000"/>
                <w:sz w:val="24"/>
                <w:szCs w:val="24"/>
              </w:rPr>
              <w:t>£32,473.81</w:t>
            </w:r>
          </w:p>
        </w:tc>
        <w:tc>
          <w:tcPr>
            <w:tcW w:w="6774" w:type="dxa"/>
          </w:tcPr>
          <w:p w14:paraId="1DBEB0E8" w14:textId="73C7B35C" w:rsidR="00E33978" w:rsidRPr="0046123A" w:rsidRDefault="00027B50" w:rsidP="00AA3D7C">
            <w:pPr>
              <w:pStyle w:val="ListParagraph"/>
              <w:tabs>
                <w:tab w:val="left" w:pos="1878"/>
              </w:tabs>
              <w:ind w:left="0"/>
              <w:jc w:val="left"/>
              <w:rPr>
                <w:rFonts w:cstheme="minorHAnsi"/>
                <w:color w:val="FF0000"/>
                <w:sz w:val="24"/>
                <w:szCs w:val="24"/>
              </w:rPr>
            </w:pPr>
            <w:r w:rsidRPr="0046123A">
              <w:rPr>
                <w:rFonts w:cstheme="minorHAnsi"/>
                <w:color w:val="FF0000"/>
                <w:sz w:val="24"/>
                <w:szCs w:val="24"/>
              </w:rPr>
              <w:t xml:space="preserve">Erection of modular building to accommodate additional classes, </w:t>
            </w:r>
            <w:proofErr w:type="spellStart"/>
            <w:r w:rsidRPr="0046123A">
              <w:rPr>
                <w:rFonts w:cstheme="minorHAnsi"/>
                <w:color w:val="FF0000"/>
                <w:sz w:val="24"/>
                <w:szCs w:val="24"/>
              </w:rPr>
              <w:t>Clandon</w:t>
            </w:r>
            <w:proofErr w:type="spellEnd"/>
            <w:r w:rsidRPr="0046123A">
              <w:rPr>
                <w:rFonts w:cstheme="minorHAnsi"/>
                <w:color w:val="FF0000"/>
                <w:sz w:val="24"/>
                <w:szCs w:val="24"/>
              </w:rPr>
              <w:t xml:space="preserve"> Infant School.</w:t>
            </w:r>
          </w:p>
        </w:tc>
      </w:tr>
      <w:tr w:rsidR="00E33978" w14:paraId="52273352" w14:textId="77777777" w:rsidTr="001529A0">
        <w:tc>
          <w:tcPr>
            <w:tcW w:w="1681" w:type="dxa"/>
          </w:tcPr>
          <w:p w14:paraId="7BBFCEDF" w14:textId="0BB8DC04" w:rsidR="00E33978" w:rsidRPr="0046123A" w:rsidRDefault="002B4B1E" w:rsidP="00E33978">
            <w:pPr>
              <w:pStyle w:val="ListParagraph"/>
              <w:tabs>
                <w:tab w:val="left" w:pos="1878"/>
              </w:tabs>
              <w:ind w:left="0"/>
              <w:rPr>
                <w:rFonts w:cstheme="minorHAnsi"/>
                <w:color w:val="FF0000"/>
                <w:sz w:val="24"/>
                <w:szCs w:val="24"/>
              </w:rPr>
            </w:pPr>
            <w:r w:rsidRPr="0046123A">
              <w:rPr>
                <w:rFonts w:cstheme="minorHAnsi"/>
                <w:color w:val="FF0000"/>
                <w:sz w:val="24"/>
                <w:szCs w:val="24"/>
              </w:rPr>
              <w:t>£36,489.13</w:t>
            </w:r>
          </w:p>
        </w:tc>
        <w:tc>
          <w:tcPr>
            <w:tcW w:w="6774" w:type="dxa"/>
          </w:tcPr>
          <w:p w14:paraId="08702AD0" w14:textId="10A287C2" w:rsidR="00E33978" w:rsidRPr="0046123A" w:rsidRDefault="002B4B1E" w:rsidP="00E33978">
            <w:pPr>
              <w:pStyle w:val="ListParagraph"/>
              <w:tabs>
                <w:tab w:val="left" w:pos="1878"/>
              </w:tabs>
              <w:ind w:left="0"/>
              <w:rPr>
                <w:rFonts w:cstheme="minorHAnsi"/>
                <w:color w:val="FF0000"/>
                <w:sz w:val="24"/>
                <w:szCs w:val="24"/>
              </w:rPr>
            </w:pPr>
            <w:r w:rsidRPr="0046123A">
              <w:rPr>
                <w:rFonts w:cstheme="minorHAnsi"/>
                <w:color w:val="FF0000"/>
                <w:sz w:val="24"/>
                <w:szCs w:val="24"/>
              </w:rPr>
              <w:t>New IT suite, St Peters Catholic School</w:t>
            </w:r>
          </w:p>
        </w:tc>
      </w:tr>
      <w:tr w:rsidR="00E33978" w14:paraId="5ABB2245" w14:textId="77777777" w:rsidTr="001529A0">
        <w:tc>
          <w:tcPr>
            <w:tcW w:w="1681" w:type="dxa"/>
          </w:tcPr>
          <w:p w14:paraId="44E8AEC0" w14:textId="13C943C7" w:rsidR="00E33978" w:rsidRPr="0046123A" w:rsidRDefault="002B4B1E" w:rsidP="00E33978">
            <w:pPr>
              <w:pStyle w:val="ListParagraph"/>
              <w:tabs>
                <w:tab w:val="left" w:pos="1878"/>
              </w:tabs>
              <w:ind w:left="0"/>
              <w:rPr>
                <w:rFonts w:cstheme="minorHAnsi"/>
                <w:color w:val="FF0000"/>
                <w:sz w:val="24"/>
                <w:szCs w:val="24"/>
              </w:rPr>
            </w:pPr>
            <w:r w:rsidRPr="0046123A">
              <w:rPr>
                <w:rFonts w:cstheme="minorHAnsi"/>
                <w:color w:val="FF0000"/>
                <w:sz w:val="24"/>
                <w:szCs w:val="24"/>
              </w:rPr>
              <w:t>£14,110.65</w:t>
            </w:r>
          </w:p>
        </w:tc>
        <w:tc>
          <w:tcPr>
            <w:tcW w:w="6774" w:type="dxa"/>
          </w:tcPr>
          <w:p w14:paraId="2D84CD0C" w14:textId="25C00469" w:rsidR="00E33978" w:rsidRPr="0046123A" w:rsidRDefault="002B4B1E" w:rsidP="00E33978">
            <w:pPr>
              <w:pStyle w:val="ListParagraph"/>
              <w:tabs>
                <w:tab w:val="left" w:pos="1878"/>
              </w:tabs>
              <w:ind w:left="0"/>
              <w:rPr>
                <w:rFonts w:cstheme="minorHAnsi"/>
                <w:color w:val="FF0000"/>
                <w:sz w:val="24"/>
                <w:szCs w:val="24"/>
              </w:rPr>
            </w:pPr>
            <w:r w:rsidRPr="0046123A">
              <w:rPr>
                <w:rFonts w:cstheme="minorHAnsi"/>
                <w:color w:val="FF0000"/>
                <w:sz w:val="24"/>
                <w:szCs w:val="24"/>
              </w:rPr>
              <w:t>RTPI displays at bus stop on A246 (near window box roundabout)</w:t>
            </w:r>
          </w:p>
        </w:tc>
      </w:tr>
      <w:tr w:rsidR="00E33978" w14:paraId="6E7687E8" w14:textId="77777777" w:rsidTr="001529A0">
        <w:tc>
          <w:tcPr>
            <w:tcW w:w="1681" w:type="dxa"/>
          </w:tcPr>
          <w:p w14:paraId="581E93E5" w14:textId="54726C45" w:rsidR="00E33978" w:rsidRPr="0046123A" w:rsidRDefault="009F28DB" w:rsidP="00E33978">
            <w:pPr>
              <w:pStyle w:val="ListParagraph"/>
              <w:tabs>
                <w:tab w:val="left" w:pos="1878"/>
              </w:tabs>
              <w:ind w:left="0"/>
              <w:rPr>
                <w:rFonts w:cstheme="minorHAnsi"/>
                <w:color w:val="FF0000"/>
                <w:sz w:val="24"/>
                <w:szCs w:val="24"/>
              </w:rPr>
            </w:pPr>
            <w:r w:rsidRPr="0046123A">
              <w:rPr>
                <w:rFonts w:cstheme="minorHAnsi"/>
                <w:color w:val="FF0000"/>
                <w:sz w:val="24"/>
                <w:szCs w:val="24"/>
              </w:rPr>
              <w:t>£331.68</w:t>
            </w:r>
          </w:p>
        </w:tc>
        <w:tc>
          <w:tcPr>
            <w:tcW w:w="6774" w:type="dxa"/>
          </w:tcPr>
          <w:p w14:paraId="281CA870" w14:textId="4EB44537" w:rsidR="00E33978" w:rsidRPr="0046123A" w:rsidRDefault="009F28DB" w:rsidP="00E33978">
            <w:pPr>
              <w:pStyle w:val="ListParagraph"/>
              <w:tabs>
                <w:tab w:val="left" w:pos="1878"/>
              </w:tabs>
              <w:ind w:left="0"/>
              <w:rPr>
                <w:rFonts w:cstheme="minorHAnsi"/>
                <w:color w:val="FF0000"/>
                <w:sz w:val="24"/>
                <w:szCs w:val="24"/>
              </w:rPr>
            </w:pPr>
            <w:r w:rsidRPr="0046123A">
              <w:rPr>
                <w:rFonts w:cstheme="minorHAnsi"/>
                <w:color w:val="FF0000"/>
                <w:sz w:val="24"/>
                <w:szCs w:val="24"/>
              </w:rPr>
              <w:t>Alterations to waiting restrictions</w:t>
            </w:r>
          </w:p>
        </w:tc>
      </w:tr>
      <w:tr w:rsidR="00E33978" w14:paraId="4CA83936" w14:textId="77777777" w:rsidTr="001529A0">
        <w:tc>
          <w:tcPr>
            <w:tcW w:w="1681" w:type="dxa"/>
          </w:tcPr>
          <w:p w14:paraId="21444A90" w14:textId="02D7F51A" w:rsidR="00E33978" w:rsidRPr="0046123A" w:rsidRDefault="003416E3" w:rsidP="00E33978">
            <w:pPr>
              <w:pStyle w:val="ListParagraph"/>
              <w:tabs>
                <w:tab w:val="left" w:pos="1878"/>
              </w:tabs>
              <w:ind w:left="0"/>
              <w:rPr>
                <w:rFonts w:cstheme="minorHAnsi"/>
                <w:color w:val="FF0000"/>
                <w:sz w:val="24"/>
                <w:szCs w:val="24"/>
              </w:rPr>
            </w:pPr>
            <w:r w:rsidRPr="0046123A">
              <w:rPr>
                <w:rFonts w:cstheme="minorHAnsi"/>
                <w:color w:val="FF0000"/>
                <w:sz w:val="24"/>
                <w:szCs w:val="24"/>
              </w:rPr>
              <w:t>£133,718.78</w:t>
            </w:r>
          </w:p>
        </w:tc>
        <w:tc>
          <w:tcPr>
            <w:tcW w:w="6774" w:type="dxa"/>
          </w:tcPr>
          <w:p w14:paraId="53ED2B70" w14:textId="701B4AFF" w:rsidR="00E33978" w:rsidRPr="0046123A" w:rsidRDefault="003416E3" w:rsidP="00E33978">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Ash Manor School, new build </w:t>
            </w:r>
            <w:proofErr w:type="spellStart"/>
            <w:r w:rsidRPr="0046123A">
              <w:rPr>
                <w:rFonts w:cstheme="minorHAnsi"/>
                <w:color w:val="FF0000"/>
                <w:sz w:val="24"/>
                <w:szCs w:val="24"/>
              </w:rPr>
              <w:t>incorporatingPAC</w:t>
            </w:r>
            <w:proofErr w:type="spellEnd"/>
            <w:r w:rsidRPr="0046123A">
              <w:rPr>
                <w:rFonts w:cstheme="minorHAnsi"/>
                <w:color w:val="FF0000"/>
                <w:sz w:val="24"/>
                <w:szCs w:val="24"/>
              </w:rPr>
              <w:t>, specialist music and drama spaces, 2 science labs, increase WC’s and changing rooms</w:t>
            </w:r>
          </w:p>
        </w:tc>
      </w:tr>
      <w:tr w:rsidR="00E33978" w14:paraId="2E3A7406" w14:textId="77777777" w:rsidTr="001529A0">
        <w:tc>
          <w:tcPr>
            <w:tcW w:w="1681" w:type="dxa"/>
          </w:tcPr>
          <w:p w14:paraId="30D634E2" w14:textId="5D4635E3" w:rsidR="00E33978" w:rsidRPr="0046123A" w:rsidRDefault="00706FAD" w:rsidP="00E33978">
            <w:pPr>
              <w:pStyle w:val="ListParagraph"/>
              <w:tabs>
                <w:tab w:val="left" w:pos="1878"/>
              </w:tabs>
              <w:ind w:left="0"/>
              <w:rPr>
                <w:rFonts w:cstheme="minorHAnsi"/>
                <w:color w:val="FF0000"/>
                <w:sz w:val="24"/>
                <w:szCs w:val="24"/>
              </w:rPr>
            </w:pPr>
            <w:r w:rsidRPr="0046123A">
              <w:rPr>
                <w:rFonts w:cstheme="minorHAnsi"/>
                <w:color w:val="FF0000"/>
                <w:sz w:val="24"/>
                <w:szCs w:val="24"/>
              </w:rPr>
              <w:t>£</w:t>
            </w:r>
            <w:r w:rsidR="005C5E1C" w:rsidRPr="0046123A">
              <w:rPr>
                <w:rFonts w:cstheme="minorHAnsi"/>
                <w:color w:val="FF0000"/>
                <w:sz w:val="24"/>
                <w:szCs w:val="24"/>
              </w:rPr>
              <w:t>9,900.00</w:t>
            </w:r>
          </w:p>
        </w:tc>
        <w:tc>
          <w:tcPr>
            <w:tcW w:w="6774" w:type="dxa"/>
          </w:tcPr>
          <w:p w14:paraId="24B77CC6" w14:textId="198D8560" w:rsidR="00E33978" w:rsidRPr="0046123A" w:rsidRDefault="005C5E1C" w:rsidP="00E33978">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Resurfacing of bridleway </w:t>
            </w:r>
            <w:proofErr w:type="spellStart"/>
            <w:r w:rsidRPr="0046123A">
              <w:rPr>
                <w:rFonts w:cstheme="minorHAnsi"/>
                <w:color w:val="FF0000"/>
                <w:sz w:val="24"/>
                <w:szCs w:val="24"/>
              </w:rPr>
              <w:t>Worplesdon</w:t>
            </w:r>
            <w:proofErr w:type="spellEnd"/>
            <w:r w:rsidRPr="0046123A">
              <w:rPr>
                <w:rFonts w:cstheme="minorHAnsi"/>
                <w:color w:val="FF0000"/>
                <w:sz w:val="24"/>
                <w:szCs w:val="24"/>
              </w:rPr>
              <w:t xml:space="preserve"> 444</w:t>
            </w:r>
          </w:p>
        </w:tc>
      </w:tr>
      <w:tr w:rsidR="00E33978" w14:paraId="7EF4B265" w14:textId="77777777" w:rsidTr="001529A0">
        <w:tc>
          <w:tcPr>
            <w:tcW w:w="1681" w:type="dxa"/>
          </w:tcPr>
          <w:p w14:paraId="433A9BF3" w14:textId="10036C6B" w:rsidR="00E33978" w:rsidRPr="0046123A" w:rsidRDefault="005C5E1C" w:rsidP="00E33978">
            <w:pPr>
              <w:pStyle w:val="ListParagraph"/>
              <w:tabs>
                <w:tab w:val="left" w:pos="1878"/>
              </w:tabs>
              <w:ind w:left="0"/>
              <w:rPr>
                <w:rFonts w:cstheme="minorHAnsi"/>
                <w:color w:val="FF0000"/>
                <w:sz w:val="24"/>
                <w:szCs w:val="24"/>
              </w:rPr>
            </w:pPr>
            <w:r w:rsidRPr="0046123A">
              <w:rPr>
                <w:rFonts w:cstheme="minorHAnsi"/>
                <w:color w:val="FF0000"/>
                <w:sz w:val="24"/>
                <w:szCs w:val="24"/>
              </w:rPr>
              <w:t>£8,950.00</w:t>
            </w:r>
          </w:p>
        </w:tc>
        <w:tc>
          <w:tcPr>
            <w:tcW w:w="6774" w:type="dxa"/>
          </w:tcPr>
          <w:p w14:paraId="3A7D961D" w14:textId="7A26A0BD" w:rsidR="00E33978" w:rsidRPr="0046123A" w:rsidRDefault="005C5E1C" w:rsidP="00E33978">
            <w:pPr>
              <w:pStyle w:val="ListParagraph"/>
              <w:tabs>
                <w:tab w:val="left" w:pos="1878"/>
              </w:tabs>
              <w:ind w:left="0"/>
              <w:rPr>
                <w:rFonts w:cstheme="minorHAnsi"/>
                <w:color w:val="FF0000"/>
                <w:sz w:val="24"/>
                <w:szCs w:val="24"/>
              </w:rPr>
            </w:pPr>
            <w:r w:rsidRPr="0046123A">
              <w:rPr>
                <w:rFonts w:cstheme="minorHAnsi"/>
                <w:color w:val="FF0000"/>
                <w:sz w:val="24"/>
                <w:szCs w:val="24"/>
              </w:rPr>
              <w:t xml:space="preserve">Resurfacing of footpath </w:t>
            </w:r>
            <w:proofErr w:type="spellStart"/>
            <w:r w:rsidRPr="0046123A">
              <w:rPr>
                <w:rFonts w:cstheme="minorHAnsi"/>
                <w:color w:val="FF0000"/>
                <w:sz w:val="24"/>
                <w:szCs w:val="24"/>
              </w:rPr>
              <w:t>Worplesdon</w:t>
            </w:r>
            <w:proofErr w:type="spellEnd"/>
            <w:r w:rsidRPr="0046123A">
              <w:rPr>
                <w:rFonts w:cstheme="minorHAnsi"/>
                <w:color w:val="FF0000"/>
                <w:sz w:val="24"/>
                <w:szCs w:val="24"/>
              </w:rPr>
              <w:t xml:space="preserve"> 444a</w:t>
            </w:r>
          </w:p>
        </w:tc>
      </w:tr>
    </w:tbl>
    <w:p w14:paraId="28D2E132" w14:textId="77777777" w:rsidR="00E33978" w:rsidRDefault="00E33978" w:rsidP="00E33978">
      <w:pPr>
        <w:pStyle w:val="TableParagraph"/>
        <w:spacing w:after="0" w:line="360" w:lineRule="auto"/>
        <w:jc w:val="left"/>
        <w:rPr>
          <w:rFonts w:cstheme="minorHAnsi"/>
          <w:sz w:val="24"/>
          <w:szCs w:val="24"/>
        </w:rPr>
      </w:pPr>
    </w:p>
    <w:p w14:paraId="19415F50" w14:textId="05CAEE90" w:rsidR="00AE5178" w:rsidRDefault="00CE031F" w:rsidP="00BF3DDA">
      <w:pPr>
        <w:pStyle w:val="TableParagraph"/>
        <w:numPr>
          <w:ilvl w:val="0"/>
          <w:numId w:val="38"/>
        </w:numPr>
        <w:spacing w:after="0" w:line="360" w:lineRule="auto"/>
        <w:ind w:left="851"/>
        <w:jc w:val="left"/>
        <w:rPr>
          <w:rFonts w:cstheme="minorHAnsi"/>
          <w:sz w:val="24"/>
          <w:szCs w:val="24"/>
        </w:rPr>
      </w:pPr>
      <w:r>
        <w:rPr>
          <w:rFonts w:cstheme="minorHAnsi"/>
          <w:sz w:val="24"/>
          <w:szCs w:val="24"/>
        </w:rPr>
        <w:t>t</w:t>
      </w:r>
      <w:r w:rsidR="00AE5178" w:rsidRPr="00B70EC6">
        <w:rPr>
          <w:rFonts w:cstheme="minorHAnsi"/>
          <w:sz w:val="24"/>
          <w:szCs w:val="24"/>
        </w:rPr>
        <w:t>he amount of money (received under planning obligations) spent on repaying money borrowed, including any interest,</w:t>
      </w:r>
      <w:r w:rsidR="00AE5178" w:rsidRPr="00B70EC6">
        <w:rPr>
          <w:rFonts w:cstheme="minorHAnsi"/>
          <w:spacing w:val="-1"/>
          <w:sz w:val="24"/>
          <w:szCs w:val="24"/>
        </w:rPr>
        <w:t xml:space="preserve"> </w:t>
      </w:r>
      <w:r w:rsidR="00AE5178" w:rsidRPr="00B70EC6">
        <w:rPr>
          <w:rFonts w:cstheme="minorHAnsi"/>
          <w:sz w:val="24"/>
          <w:szCs w:val="24"/>
        </w:rPr>
        <w:t>with details</w:t>
      </w:r>
      <w:r w:rsidR="00AE5178" w:rsidRPr="00B70EC6">
        <w:rPr>
          <w:rFonts w:cstheme="minorHAnsi"/>
          <w:spacing w:val="-1"/>
          <w:sz w:val="24"/>
          <w:szCs w:val="24"/>
        </w:rPr>
        <w:t xml:space="preserve"> </w:t>
      </w:r>
      <w:r w:rsidR="00AE5178" w:rsidRPr="00B70EC6">
        <w:rPr>
          <w:rFonts w:cstheme="minorHAnsi"/>
          <w:sz w:val="24"/>
          <w:szCs w:val="24"/>
        </w:rPr>
        <w:t>of the items of infrastructure which that money was used to provide (wholly or in part)</w:t>
      </w:r>
      <w:r w:rsidR="002C54E1">
        <w:rPr>
          <w:rFonts w:cstheme="minorHAnsi"/>
          <w:sz w:val="24"/>
          <w:szCs w:val="24"/>
        </w:rPr>
        <w:t>,</w:t>
      </w:r>
    </w:p>
    <w:p w14:paraId="64565236" w14:textId="580D85F0" w:rsidR="002C54E1" w:rsidRDefault="002C54E1" w:rsidP="00CE031F">
      <w:pPr>
        <w:pStyle w:val="TableParagraph"/>
        <w:numPr>
          <w:ilvl w:val="0"/>
          <w:numId w:val="33"/>
        </w:numPr>
        <w:spacing w:after="0" w:line="360" w:lineRule="auto"/>
        <w:ind w:left="1418"/>
        <w:jc w:val="left"/>
        <w:rPr>
          <w:rFonts w:cstheme="minorHAnsi"/>
          <w:sz w:val="24"/>
          <w:szCs w:val="24"/>
        </w:rPr>
      </w:pPr>
      <w:r w:rsidRPr="00B70EC6">
        <w:rPr>
          <w:rFonts w:cstheme="minorHAnsi"/>
          <w:sz w:val="24"/>
          <w:szCs w:val="24"/>
        </w:rPr>
        <w:t>£0.00</w:t>
      </w:r>
    </w:p>
    <w:p w14:paraId="7E8A5F67" w14:textId="77777777" w:rsidR="00CE031F" w:rsidRDefault="00CE031F" w:rsidP="00CE031F">
      <w:pPr>
        <w:pStyle w:val="TableParagraph"/>
        <w:spacing w:after="0" w:line="360" w:lineRule="auto"/>
        <w:ind w:left="1276"/>
        <w:jc w:val="left"/>
        <w:rPr>
          <w:rFonts w:cstheme="minorHAnsi"/>
          <w:sz w:val="24"/>
          <w:szCs w:val="24"/>
        </w:rPr>
      </w:pPr>
    </w:p>
    <w:p w14:paraId="4B0E64F3" w14:textId="4F9EFD3B" w:rsidR="00CE031F" w:rsidRPr="00CE031F" w:rsidRDefault="00CE031F" w:rsidP="00BF3DDA">
      <w:pPr>
        <w:pStyle w:val="TableParagraph"/>
        <w:numPr>
          <w:ilvl w:val="0"/>
          <w:numId w:val="38"/>
        </w:numPr>
        <w:spacing w:after="0" w:line="360" w:lineRule="auto"/>
        <w:ind w:left="851"/>
        <w:jc w:val="left"/>
        <w:rPr>
          <w:rFonts w:cstheme="minorHAnsi"/>
          <w:sz w:val="24"/>
          <w:szCs w:val="24"/>
        </w:rPr>
      </w:pPr>
      <w:r w:rsidRPr="00B70EC6">
        <w:rPr>
          <w:rFonts w:cstheme="minorHAnsi"/>
          <w:sz w:val="24"/>
          <w:szCs w:val="24"/>
        </w:rPr>
        <w:t>the amount of money (received under planning obligations) spent in respect of</w:t>
      </w:r>
      <w:r w:rsidR="00BF3DDA">
        <w:rPr>
          <w:rFonts w:cstheme="minorHAnsi"/>
          <w:sz w:val="24"/>
          <w:szCs w:val="24"/>
        </w:rPr>
        <w:t xml:space="preserve"> </w:t>
      </w:r>
      <w:r w:rsidRPr="00B70EC6">
        <w:rPr>
          <w:rFonts w:cstheme="minorHAnsi"/>
          <w:sz w:val="24"/>
          <w:szCs w:val="24"/>
        </w:rPr>
        <w:t>monitoring (including reporting under regulation 121A) in relation</w:t>
      </w:r>
      <w:r w:rsidR="00BF3DDA">
        <w:rPr>
          <w:rFonts w:cstheme="minorHAnsi"/>
          <w:spacing w:val="69"/>
          <w:sz w:val="24"/>
          <w:szCs w:val="24"/>
        </w:rPr>
        <w:t xml:space="preserve"> </w:t>
      </w:r>
      <w:r w:rsidRPr="00B70EC6">
        <w:rPr>
          <w:rFonts w:cstheme="minorHAnsi"/>
          <w:sz w:val="24"/>
          <w:szCs w:val="24"/>
        </w:rPr>
        <w:t>to</w:t>
      </w:r>
      <w:r w:rsidR="00BF3DDA">
        <w:rPr>
          <w:rFonts w:cstheme="minorHAnsi"/>
          <w:spacing w:val="71"/>
          <w:sz w:val="24"/>
          <w:szCs w:val="24"/>
        </w:rPr>
        <w:t xml:space="preserve"> </w:t>
      </w:r>
      <w:r w:rsidRPr="00B70EC6">
        <w:rPr>
          <w:rFonts w:cstheme="minorHAnsi"/>
          <w:sz w:val="24"/>
          <w:szCs w:val="24"/>
        </w:rPr>
        <w:t>the</w:t>
      </w:r>
      <w:r w:rsidRPr="00B70EC6">
        <w:rPr>
          <w:rFonts w:cstheme="minorHAnsi"/>
          <w:spacing w:val="70"/>
          <w:sz w:val="24"/>
          <w:szCs w:val="24"/>
        </w:rPr>
        <w:t xml:space="preserve"> </w:t>
      </w:r>
      <w:r w:rsidRPr="00B70EC6">
        <w:rPr>
          <w:rFonts w:cstheme="minorHAnsi"/>
          <w:sz w:val="24"/>
          <w:szCs w:val="24"/>
        </w:rPr>
        <w:t>delivery</w:t>
      </w:r>
      <w:r w:rsidR="00BF3DDA">
        <w:rPr>
          <w:rFonts w:cstheme="minorHAnsi"/>
          <w:spacing w:val="70"/>
          <w:sz w:val="24"/>
          <w:szCs w:val="24"/>
        </w:rPr>
        <w:t xml:space="preserve"> </w:t>
      </w:r>
      <w:r w:rsidRPr="00B70EC6">
        <w:rPr>
          <w:rFonts w:cstheme="minorHAnsi"/>
          <w:spacing w:val="-5"/>
          <w:sz w:val="24"/>
          <w:szCs w:val="24"/>
        </w:rPr>
        <w:t>of</w:t>
      </w:r>
      <w:r>
        <w:rPr>
          <w:rFonts w:cstheme="minorHAnsi"/>
          <w:sz w:val="24"/>
          <w:szCs w:val="24"/>
        </w:rPr>
        <w:t xml:space="preserve"> </w:t>
      </w:r>
      <w:r w:rsidRPr="00B70EC6">
        <w:rPr>
          <w:rFonts w:cstheme="minorHAnsi"/>
          <w:sz w:val="24"/>
          <w:szCs w:val="24"/>
        </w:rPr>
        <w:t>planning</w:t>
      </w:r>
      <w:r w:rsidRPr="00B70EC6">
        <w:rPr>
          <w:rFonts w:cstheme="minorHAnsi"/>
          <w:spacing w:val="-4"/>
          <w:sz w:val="24"/>
          <w:szCs w:val="24"/>
        </w:rPr>
        <w:t xml:space="preserve"> </w:t>
      </w:r>
      <w:r w:rsidR="001447D4" w:rsidRPr="00B70EC6">
        <w:rPr>
          <w:rFonts w:cstheme="minorHAnsi"/>
          <w:spacing w:val="-2"/>
          <w:sz w:val="24"/>
          <w:szCs w:val="24"/>
        </w:rPr>
        <w:t>obligations.</w:t>
      </w:r>
    </w:p>
    <w:p w14:paraId="492C14A7" w14:textId="28CE2B1A" w:rsidR="00CE031F" w:rsidRPr="009B1DBB" w:rsidRDefault="00CE031F" w:rsidP="00CE031F">
      <w:pPr>
        <w:pStyle w:val="TableParagraph"/>
        <w:numPr>
          <w:ilvl w:val="0"/>
          <w:numId w:val="33"/>
        </w:numPr>
        <w:spacing w:after="0" w:line="360" w:lineRule="auto"/>
        <w:ind w:left="1418"/>
        <w:jc w:val="left"/>
        <w:rPr>
          <w:rFonts w:cstheme="minorHAnsi"/>
          <w:sz w:val="24"/>
          <w:szCs w:val="24"/>
        </w:rPr>
      </w:pPr>
    </w:p>
    <w:p w14:paraId="1674A778" w14:textId="77777777" w:rsidR="00E244E1" w:rsidRDefault="00E244E1" w:rsidP="00E244E1">
      <w:pPr>
        <w:pStyle w:val="TableParagraph"/>
        <w:spacing w:after="0" w:line="360" w:lineRule="auto"/>
        <w:ind w:left="0"/>
        <w:jc w:val="left"/>
        <w:rPr>
          <w:rFonts w:cstheme="minorHAnsi"/>
          <w:spacing w:val="-2"/>
          <w:sz w:val="24"/>
          <w:szCs w:val="24"/>
        </w:rPr>
      </w:pPr>
    </w:p>
    <w:p w14:paraId="662F4F40" w14:textId="553D7A2C" w:rsidR="007E61ED" w:rsidRPr="005A1DCB" w:rsidRDefault="008171A4" w:rsidP="005A1DCB">
      <w:pPr>
        <w:pStyle w:val="TableParagraph"/>
        <w:numPr>
          <w:ilvl w:val="0"/>
          <w:numId w:val="22"/>
        </w:numPr>
        <w:spacing w:after="0" w:line="360" w:lineRule="auto"/>
        <w:ind w:left="426"/>
        <w:jc w:val="left"/>
        <w:rPr>
          <w:rFonts w:cstheme="minorHAnsi"/>
          <w:sz w:val="24"/>
          <w:szCs w:val="24"/>
        </w:rPr>
      </w:pPr>
      <w:r w:rsidRPr="00B70EC6">
        <w:rPr>
          <w:rFonts w:cstheme="minorHAnsi"/>
          <w:sz w:val="24"/>
          <w:szCs w:val="24"/>
        </w:rPr>
        <w:lastRenderedPageBreak/>
        <w:t>the total amount of money (received under any planning obligations) during any</w:t>
      </w:r>
      <w:r w:rsidRPr="00B70EC6">
        <w:rPr>
          <w:rFonts w:cstheme="minorHAnsi"/>
          <w:spacing w:val="-5"/>
          <w:sz w:val="24"/>
          <w:szCs w:val="24"/>
        </w:rPr>
        <w:t xml:space="preserve"> </w:t>
      </w:r>
      <w:r w:rsidRPr="00B70EC6">
        <w:rPr>
          <w:rFonts w:cstheme="minorHAnsi"/>
          <w:sz w:val="24"/>
          <w:szCs w:val="24"/>
        </w:rPr>
        <w:t>year</w:t>
      </w:r>
      <w:r w:rsidRPr="00B70EC6">
        <w:rPr>
          <w:rFonts w:cstheme="minorHAnsi"/>
          <w:spacing w:val="-4"/>
          <w:sz w:val="24"/>
          <w:szCs w:val="24"/>
        </w:rPr>
        <w:t xml:space="preserve"> </w:t>
      </w:r>
      <w:r w:rsidRPr="00B70EC6">
        <w:rPr>
          <w:rFonts w:cstheme="minorHAnsi"/>
          <w:sz w:val="24"/>
          <w:szCs w:val="24"/>
        </w:rPr>
        <w:t>which</w:t>
      </w:r>
      <w:r w:rsidRPr="00B70EC6">
        <w:rPr>
          <w:rFonts w:cstheme="minorHAnsi"/>
          <w:spacing w:val="-2"/>
          <w:sz w:val="24"/>
          <w:szCs w:val="24"/>
        </w:rPr>
        <w:t xml:space="preserve"> </w:t>
      </w:r>
      <w:r w:rsidRPr="00B70EC6">
        <w:rPr>
          <w:rFonts w:cstheme="minorHAnsi"/>
          <w:sz w:val="24"/>
          <w:szCs w:val="24"/>
        </w:rPr>
        <w:t>was</w:t>
      </w:r>
      <w:r w:rsidRPr="00B70EC6">
        <w:rPr>
          <w:rFonts w:cstheme="minorHAnsi"/>
          <w:spacing w:val="-3"/>
          <w:sz w:val="24"/>
          <w:szCs w:val="24"/>
        </w:rPr>
        <w:t xml:space="preserve"> </w:t>
      </w:r>
      <w:r w:rsidRPr="00B70EC6">
        <w:rPr>
          <w:rFonts w:cstheme="minorHAnsi"/>
          <w:sz w:val="24"/>
          <w:szCs w:val="24"/>
        </w:rPr>
        <w:t>retained</w:t>
      </w:r>
      <w:r w:rsidRPr="00B70EC6">
        <w:rPr>
          <w:rFonts w:cstheme="minorHAnsi"/>
          <w:spacing w:val="-4"/>
          <w:sz w:val="24"/>
          <w:szCs w:val="24"/>
        </w:rPr>
        <w:t xml:space="preserve"> </w:t>
      </w:r>
      <w:r w:rsidRPr="00B70EC6">
        <w:rPr>
          <w:rFonts w:cstheme="minorHAnsi"/>
          <w:sz w:val="24"/>
          <w:szCs w:val="24"/>
        </w:rPr>
        <w:t>at</w:t>
      </w:r>
      <w:r w:rsidRPr="00B70EC6">
        <w:rPr>
          <w:rFonts w:cstheme="minorHAnsi"/>
          <w:spacing w:val="-5"/>
          <w:sz w:val="24"/>
          <w:szCs w:val="24"/>
        </w:rPr>
        <w:t xml:space="preserve"> </w:t>
      </w:r>
      <w:r w:rsidRPr="00B70EC6">
        <w:rPr>
          <w:rFonts w:cstheme="minorHAnsi"/>
          <w:sz w:val="24"/>
          <w:szCs w:val="24"/>
        </w:rPr>
        <w:t>the</w:t>
      </w:r>
      <w:r w:rsidRPr="00B70EC6">
        <w:rPr>
          <w:rFonts w:cstheme="minorHAnsi"/>
          <w:spacing w:val="-5"/>
          <w:sz w:val="24"/>
          <w:szCs w:val="24"/>
        </w:rPr>
        <w:t xml:space="preserve"> </w:t>
      </w:r>
      <w:r w:rsidRPr="00B70EC6">
        <w:rPr>
          <w:rFonts w:cstheme="minorHAnsi"/>
          <w:sz w:val="24"/>
          <w:szCs w:val="24"/>
        </w:rPr>
        <w:t>end of the reported year, and where any of the retained money</w:t>
      </w:r>
      <w:r w:rsidRPr="00B70EC6">
        <w:rPr>
          <w:rFonts w:cstheme="minorHAnsi"/>
          <w:spacing w:val="-2"/>
          <w:sz w:val="24"/>
          <w:szCs w:val="24"/>
        </w:rPr>
        <w:t xml:space="preserve"> </w:t>
      </w:r>
      <w:r w:rsidRPr="00B70EC6">
        <w:rPr>
          <w:rFonts w:cstheme="minorHAnsi"/>
          <w:sz w:val="24"/>
          <w:szCs w:val="24"/>
        </w:rPr>
        <w:t xml:space="preserve">has been allocated for the purposes of </w:t>
      </w:r>
      <w:r w:rsidR="001447D4" w:rsidRPr="00B70EC6">
        <w:rPr>
          <w:rFonts w:cstheme="minorHAnsi"/>
          <w:sz w:val="24"/>
          <w:szCs w:val="24"/>
        </w:rPr>
        <w:t>longer-term</w:t>
      </w:r>
      <w:r w:rsidRPr="00B70EC6">
        <w:rPr>
          <w:rFonts w:cstheme="minorHAnsi"/>
          <w:sz w:val="24"/>
          <w:szCs w:val="24"/>
        </w:rPr>
        <w:t xml:space="preserve"> maintenance (“commuted sums”), also identify</w:t>
      </w:r>
      <w:r w:rsidRPr="00B70EC6">
        <w:rPr>
          <w:rFonts w:cstheme="minorHAnsi"/>
          <w:spacing w:val="32"/>
          <w:sz w:val="24"/>
          <w:szCs w:val="24"/>
        </w:rPr>
        <w:t xml:space="preserve"> </w:t>
      </w:r>
      <w:r w:rsidRPr="00B70EC6">
        <w:rPr>
          <w:rFonts w:cstheme="minorHAnsi"/>
          <w:sz w:val="24"/>
          <w:szCs w:val="24"/>
        </w:rPr>
        <w:t>separately</w:t>
      </w:r>
      <w:r w:rsidRPr="00B70EC6">
        <w:rPr>
          <w:rFonts w:cstheme="minorHAnsi"/>
          <w:spacing w:val="31"/>
          <w:sz w:val="24"/>
          <w:szCs w:val="24"/>
        </w:rPr>
        <w:t xml:space="preserve"> </w:t>
      </w:r>
      <w:r w:rsidRPr="00B70EC6">
        <w:rPr>
          <w:rFonts w:cstheme="minorHAnsi"/>
          <w:sz w:val="24"/>
          <w:szCs w:val="24"/>
        </w:rPr>
        <w:t>the</w:t>
      </w:r>
      <w:r w:rsidRPr="00B70EC6">
        <w:rPr>
          <w:rFonts w:cstheme="minorHAnsi"/>
          <w:spacing w:val="35"/>
          <w:sz w:val="24"/>
          <w:szCs w:val="24"/>
        </w:rPr>
        <w:t xml:space="preserve"> </w:t>
      </w:r>
      <w:r w:rsidRPr="00B70EC6">
        <w:rPr>
          <w:rFonts w:cstheme="minorHAnsi"/>
          <w:sz w:val="24"/>
          <w:szCs w:val="24"/>
        </w:rPr>
        <w:t>total</w:t>
      </w:r>
      <w:r w:rsidRPr="00B70EC6">
        <w:rPr>
          <w:rFonts w:cstheme="minorHAnsi"/>
          <w:spacing w:val="34"/>
          <w:sz w:val="24"/>
          <w:szCs w:val="24"/>
        </w:rPr>
        <w:t xml:space="preserve"> </w:t>
      </w:r>
      <w:r w:rsidRPr="00B70EC6">
        <w:rPr>
          <w:rFonts w:cstheme="minorHAnsi"/>
          <w:sz w:val="24"/>
          <w:szCs w:val="24"/>
        </w:rPr>
        <w:t>amount</w:t>
      </w:r>
      <w:r w:rsidRPr="00B70EC6">
        <w:rPr>
          <w:rFonts w:cstheme="minorHAnsi"/>
          <w:spacing w:val="35"/>
          <w:sz w:val="24"/>
          <w:szCs w:val="24"/>
        </w:rPr>
        <w:t xml:space="preserve"> </w:t>
      </w:r>
      <w:r w:rsidRPr="00B70EC6">
        <w:rPr>
          <w:rFonts w:cstheme="minorHAnsi"/>
          <w:spacing w:val="-5"/>
          <w:sz w:val="24"/>
          <w:szCs w:val="24"/>
        </w:rPr>
        <w:t>of</w:t>
      </w:r>
      <w:r>
        <w:rPr>
          <w:rFonts w:cstheme="minorHAnsi"/>
          <w:sz w:val="24"/>
          <w:szCs w:val="24"/>
        </w:rPr>
        <w:t xml:space="preserve"> </w:t>
      </w:r>
      <w:r w:rsidRPr="00B70EC6">
        <w:rPr>
          <w:rFonts w:cstheme="minorHAnsi"/>
          <w:sz w:val="24"/>
          <w:szCs w:val="24"/>
        </w:rPr>
        <w:t>commuted</w:t>
      </w:r>
      <w:r w:rsidRPr="00B70EC6">
        <w:rPr>
          <w:rFonts w:cstheme="minorHAnsi"/>
          <w:spacing w:val="-4"/>
          <w:sz w:val="24"/>
          <w:szCs w:val="24"/>
        </w:rPr>
        <w:t xml:space="preserve"> </w:t>
      </w:r>
      <w:r w:rsidRPr="00B70EC6">
        <w:rPr>
          <w:rFonts w:cstheme="minorHAnsi"/>
          <w:sz w:val="24"/>
          <w:szCs w:val="24"/>
        </w:rPr>
        <w:t>sums</w:t>
      </w:r>
      <w:r w:rsidRPr="00B70EC6">
        <w:rPr>
          <w:rFonts w:cstheme="minorHAnsi"/>
          <w:spacing w:val="-4"/>
          <w:sz w:val="24"/>
          <w:szCs w:val="24"/>
        </w:rPr>
        <w:t xml:space="preserve"> held.</w:t>
      </w:r>
    </w:p>
    <w:p w14:paraId="4D1429B7" w14:textId="459952CD" w:rsidR="005A1DCB" w:rsidRPr="00961AE7" w:rsidRDefault="005A1DCB" w:rsidP="005A1DCB">
      <w:pPr>
        <w:pStyle w:val="TableParagraph"/>
        <w:numPr>
          <w:ilvl w:val="0"/>
          <w:numId w:val="33"/>
        </w:numPr>
        <w:spacing w:after="0" w:line="360" w:lineRule="auto"/>
        <w:jc w:val="left"/>
        <w:rPr>
          <w:rFonts w:cstheme="minorHAnsi"/>
          <w:sz w:val="24"/>
          <w:szCs w:val="24"/>
        </w:rPr>
      </w:pPr>
      <w:r w:rsidRPr="00961AE7">
        <w:rPr>
          <w:rFonts w:cstheme="minorHAnsi"/>
          <w:sz w:val="24"/>
          <w:szCs w:val="24"/>
        </w:rPr>
        <w:t>£0.00</w:t>
      </w:r>
    </w:p>
    <w:sectPr w:rsidR="005A1DCB" w:rsidRPr="00961AE7" w:rsidSect="008B3EF6">
      <w:pgSz w:w="11910" w:h="16840"/>
      <w:pgMar w:top="1560" w:right="1278" w:bottom="132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DFA9" w14:textId="77777777" w:rsidR="00BB4E7D" w:rsidRDefault="00BB4E7D" w:rsidP="007770FB">
      <w:pPr>
        <w:spacing w:after="0" w:line="240" w:lineRule="auto"/>
      </w:pPr>
      <w:r>
        <w:separator/>
      </w:r>
    </w:p>
  </w:endnote>
  <w:endnote w:type="continuationSeparator" w:id="0">
    <w:p w14:paraId="6EEC8E36" w14:textId="77777777" w:rsidR="00BB4E7D" w:rsidRDefault="00BB4E7D" w:rsidP="007770FB">
      <w:pPr>
        <w:spacing w:after="0" w:line="240" w:lineRule="auto"/>
      </w:pPr>
      <w:r>
        <w:continuationSeparator/>
      </w:r>
    </w:p>
  </w:endnote>
  <w:endnote w:type="continuationNotice" w:id="1">
    <w:p w14:paraId="3D6A55BB" w14:textId="77777777" w:rsidR="00BB4E7D" w:rsidRDefault="00BB4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B6A0" w14:textId="77777777" w:rsidR="007770FB" w:rsidRDefault="00777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B880" w14:textId="77777777" w:rsidR="007770FB" w:rsidRDefault="00777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085C" w14:textId="77777777" w:rsidR="007770FB" w:rsidRDefault="00777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F56D" w14:textId="77777777" w:rsidR="00BB4E7D" w:rsidRDefault="00BB4E7D" w:rsidP="007770FB">
      <w:pPr>
        <w:spacing w:after="0" w:line="240" w:lineRule="auto"/>
      </w:pPr>
      <w:r>
        <w:separator/>
      </w:r>
    </w:p>
  </w:footnote>
  <w:footnote w:type="continuationSeparator" w:id="0">
    <w:p w14:paraId="62E46FEB" w14:textId="77777777" w:rsidR="00BB4E7D" w:rsidRDefault="00BB4E7D" w:rsidP="007770FB">
      <w:pPr>
        <w:spacing w:after="0" w:line="240" w:lineRule="auto"/>
      </w:pPr>
      <w:r>
        <w:continuationSeparator/>
      </w:r>
    </w:p>
  </w:footnote>
  <w:footnote w:type="continuationNotice" w:id="1">
    <w:p w14:paraId="3DE014F1" w14:textId="77777777" w:rsidR="00BB4E7D" w:rsidRDefault="00BB4E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2F2E" w14:textId="1794BDC8" w:rsidR="007770FB" w:rsidRDefault="00777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6BFB" w14:textId="40415AC0" w:rsidR="007770FB" w:rsidRDefault="00777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6F1F" w14:textId="69E88073" w:rsidR="007770FB" w:rsidRDefault="00777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29E"/>
    <w:multiLevelType w:val="hybridMultilevel"/>
    <w:tmpl w:val="18AA98E0"/>
    <w:lvl w:ilvl="0" w:tplc="7CAC658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EF1992"/>
    <w:multiLevelType w:val="hybridMultilevel"/>
    <w:tmpl w:val="66EE2114"/>
    <w:lvl w:ilvl="0" w:tplc="0809000F">
      <w:start w:val="1"/>
      <w:numFmt w:val="decimal"/>
      <w:lvlText w:val="%1."/>
      <w:lvlJc w:val="left"/>
      <w:pPr>
        <w:ind w:left="1547" w:hanging="360"/>
      </w:pPr>
    </w:lvl>
    <w:lvl w:ilvl="1" w:tplc="08090019" w:tentative="1">
      <w:start w:val="1"/>
      <w:numFmt w:val="lowerLetter"/>
      <w:lvlText w:val="%2."/>
      <w:lvlJc w:val="left"/>
      <w:pPr>
        <w:ind w:left="2267" w:hanging="360"/>
      </w:pPr>
    </w:lvl>
    <w:lvl w:ilvl="2" w:tplc="0809001B" w:tentative="1">
      <w:start w:val="1"/>
      <w:numFmt w:val="lowerRoman"/>
      <w:lvlText w:val="%3."/>
      <w:lvlJc w:val="right"/>
      <w:pPr>
        <w:ind w:left="2987" w:hanging="180"/>
      </w:pPr>
    </w:lvl>
    <w:lvl w:ilvl="3" w:tplc="0809000F" w:tentative="1">
      <w:start w:val="1"/>
      <w:numFmt w:val="decimal"/>
      <w:lvlText w:val="%4."/>
      <w:lvlJc w:val="left"/>
      <w:pPr>
        <w:ind w:left="3707" w:hanging="360"/>
      </w:pPr>
    </w:lvl>
    <w:lvl w:ilvl="4" w:tplc="08090019" w:tentative="1">
      <w:start w:val="1"/>
      <w:numFmt w:val="lowerLetter"/>
      <w:lvlText w:val="%5."/>
      <w:lvlJc w:val="left"/>
      <w:pPr>
        <w:ind w:left="4427" w:hanging="360"/>
      </w:pPr>
    </w:lvl>
    <w:lvl w:ilvl="5" w:tplc="0809001B" w:tentative="1">
      <w:start w:val="1"/>
      <w:numFmt w:val="lowerRoman"/>
      <w:lvlText w:val="%6."/>
      <w:lvlJc w:val="right"/>
      <w:pPr>
        <w:ind w:left="5147" w:hanging="180"/>
      </w:pPr>
    </w:lvl>
    <w:lvl w:ilvl="6" w:tplc="0809000F" w:tentative="1">
      <w:start w:val="1"/>
      <w:numFmt w:val="decimal"/>
      <w:lvlText w:val="%7."/>
      <w:lvlJc w:val="left"/>
      <w:pPr>
        <w:ind w:left="5867" w:hanging="360"/>
      </w:pPr>
    </w:lvl>
    <w:lvl w:ilvl="7" w:tplc="08090019" w:tentative="1">
      <w:start w:val="1"/>
      <w:numFmt w:val="lowerLetter"/>
      <w:lvlText w:val="%8."/>
      <w:lvlJc w:val="left"/>
      <w:pPr>
        <w:ind w:left="6587" w:hanging="360"/>
      </w:pPr>
    </w:lvl>
    <w:lvl w:ilvl="8" w:tplc="0809001B" w:tentative="1">
      <w:start w:val="1"/>
      <w:numFmt w:val="lowerRoman"/>
      <w:lvlText w:val="%9."/>
      <w:lvlJc w:val="right"/>
      <w:pPr>
        <w:ind w:left="7307" w:hanging="180"/>
      </w:pPr>
    </w:lvl>
  </w:abstractNum>
  <w:abstractNum w:abstractNumId="2" w15:restartNumberingAfterBreak="0">
    <w:nsid w:val="07A908EF"/>
    <w:multiLevelType w:val="hybridMultilevel"/>
    <w:tmpl w:val="AF20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97F29"/>
    <w:multiLevelType w:val="hybridMultilevel"/>
    <w:tmpl w:val="8CECCF4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9483E0A"/>
    <w:multiLevelType w:val="hybridMultilevel"/>
    <w:tmpl w:val="56D6D5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32E22"/>
    <w:multiLevelType w:val="hybridMultilevel"/>
    <w:tmpl w:val="601A4D12"/>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6" w15:restartNumberingAfterBreak="0">
    <w:nsid w:val="0F392509"/>
    <w:multiLevelType w:val="hybridMultilevel"/>
    <w:tmpl w:val="15107C0A"/>
    <w:lvl w:ilvl="0" w:tplc="CBEC933A">
      <w:start w:val="2"/>
      <w:numFmt w:val="bullet"/>
      <w:lvlText w:val="-"/>
      <w:lvlJc w:val="left"/>
      <w:pPr>
        <w:ind w:left="720" w:hanging="360"/>
      </w:pPr>
      <w:rPr>
        <w:rFonts w:ascii="Calibri" w:eastAsiaTheme="minorEastAsia" w:hAnsi="Calibri" w:cs="Calibri" w:hint="default"/>
        <w:b/>
        <w:bCs/>
        <w:i w:val="0"/>
        <w:iCs w:val="0"/>
        <w:w w:val="99"/>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A70E8E"/>
    <w:multiLevelType w:val="hybridMultilevel"/>
    <w:tmpl w:val="3F8891E6"/>
    <w:lvl w:ilvl="0" w:tplc="CBEC933A">
      <w:start w:val="2"/>
      <w:numFmt w:val="bullet"/>
      <w:lvlText w:val="-"/>
      <w:lvlJc w:val="left"/>
      <w:pPr>
        <w:ind w:left="1571" w:hanging="360"/>
      </w:pPr>
      <w:rPr>
        <w:rFonts w:ascii="Calibri" w:eastAsiaTheme="minorEastAsia"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1D36C8A"/>
    <w:multiLevelType w:val="hybridMultilevel"/>
    <w:tmpl w:val="97D44C88"/>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9" w15:restartNumberingAfterBreak="0">
    <w:nsid w:val="12AF7B0B"/>
    <w:multiLevelType w:val="hybridMultilevel"/>
    <w:tmpl w:val="5502C1F8"/>
    <w:lvl w:ilvl="0" w:tplc="1D8CCA82">
      <w:start w:val="2"/>
      <w:numFmt w:val="bullet"/>
      <w:lvlText w:val="-"/>
      <w:lvlJc w:val="left"/>
      <w:pPr>
        <w:ind w:left="467" w:hanging="360"/>
      </w:pPr>
      <w:rPr>
        <w:rFonts w:ascii="Calibri" w:eastAsiaTheme="minorEastAsia"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0" w15:restartNumberingAfterBreak="0">
    <w:nsid w:val="1409453E"/>
    <w:multiLevelType w:val="hybridMultilevel"/>
    <w:tmpl w:val="2234873E"/>
    <w:lvl w:ilvl="0" w:tplc="3168A880">
      <w:numFmt w:val="bullet"/>
      <w:lvlText w:val="-"/>
      <w:lvlJc w:val="left"/>
      <w:pPr>
        <w:ind w:left="828" w:hanging="360"/>
      </w:pPr>
      <w:rPr>
        <w:rFonts w:ascii="Arial" w:eastAsia="Arial" w:hAnsi="Arial" w:cs="Arial" w:hint="default"/>
        <w:b w:val="0"/>
        <w:bCs w:val="0"/>
        <w:i w:val="0"/>
        <w:iCs w:val="0"/>
        <w:w w:val="99"/>
        <w:sz w:val="24"/>
        <w:szCs w:val="24"/>
        <w:lang w:val="en-US" w:eastAsia="en-US" w:bidi="ar-SA"/>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165332D9"/>
    <w:multiLevelType w:val="hybridMultilevel"/>
    <w:tmpl w:val="6780F648"/>
    <w:lvl w:ilvl="0" w:tplc="0A407A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FEA0007"/>
    <w:multiLevelType w:val="hybridMultilevel"/>
    <w:tmpl w:val="5CF0FF4C"/>
    <w:lvl w:ilvl="0" w:tplc="3168A880">
      <w:numFmt w:val="bullet"/>
      <w:lvlText w:val="-"/>
      <w:lvlJc w:val="left"/>
      <w:pPr>
        <w:ind w:left="720" w:hanging="360"/>
      </w:pPr>
      <w:rPr>
        <w:rFonts w:ascii="Arial" w:eastAsia="Arial" w:hAnsi="Arial" w:cs="Arial" w:hint="default"/>
        <w:b w:val="0"/>
        <w:bCs w:val="0"/>
        <w:i w:val="0"/>
        <w:iCs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82D4E"/>
    <w:multiLevelType w:val="hybridMultilevel"/>
    <w:tmpl w:val="AAF8906E"/>
    <w:lvl w:ilvl="0" w:tplc="2FEE3988">
      <w:start w:val="1"/>
      <w:numFmt w:val="lowerLetter"/>
      <w:lvlText w:val="(%1)"/>
      <w:lvlJc w:val="left"/>
      <w:pPr>
        <w:ind w:left="820" w:hanging="360"/>
      </w:pPr>
      <w:rPr>
        <w:rFonts w:ascii="Arial" w:eastAsia="Arial" w:hAnsi="Arial" w:cs="Arial" w:hint="default"/>
        <w:b w:val="0"/>
        <w:bCs w:val="0"/>
        <w:i w:val="0"/>
        <w:iCs w:val="0"/>
        <w:w w:val="99"/>
        <w:sz w:val="24"/>
        <w:szCs w:val="24"/>
        <w:lang w:val="en-US" w:eastAsia="en-US" w:bidi="ar-SA"/>
      </w:rPr>
    </w:lvl>
    <w:lvl w:ilvl="1" w:tplc="96F23554">
      <w:numFmt w:val="bullet"/>
      <w:lvlText w:val="•"/>
      <w:lvlJc w:val="left"/>
      <w:pPr>
        <w:ind w:left="1662" w:hanging="360"/>
      </w:pPr>
      <w:rPr>
        <w:rFonts w:hint="default"/>
        <w:lang w:val="en-US" w:eastAsia="en-US" w:bidi="ar-SA"/>
      </w:rPr>
    </w:lvl>
    <w:lvl w:ilvl="2" w:tplc="56823B08">
      <w:numFmt w:val="bullet"/>
      <w:lvlText w:val="•"/>
      <w:lvlJc w:val="left"/>
      <w:pPr>
        <w:ind w:left="2505" w:hanging="360"/>
      </w:pPr>
      <w:rPr>
        <w:rFonts w:hint="default"/>
        <w:lang w:val="en-US" w:eastAsia="en-US" w:bidi="ar-SA"/>
      </w:rPr>
    </w:lvl>
    <w:lvl w:ilvl="3" w:tplc="2E32C2D2">
      <w:numFmt w:val="bullet"/>
      <w:lvlText w:val="•"/>
      <w:lvlJc w:val="left"/>
      <w:pPr>
        <w:ind w:left="3347" w:hanging="360"/>
      </w:pPr>
      <w:rPr>
        <w:rFonts w:hint="default"/>
        <w:lang w:val="en-US" w:eastAsia="en-US" w:bidi="ar-SA"/>
      </w:rPr>
    </w:lvl>
    <w:lvl w:ilvl="4" w:tplc="70889100">
      <w:numFmt w:val="bullet"/>
      <w:lvlText w:val="•"/>
      <w:lvlJc w:val="left"/>
      <w:pPr>
        <w:ind w:left="4190" w:hanging="360"/>
      </w:pPr>
      <w:rPr>
        <w:rFonts w:hint="default"/>
        <w:lang w:val="en-US" w:eastAsia="en-US" w:bidi="ar-SA"/>
      </w:rPr>
    </w:lvl>
    <w:lvl w:ilvl="5" w:tplc="4C1C3908">
      <w:numFmt w:val="bullet"/>
      <w:lvlText w:val="•"/>
      <w:lvlJc w:val="left"/>
      <w:pPr>
        <w:ind w:left="5033" w:hanging="360"/>
      </w:pPr>
      <w:rPr>
        <w:rFonts w:hint="default"/>
        <w:lang w:val="en-US" w:eastAsia="en-US" w:bidi="ar-SA"/>
      </w:rPr>
    </w:lvl>
    <w:lvl w:ilvl="6" w:tplc="36C81C18">
      <w:numFmt w:val="bullet"/>
      <w:lvlText w:val="•"/>
      <w:lvlJc w:val="left"/>
      <w:pPr>
        <w:ind w:left="5875" w:hanging="360"/>
      </w:pPr>
      <w:rPr>
        <w:rFonts w:hint="default"/>
        <w:lang w:val="en-US" w:eastAsia="en-US" w:bidi="ar-SA"/>
      </w:rPr>
    </w:lvl>
    <w:lvl w:ilvl="7" w:tplc="1D1C2996">
      <w:numFmt w:val="bullet"/>
      <w:lvlText w:val="•"/>
      <w:lvlJc w:val="left"/>
      <w:pPr>
        <w:ind w:left="6718" w:hanging="360"/>
      </w:pPr>
      <w:rPr>
        <w:rFonts w:hint="default"/>
        <w:lang w:val="en-US" w:eastAsia="en-US" w:bidi="ar-SA"/>
      </w:rPr>
    </w:lvl>
    <w:lvl w:ilvl="8" w:tplc="B850568A">
      <w:numFmt w:val="bullet"/>
      <w:lvlText w:val="•"/>
      <w:lvlJc w:val="left"/>
      <w:pPr>
        <w:ind w:left="7561" w:hanging="360"/>
      </w:pPr>
      <w:rPr>
        <w:rFonts w:hint="default"/>
        <w:lang w:val="en-US" w:eastAsia="en-US" w:bidi="ar-SA"/>
      </w:rPr>
    </w:lvl>
  </w:abstractNum>
  <w:abstractNum w:abstractNumId="14" w15:restartNumberingAfterBreak="0">
    <w:nsid w:val="20A9187F"/>
    <w:multiLevelType w:val="hybridMultilevel"/>
    <w:tmpl w:val="80EA314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5" w15:restartNumberingAfterBreak="0">
    <w:nsid w:val="23F23303"/>
    <w:multiLevelType w:val="hybridMultilevel"/>
    <w:tmpl w:val="7BA01B34"/>
    <w:lvl w:ilvl="0" w:tplc="CBEC933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00A3B"/>
    <w:multiLevelType w:val="hybridMultilevel"/>
    <w:tmpl w:val="609478CC"/>
    <w:lvl w:ilvl="0" w:tplc="08090011">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15:restartNumberingAfterBreak="0">
    <w:nsid w:val="2F631C5C"/>
    <w:multiLevelType w:val="hybridMultilevel"/>
    <w:tmpl w:val="6AB8752C"/>
    <w:lvl w:ilvl="0" w:tplc="08090011">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8" w15:restartNumberingAfterBreak="0">
    <w:nsid w:val="30865362"/>
    <w:multiLevelType w:val="hybridMultilevel"/>
    <w:tmpl w:val="1876D320"/>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9" w15:restartNumberingAfterBreak="0">
    <w:nsid w:val="357C0533"/>
    <w:multiLevelType w:val="hybridMultilevel"/>
    <w:tmpl w:val="49AA6384"/>
    <w:lvl w:ilvl="0" w:tplc="CC9AC0C8">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0" w15:restartNumberingAfterBreak="0">
    <w:nsid w:val="3CEC5EB6"/>
    <w:multiLevelType w:val="hybridMultilevel"/>
    <w:tmpl w:val="BC0E0F24"/>
    <w:lvl w:ilvl="0" w:tplc="5E80B7CC">
      <w:start w:val="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E504F7"/>
    <w:multiLevelType w:val="hybridMultilevel"/>
    <w:tmpl w:val="6A5E0410"/>
    <w:lvl w:ilvl="0" w:tplc="3168A880">
      <w:numFmt w:val="bullet"/>
      <w:lvlText w:val="-"/>
      <w:lvlJc w:val="left"/>
      <w:pPr>
        <w:ind w:left="253" w:hanging="147"/>
      </w:pPr>
      <w:rPr>
        <w:rFonts w:ascii="Arial" w:eastAsia="Arial" w:hAnsi="Arial" w:cs="Arial" w:hint="default"/>
        <w:b w:val="0"/>
        <w:bCs w:val="0"/>
        <w:i w:val="0"/>
        <w:iCs w:val="0"/>
        <w:w w:val="99"/>
        <w:sz w:val="24"/>
        <w:szCs w:val="24"/>
        <w:lang w:val="en-US" w:eastAsia="en-US" w:bidi="ar-SA"/>
      </w:rPr>
    </w:lvl>
    <w:lvl w:ilvl="1" w:tplc="E3166DE8">
      <w:numFmt w:val="bullet"/>
      <w:lvlText w:val="•"/>
      <w:lvlJc w:val="left"/>
      <w:pPr>
        <w:ind w:left="1154" w:hanging="147"/>
      </w:pPr>
      <w:rPr>
        <w:rFonts w:hint="default"/>
        <w:lang w:val="en-US" w:eastAsia="en-US" w:bidi="ar-SA"/>
      </w:rPr>
    </w:lvl>
    <w:lvl w:ilvl="2" w:tplc="BCD00B9A">
      <w:numFmt w:val="bullet"/>
      <w:lvlText w:val="•"/>
      <w:lvlJc w:val="left"/>
      <w:pPr>
        <w:ind w:left="2049" w:hanging="147"/>
      </w:pPr>
      <w:rPr>
        <w:rFonts w:hint="default"/>
        <w:lang w:val="en-US" w:eastAsia="en-US" w:bidi="ar-SA"/>
      </w:rPr>
    </w:lvl>
    <w:lvl w:ilvl="3" w:tplc="4C9C95BA">
      <w:numFmt w:val="bullet"/>
      <w:lvlText w:val="•"/>
      <w:lvlJc w:val="left"/>
      <w:pPr>
        <w:ind w:left="2943" w:hanging="147"/>
      </w:pPr>
      <w:rPr>
        <w:rFonts w:hint="default"/>
        <w:lang w:val="en-US" w:eastAsia="en-US" w:bidi="ar-SA"/>
      </w:rPr>
    </w:lvl>
    <w:lvl w:ilvl="4" w:tplc="B01A6F3C">
      <w:numFmt w:val="bullet"/>
      <w:lvlText w:val="•"/>
      <w:lvlJc w:val="left"/>
      <w:pPr>
        <w:ind w:left="3838" w:hanging="147"/>
      </w:pPr>
      <w:rPr>
        <w:rFonts w:hint="default"/>
        <w:lang w:val="en-US" w:eastAsia="en-US" w:bidi="ar-SA"/>
      </w:rPr>
    </w:lvl>
    <w:lvl w:ilvl="5" w:tplc="E4E008AE">
      <w:numFmt w:val="bullet"/>
      <w:lvlText w:val="•"/>
      <w:lvlJc w:val="left"/>
      <w:pPr>
        <w:ind w:left="4732" w:hanging="147"/>
      </w:pPr>
      <w:rPr>
        <w:rFonts w:hint="default"/>
        <w:lang w:val="en-US" w:eastAsia="en-US" w:bidi="ar-SA"/>
      </w:rPr>
    </w:lvl>
    <w:lvl w:ilvl="6" w:tplc="77022DA2">
      <w:numFmt w:val="bullet"/>
      <w:lvlText w:val="•"/>
      <w:lvlJc w:val="left"/>
      <w:pPr>
        <w:ind w:left="5627" w:hanging="147"/>
      </w:pPr>
      <w:rPr>
        <w:rFonts w:hint="default"/>
        <w:lang w:val="en-US" w:eastAsia="en-US" w:bidi="ar-SA"/>
      </w:rPr>
    </w:lvl>
    <w:lvl w:ilvl="7" w:tplc="222C3F6E">
      <w:numFmt w:val="bullet"/>
      <w:lvlText w:val="•"/>
      <w:lvlJc w:val="left"/>
      <w:pPr>
        <w:ind w:left="6521" w:hanging="147"/>
      </w:pPr>
      <w:rPr>
        <w:rFonts w:hint="default"/>
        <w:lang w:val="en-US" w:eastAsia="en-US" w:bidi="ar-SA"/>
      </w:rPr>
    </w:lvl>
    <w:lvl w:ilvl="8" w:tplc="BD840B14">
      <w:numFmt w:val="bullet"/>
      <w:lvlText w:val="•"/>
      <w:lvlJc w:val="left"/>
      <w:pPr>
        <w:ind w:left="7416" w:hanging="147"/>
      </w:pPr>
      <w:rPr>
        <w:rFonts w:hint="default"/>
        <w:lang w:val="en-US" w:eastAsia="en-US" w:bidi="ar-SA"/>
      </w:rPr>
    </w:lvl>
  </w:abstractNum>
  <w:abstractNum w:abstractNumId="22" w15:restartNumberingAfterBreak="0">
    <w:nsid w:val="4D25415C"/>
    <w:multiLevelType w:val="hybridMultilevel"/>
    <w:tmpl w:val="2CE239A2"/>
    <w:lvl w:ilvl="0" w:tplc="3168A880">
      <w:numFmt w:val="bullet"/>
      <w:lvlText w:val="-"/>
      <w:lvlJc w:val="left"/>
      <w:pPr>
        <w:ind w:left="720" w:hanging="360"/>
      </w:pPr>
      <w:rPr>
        <w:rFonts w:ascii="Arial" w:eastAsia="Arial" w:hAnsi="Arial" w:cs="Arial" w:hint="default"/>
        <w:b w:val="0"/>
        <w:bCs w:val="0"/>
        <w:i w:val="0"/>
        <w:iCs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92D0A"/>
    <w:multiLevelType w:val="hybridMultilevel"/>
    <w:tmpl w:val="C2FA6BCA"/>
    <w:lvl w:ilvl="0" w:tplc="08090011">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15:restartNumberingAfterBreak="0">
    <w:nsid w:val="50103D10"/>
    <w:multiLevelType w:val="hybridMultilevel"/>
    <w:tmpl w:val="9BA8E916"/>
    <w:lvl w:ilvl="0" w:tplc="CBEC933A">
      <w:start w:val="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5471D6"/>
    <w:multiLevelType w:val="hybridMultilevel"/>
    <w:tmpl w:val="BD9455AE"/>
    <w:lvl w:ilvl="0" w:tplc="08090011">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6" w15:restartNumberingAfterBreak="0">
    <w:nsid w:val="53E5320B"/>
    <w:multiLevelType w:val="hybridMultilevel"/>
    <w:tmpl w:val="194E053E"/>
    <w:lvl w:ilvl="0" w:tplc="3168A880">
      <w:numFmt w:val="bullet"/>
      <w:lvlText w:val="-"/>
      <w:lvlJc w:val="left"/>
      <w:pPr>
        <w:ind w:left="720" w:hanging="360"/>
      </w:pPr>
      <w:rPr>
        <w:rFonts w:ascii="Arial" w:eastAsia="Arial" w:hAnsi="Arial" w:cs="Arial" w:hint="default"/>
        <w:b w:val="0"/>
        <w:bCs w:val="0"/>
        <w:i w:val="0"/>
        <w:iCs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C2208B"/>
    <w:multiLevelType w:val="hybridMultilevel"/>
    <w:tmpl w:val="9356DEE6"/>
    <w:lvl w:ilvl="0" w:tplc="C276DD7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54613F"/>
    <w:multiLevelType w:val="hybridMultilevel"/>
    <w:tmpl w:val="F39A13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7711E2"/>
    <w:multiLevelType w:val="hybridMultilevel"/>
    <w:tmpl w:val="5BF4F53E"/>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0" w15:restartNumberingAfterBreak="0">
    <w:nsid w:val="58AB5698"/>
    <w:multiLevelType w:val="hybridMultilevel"/>
    <w:tmpl w:val="3F26E458"/>
    <w:lvl w:ilvl="0" w:tplc="0CBE44B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1" w15:restartNumberingAfterBreak="0">
    <w:nsid w:val="58B43062"/>
    <w:multiLevelType w:val="hybridMultilevel"/>
    <w:tmpl w:val="DCB49A5E"/>
    <w:lvl w:ilvl="0" w:tplc="CBEC933A">
      <w:start w:val="2"/>
      <w:numFmt w:val="bullet"/>
      <w:lvlText w:val="-"/>
      <w:lvlJc w:val="left"/>
      <w:pPr>
        <w:ind w:left="827" w:hanging="360"/>
      </w:pPr>
      <w:rPr>
        <w:rFonts w:ascii="Calibri" w:eastAsiaTheme="minorEastAsia" w:hAnsi="Calibri" w:cs="Calibri"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59D456BB"/>
    <w:multiLevelType w:val="hybridMultilevel"/>
    <w:tmpl w:val="1C986170"/>
    <w:lvl w:ilvl="0" w:tplc="CBEC933A">
      <w:start w:val="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CDE0731"/>
    <w:multiLevelType w:val="hybridMultilevel"/>
    <w:tmpl w:val="34389120"/>
    <w:lvl w:ilvl="0" w:tplc="08090011">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4" w15:restartNumberingAfterBreak="0">
    <w:nsid w:val="62A93DD5"/>
    <w:multiLevelType w:val="hybridMultilevel"/>
    <w:tmpl w:val="96D4DCE6"/>
    <w:lvl w:ilvl="0" w:tplc="CBEC933A">
      <w:start w:val="2"/>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8E6B0A"/>
    <w:multiLevelType w:val="hybridMultilevel"/>
    <w:tmpl w:val="CE04F1DE"/>
    <w:lvl w:ilvl="0" w:tplc="92ECCAB2">
      <w:numFmt w:val="bullet"/>
      <w:lvlText w:val="-"/>
      <w:lvlJc w:val="left"/>
      <w:pPr>
        <w:ind w:left="720" w:hanging="360"/>
      </w:pPr>
      <w:rPr>
        <w:rFonts w:ascii="Arial" w:eastAsia="Arial" w:hAnsi="Arial" w:cs="Arial" w:hint="default"/>
        <w:b/>
        <w:bCs/>
        <w:i w:val="0"/>
        <w:iCs w:val="0"/>
        <w:w w:val="99"/>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EC002F"/>
    <w:multiLevelType w:val="hybridMultilevel"/>
    <w:tmpl w:val="7C648B36"/>
    <w:lvl w:ilvl="0" w:tplc="08090017">
      <w:start w:val="1"/>
      <w:numFmt w:val="lowerLetter"/>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7" w15:restartNumberingAfterBreak="0">
    <w:nsid w:val="6E7A1A12"/>
    <w:multiLevelType w:val="hybridMultilevel"/>
    <w:tmpl w:val="7EDADAD0"/>
    <w:lvl w:ilvl="0" w:tplc="6628A1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3B7C7C"/>
    <w:multiLevelType w:val="hybridMultilevel"/>
    <w:tmpl w:val="D86C247C"/>
    <w:lvl w:ilvl="0" w:tplc="BF20B802">
      <w:start w:val="5"/>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9" w15:restartNumberingAfterBreak="0">
    <w:nsid w:val="73695FD2"/>
    <w:multiLevelType w:val="hybridMultilevel"/>
    <w:tmpl w:val="0EB0E352"/>
    <w:lvl w:ilvl="0" w:tplc="3168A880">
      <w:numFmt w:val="bullet"/>
      <w:lvlText w:val="-"/>
      <w:lvlJc w:val="left"/>
      <w:pPr>
        <w:ind w:left="720" w:hanging="360"/>
      </w:pPr>
      <w:rPr>
        <w:rFonts w:ascii="Arial" w:eastAsia="Arial" w:hAnsi="Arial" w:cs="Arial" w:hint="default"/>
        <w:b w:val="0"/>
        <w:bCs w:val="0"/>
        <w:i w:val="0"/>
        <w:iCs w:val="0"/>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84580"/>
    <w:multiLevelType w:val="hybridMultilevel"/>
    <w:tmpl w:val="F2C89734"/>
    <w:lvl w:ilvl="0" w:tplc="3168A880">
      <w:numFmt w:val="bullet"/>
      <w:lvlText w:val="-"/>
      <w:lvlJc w:val="left"/>
      <w:pPr>
        <w:ind w:left="827" w:hanging="360"/>
      </w:pPr>
      <w:rPr>
        <w:rFonts w:ascii="Arial" w:eastAsia="Arial" w:hAnsi="Arial" w:cs="Arial" w:hint="default"/>
        <w:b w:val="0"/>
        <w:bCs w:val="0"/>
        <w:i w:val="0"/>
        <w:iCs w:val="0"/>
        <w:w w:val="99"/>
        <w:sz w:val="24"/>
        <w:szCs w:val="24"/>
        <w:lang w:val="en-US" w:eastAsia="en-US" w:bidi="ar-SA"/>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386027641">
    <w:abstractNumId w:val="21"/>
  </w:num>
  <w:num w:numId="2" w16cid:durableId="829560155">
    <w:abstractNumId w:val="13"/>
  </w:num>
  <w:num w:numId="3" w16cid:durableId="990450517">
    <w:abstractNumId w:val="39"/>
  </w:num>
  <w:num w:numId="4" w16cid:durableId="903031227">
    <w:abstractNumId w:val="26"/>
  </w:num>
  <w:num w:numId="5" w16cid:durableId="181168790">
    <w:abstractNumId w:val="40"/>
  </w:num>
  <w:num w:numId="6" w16cid:durableId="238490048">
    <w:abstractNumId w:val="12"/>
  </w:num>
  <w:num w:numId="7" w16cid:durableId="892159204">
    <w:abstractNumId w:val="5"/>
  </w:num>
  <w:num w:numId="8" w16cid:durableId="1834106862">
    <w:abstractNumId w:val="29"/>
  </w:num>
  <w:num w:numId="9" w16cid:durableId="1693259032">
    <w:abstractNumId w:val="8"/>
  </w:num>
  <w:num w:numId="10" w16cid:durableId="2011129833">
    <w:abstractNumId w:val="18"/>
  </w:num>
  <w:num w:numId="11" w16cid:durableId="1708990877">
    <w:abstractNumId w:val="23"/>
  </w:num>
  <w:num w:numId="12" w16cid:durableId="246153399">
    <w:abstractNumId w:val="25"/>
  </w:num>
  <w:num w:numId="13" w16cid:durableId="888761295">
    <w:abstractNumId w:val="16"/>
  </w:num>
  <w:num w:numId="14" w16cid:durableId="2137554778">
    <w:abstractNumId w:val="36"/>
  </w:num>
  <w:num w:numId="15" w16cid:durableId="1317681620">
    <w:abstractNumId w:val="28"/>
  </w:num>
  <w:num w:numId="16" w16cid:durableId="179897577">
    <w:abstractNumId w:val="33"/>
  </w:num>
  <w:num w:numId="17" w16cid:durableId="358044188">
    <w:abstractNumId w:val="17"/>
  </w:num>
  <w:num w:numId="18" w16cid:durableId="113640905">
    <w:abstractNumId w:val="10"/>
  </w:num>
  <w:num w:numId="19" w16cid:durableId="558784696">
    <w:abstractNumId w:val="22"/>
  </w:num>
  <w:num w:numId="20" w16cid:durableId="467624513">
    <w:abstractNumId w:val="4"/>
  </w:num>
  <w:num w:numId="21" w16cid:durableId="1767263281">
    <w:abstractNumId w:val="2"/>
  </w:num>
  <w:num w:numId="22" w16cid:durableId="700939923">
    <w:abstractNumId w:val="27"/>
  </w:num>
  <w:num w:numId="23" w16cid:durableId="1602685648">
    <w:abstractNumId w:val="0"/>
  </w:num>
  <w:num w:numId="24" w16cid:durableId="1099520563">
    <w:abstractNumId w:val="24"/>
  </w:num>
  <w:num w:numId="25" w16cid:durableId="263346812">
    <w:abstractNumId w:val="32"/>
  </w:num>
  <w:num w:numId="26" w16cid:durableId="697661724">
    <w:abstractNumId w:val="20"/>
  </w:num>
  <w:num w:numId="27" w16cid:durableId="1444348012">
    <w:abstractNumId w:val="9"/>
  </w:num>
  <w:num w:numId="28" w16cid:durableId="1798403298">
    <w:abstractNumId w:val="35"/>
  </w:num>
  <w:num w:numId="29" w16cid:durableId="677584267">
    <w:abstractNumId w:val="6"/>
  </w:num>
  <w:num w:numId="30" w16cid:durableId="1772163413">
    <w:abstractNumId w:val="15"/>
  </w:num>
  <w:num w:numId="31" w16cid:durableId="503327091">
    <w:abstractNumId w:val="34"/>
  </w:num>
  <w:num w:numId="32" w16cid:durableId="1087724022">
    <w:abstractNumId w:val="14"/>
  </w:num>
  <w:num w:numId="33" w16cid:durableId="2093118525">
    <w:abstractNumId w:val="3"/>
  </w:num>
  <w:num w:numId="34" w16cid:durableId="668409721">
    <w:abstractNumId w:val="1"/>
  </w:num>
  <w:num w:numId="35" w16cid:durableId="1631129944">
    <w:abstractNumId w:val="11"/>
  </w:num>
  <w:num w:numId="36" w16cid:durableId="153030867">
    <w:abstractNumId w:val="38"/>
  </w:num>
  <w:num w:numId="37" w16cid:durableId="651908840">
    <w:abstractNumId w:val="30"/>
  </w:num>
  <w:num w:numId="38" w16cid:durableId="1455908879">
    <w:abstractNumId w:val="19"/>
  </w:num>
  <w:num w:numId="39" w16cid:durableId="731274255">
    <w:abstractNumId w:val="37"/>
  </w:num>
  <w:num w:numId="40" w16cid:durableId="773789737">
    <w:abstractNumId w:val="7"/>
  </w:num>
  <w:num w:numId="41" w16cid:durableId="6176141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ED"/>
    <w:rsid w:val="00006B52"/>
    <w:rsid w:val="00012857"/>
    <w:rsid w:val="00014C65"/>
    <w:rsid w:val="00015052"/>
    <w:rsid w:val="0001739E"/>
    <w:rsid w:val="00022E53"/>
    <w:rsid w:val="00027B50"/>
    <w:rsid w:val="00033926"/>
    <w:rsid w:val="00033CD7"/>
    <w:rsid w:val="00033D21"/>
    <w:rsid w:val="000408BA"/>
    <w:rsid w:val="000461E4"/>
    <w:rsid w:val="000470D1"/>
    <w:rsid w:val="00057E07"/>
    <w:rsid w:val="00071C82"/>
    <w:rsid w:val="00077262"/>
    <w:rsid w:val="00081F5F"/>
    <w:rsid w:val="000856C6"/>
    <w:rsid w:val="00092687"/>
    <w:rsid w:val="00096D20"/>
    <w:rsid w:val="000A004D"/>
    <w:rsid w:val="000A731E"/>
    <w:rsid w:val="000A7D05"/>
    <w:rsid w:val="000B6F42"/>
    <w:rsid w:val="000C11FB"/>
    <w:rsid w:val="000C2599"/>
    <w:rsid w:val="000C6033"/>
    <w:rsid w:val="000E2C59"/>
    <w:rsid w:val="000E3AA0"/>
    <w:rsid w:val="000F09F5"/>
    <w:rsid w:val="000F1138"/>
    <w:rsid w:val="000F27CF"/>
    <w:rsid w:val="000F4098"/>
    <w:rsid w:val="000F5754"/>
    <w:rsid w:val="00100454"/>
    <w:rsid w:val="001010A5"/>
    <w:rsid w:val="00102117"/>
    <w:rsid w:val="001054DF"/>
    <w:rsid w:val="0010781A"/>
    <w:rsid w:val="001103BF"/>
    <w:rsid w:val="001110C2"/>
    <w:rsid w:val="00113CEA"/>
    <w:rsid w:val="00113DC7"/>
    <w:rsid w:val="00124CDE"/>
    <w:rsid w:val="001267B2"/>
    <w:rsid w:val="00127D44"/>
    <w:rsid w:val="00127D6A"/>
    <w:rsid w:val="00130C01"/>
    <w:rsid w:val="001334D5"/>
    <w:rsid w:val="00136645"/>
    <w:rsid w:val="0014051F"/>
    <w:rsid w:val="00141870"/>
    <w:rsid w:val="001447D4"/>
    <w:rsid w:val="0014580D"/>
    <w:rsid w:val="00147A87"/>
    <w:rsid w:val="00151E3B"/>
    <w:rsid w:val="001526D9"/>
    <w:rsid w:val="001529A0"/>
    <w:rsid w:val="00152CC7"/>
    <w:rsid w:val="001539C9"/>
    <w:rsid w:val="00157122"/>
    <w:rsid w:val="00161431"/>
    <w:rsid w:val="00163AE9"/>
    <w:rsid w:val="00164CBB"/>
    <w:rsid w:val="0016553A"/>
    <w:rsid w:val="00172C8A"/>
    <w:rsid w:val="00180B0B"/>
    <w:rsid w:val="00187365"/>
    <w:rsid w:val="00190859"/>
    <w:rsid w:val="00191828"/>
    <w:rsid w:val="001A4BDE"/>
    <w:rsid w:val="001B5D49"/>
    <w:rsid w:val="001B71C6"/>
    <w:rsid w:val="001C3F89"/>
    <w:rsid w:val="001C4F1C"/>
    <w:rsid w:val="001D0FF1"/>
    <w:rsid w:val="001D3C15"/>
    <w:rsid w:val="001D3EC3"/>
    <w:rsid w:val="001E25E8"/>
    <w:rsid w:val="001E3C43"/>
    <w:rsid w:val="001E48AF"/>
    <w:rsid w:val="001E56F1"/>
    <w:rsid w:val="001E6DDC"/>
    <w:rsid w:val="001F2EC2"/>
    <w:rsid w:val="001F2F0C"/>
    <w:rsid w:val="002041B3"/>
    <w:rsid w:val="0020474E"/>
    <w:rsid w:val="00214C51"/>
    <w:rsid w:val="00216310"/>
    <w:rsid w:val="00226428"/>
    <w:rsid w:val="002273FC"/>
    <w:rsid w:val="00231D04"/>
    <w:rsid w:val="002355B7"/>
    <w:rsid w:val="0023619F"/>
    <w:rsid w:val="00236336"/>
    <w:rsid w:val="00247FB8"/>
    <w:rsid w:val="00252E0B"/>
    <w:rsid w:val="002544E5"/>
    <w:rsid w:val="0025496E"/>
    <w:rsid w:val="002550F1"/>
    <w:rsid w:val="0025664B"/>
    <w:rsid w:val="0026160C"/>
    <w:rsid w:val="00261F17"/>
    <w:rsid w:val="002655A8"/>
    <w:rsid w:val="0027761A"/>
    <w:rsid w:val="00280D2F"/>
    <w:rsid w:val="00282D5E"/>
    <w:rsid w:val="002865FC"/>
    <w:rsid w:val="00290079"/>
    <w:rsid w:val="002917DD"/>
    <w:rsid w:val="00295664"/>
    <w:rsid w:val="002A5023"/>
    <w:rsid w:val="002A6345"/>
    <w:rsid w:val="002B0AD8"/>
    <w:rsid w:val="002B1F52"/>
    <w:rsid w:val="002B2B65"/>
    <w:rsid w:val="002B4B1E"/>
    <w:rsid w:val="002C49AE"/>
    <w:rsid w:val="002C54E1"/>
    <w:rsid w:val="002C6F7A"/>
    <w:rsid w:val="002D08AB"/>
    <w:rsid w:val="002D11A1"/>
    <w:rsid w:val="002D2313"/>
    <w:rsid w:val="002E1E9C"/>
    <w:rsid w:val="002E5214"/>
    <w:rsid w:val="002F05C7"/>
    <w:rsid w:val="002F25F2"/>
    <w:rsid w:val="002F677F"/>
    <w:rsid w:val="00303E7A"/>
    <w:rsid w:val="00305220"/>
    <w:rsid w:val="0030761B"/>
    <w:rsid w:val="00314D63"/>
    <w:rsid w:val="0031595D"/>
    <w:rsid w:val="00316EF2"/>
    <w:rsid w:val="0031712F"/>
    <w:rsid w:val="00323315"/>
    <w:rsid w:val="003332D7"/>
    <w:rsid w:val="00334840"/>
    <w:rsid w:val="00335077"/>
    <w:rsid w:val="003355CA"/>
    <w:rsid w:val="00337DAB"/>
    <w:rsid w:val="003416E3"/>
    <w:rsid w:val="003448F9"/>
    <w:rsid w:val="003509E3"/>
    <w:rsid w:val="00352DD4"/>
    <w:rsid w:val="00356DDB"/>
    <w:rsid w:val="0037037E"/>
    <w:rsid w:val="003712B7"/>
    <w:rsid w:val="0037281E"/>
    <w:rsid w:val="00390FF8"/>
    <w:rsid w:val="003962D1"/>
    <w:rsid w:val="00397E21"/>
    <w:rsid w:val="003A2CB8"/>
    <w:rsid w:val="003B4CAB"/>
    <w:rsid w:val="003B7B76"/>
    <w:rsid w:val="003C0BA6"/>
    <w:rsid w:val="003C4076"/>
    <w:rsid w:val="003C4E19"/>
    <w:rsid w:val="003D384D"/>
    <w:rsid w:val="003D71FA"/>
    <w:rsid w:val="003D7AE8"/>
    <w:rsid w:val="003E161A"/>
    <w:rsid w:val="003F2723"/>
    <w:rsid w:val="003F65BD"/>
    <w:rsid w:val="00401841"/>
    <w:rsid w:val="00426846"/>
    <w:rsid w:val="0043261C"/>
    <w:rsid w:val="004365AB"/>
    <w:rsid w:val="004409BB"/>
    <w:rsid w:val="0044175A"/>
    <w:rsid w:val="00444FD6"/>
    <w:rsid w:val="004463FD"/>
    <w:rsid w:val="00452206"/>
    <w:rsid w:val="00454201"/>
    <w:rsid w:val="00460783"/>
    <w:rsid w:val="0046123A"/>
    <w:rsid w:val="00462131"/>
    <w:rsid w:val="00471C62"/>
    <w:rsid w:val="00471C65"/>
    <w:rsid w:val="00471C72"/>
    <w:rsid w:val="004722FA"/>
    <w:rsid w:val="0048025C"/>
    <w:rsid w:val="0048487B"/>
    <w:rsid w:val="004955F3"/>
    <w:rsid w:val="004A1395"/>
    <w:rsid w:val="004A3FDB"/>
    <w:rsid w:val="004A4468"/>
    <w:rsid w:val="004A7A19"/>
    <w:rsid w:val="004B3736"/>
    <w:rsid w:val="004B3F1B"/>
    <w:rsid w:val="004B5FF5"/>
    <w:rsid w:val="004C01E7"/>
    <w:rsid w:val="004C06B2"/>
    <w:rsid w:val="004C285D"/>
    <w:rsid w:val="004C74B7"/>
    <w:rsid w:val="004D2043"/>
    <w:rsid w:val="004D7254"/>
    <w:rsid w:val="004E12D1"/>
    <w:rsid w:val="004E1E68"/>
    <w:rsid w:val="004E3644"/>
    <w:rsid w:val="004E49C1"/>
    <w:rsid w:val="004E520C"/>
    <w:rsid w:val="004F1EB4"/>
    <w:rsid w:val="004F3B03"/>
    <w:rsid w:val="004F75E8"/>
    <w:rsid w:val="0050112D"/>
    <w:rsid w:val="0050124B"/>
    <w:rsid w:val="00502C05"/>
    <w:rsid w:val="00503856"/>
    <w:rsid w:val="005042F0"/>
    <w:rsid w:val="00505480"/>
    <w:rsid w:val="005110B0"/>
    <w:rsid w:val="00515FD0"/>
    <w:rsid w:val="00516A5C"/>
    <w:rsid w:val="00524C45"/>
    <w:rsid w:val="00526489"/>
    <w:rsid w:val="00526D18"/>
    <w:rsid w:val="00533606"/>
    <w:rsid w:val="00543ECA"/>
    <w:rsid w:val="00562335"/>
    <w:rsid w:val="005647D5"/>
    <w:rsid w:val="00565649"/>
    <w:rsid w:val="005659C9"/>
    <w:rsid w:val="005673A0"/>
    <w:rsid w:val="005679F4"/>
    <w:rsid w:val="0057238A"/>
    <w:rsid w:val="0057270D"/>
    <w:rsid w:val="00574676"/>
    <w:rsid w:val="005749F5"/>
    <w:rsid w:val="00576388"/>
    <w:rsid w:val="00576E83"/>
    <w:rsid w:val="00577402"/>
    <w:rsid w:val="005859EB"/>
    <w:rsid w:val="00594BEE"/>
    <w:rsid w:val="00597B1C"/>
    <w:rsid w:val="00597C50"/>
    <w:rsid w:val="005A1BA7"/>
    <w:rsid w:val="005A1DCB"/>
    <w:rsid w:val="005A5C38"/>
    <w:rsid w:val="005A66C5"/>
    <w:rsid w:val="005B3A16"/>
    <w:rsid w:val="005B4605"/>
    <w:rsid w:val="005B48C7"/>
    <w:rsid w:val="005B4959"/>
    <w:rsid w:val="005B7136"/>
    <w:rsid w:val="005B733A"/>
    <w:rsid w:val="005C5492"/>
    <w:rsid w:val="005C5882"/>
    <w:rsid w:val="005C5E1C"/>
    <w:rsid w:val="005C7944"/>
    <w:rsid w:val="005D1E2F"/>
    <w:rsid w:val="005D3618"/>
    <w:rsid w:val="005D518B"/>
    <w:rsid w:val="005D51FB"/>
    <w:rsid w:val="005E0E5A"/>
    <w:rsid w:val="005E3A95"/>
    <w:rsid w:val="005F2842"/>
    <w:rsid w:val="005F28A9"/>
    <w:rsid w:val="00607FB0"/>
    <w:rsid w:val="006164F2"/>
    <w:rsid w:val="00616D49"/>
    <w:rsid w:val="006177CF"/>
    <w:rsid w:val="006179B9"/>
    <w:rsid w:val="006244C8"/>
    <w:rsid w:val="00625977"/>
    <w:rsid w:val="006309BD"/>
    <w:rsid w:val="00631B21"/>
    <w:rsid w:val="00657908"/>
    <w:rsid w:val="00665913"/>
    <w:rsid w:val="0067365F"/>
    <w:rsid w:val="00673889"/>
    <w:rsid w:val="006745C0"/>
    <w:rsid w:val="00674DC5"/>
    <w:rsid w:val="00677BE6"/>
    <w:rsid w:val="00683051"/>
    <w:rsid w:val="00683D00"/>
    <w:rsid w:val="00686A50"/>
    <w:rsid w:val="006904C5"/>
    <w:rsid w:val="006A2394"/>
    <w:rsid w:val="006A2E6B"/>
    <w:rsid w:val="006B2478"/>
    <w:rsid w:val="006B78D6"/>
    <w:rsid w:val="006C0177"/>
    <w:rsid w:val="006C2A22"/>
    <w:rsid w:val="006D109F"/>
    <w:rsid w:val="006D5E0E"/>
    <w:rsid w:val="006E20D6"/>
    <w:rsid w:val="006E5D50"/>
    <w:rsid w:val="006F59F1"/>
    <w:rsid w:val="0070219B"/>
    <w:rsid w:val="007024C3"/>
    <w:rsid w:val="007039FE"/>
    <w:rsid w:val="00703ACD"/>
    <w:rsid w:val="00703F22"/>
    <w:rsid w:val="00706FAD"/>
    <w:rsid w:val="00714943"/>
    <w:rsid w:val="007162F0"/>
    <w:rsid w:val="00717B6A"/>
    <w:rsid w:val="00723565"/>
    <w:rsid w:val="00726F93"/>
    <w:rsid w:val="00731044"/>
    <w:rsid w:val="00733A2D"/>
    <w:rsid w:val="00735D14"/>
    <w:rsid w:val="00740CB6"/>
    <w:rsid w:val="007470F7"/>
    <w:rsid w:val="007502F9"/>
    <w:rsid w:val="00754BC4"/>
    <w:rsid w:val="00755313"/>
    <w:rsid w:val="00764324"/>
    <w:rsid w:val="007661CA"/>
    <w:rsid w:val="00766FA0"/>
    <w:rsid w:val="007770FB"/>
    <w:rsid w:val="00786039"/>
    <w:rsid w:val="00787588"/>
    <w:rsid w:val="00794D48"/>
    <w:rsid w:val="00794EBB"/>
    <w:rsid w:val="007969CC"/>
    <w:rsid w:val="007A446E"/>
    <w:rsid w:val="007A5905"/>
    <w:rsid w:val="007B214E"/>
    <w:rsid w:val="007B49F1"/>
    <w:rsid w:val="007B5A2A"/>
    <w:rsid w:val="007C02A2"/>
    <w:rsid w:val="007C4952"/>
    <w:rsid w:val="007C5770"/>
    <w:rsid w:val="007D6090"/>
    <w:rsid w:val="007E0CA7"/>
    <w:rsid w:val="007E61ED"/>
    <w:rsid w:val="007F003B"/>
    <w:rsid w:val="008171A4"/>
    <w:rsid w:val="00817559"/>
    <w:rsid w:val="008316CE"/>
    <w:rsid w:val="00833C2B"/>
    <w:rsid w:val="008354E8"/>
    <w:rsid w:val="00836D91"/>
    <w:rsid w:val="008370B7"/>
    <w:rsid w:val="008443AC"/>
    <w:rsid w:val="008507FE"/>
    <w:rsid w:val="008577AC"/>
    <w:rsid w:val="00860856"/>
    <w:rsid w:val="00863580"/>
    <w:rsid w:val="00885004"/>
    <w:rsid w:val="008859F2"/>
    <w:rsid w:val="00885D48"/>
    <w:rsid w:val="008938F0"/>
    <w:rsid w:val="00895423"/>
    <w:rsid w:val="00895B95"/>
    <w:rsid w:val="008A4A3E"/>
    <w:rsid w:val="008A7E52"/>
    <w:rsid w:val="008B20C4"/>
    <w:rsid w:val="008B3EF6"/>
    <w:rsid w:val="008B5C5E"/>
    <w:rsid w:val="008B69FA"/>
    <w:rsid w:val="008C018A"/>
    <w:rsid w:val="008C0EB2"/>
    <w:rsid w:val="008C0EC4"/>
    <w:rsid w:val="008C25C1"/>
    <w:rsid w:val="008D13B5"/>
    <w:rsid w:val="008D33ED"/>
    <w:rsid w:val="008D5FD9"/>
    <w:rsid w:val="008E043F"/>
    <w:rsid w:val="008E730A"/>
    <w:rsid w:val="008F094C"/>
    <w:rsid w:val="008F0F9C"/>
    <w:rsid w:val="008F2B12"/>
    <w:rsid w:val="008F48CD"/>
    <w:rsid w:val="0090476F"/>
    <w:rsid w:val="009068A0"/>
    <w:rsid w:val="00907E3E"/>
    <w:rsid w:val="00912892"/>
    <w:rsid w:val="009143F8"/>
    <w:rsid w:val="009179CF"/>
    <w:rsid w:val="0092434D"/>
    <w:rsid w:val="009259B3"/>
    <w:rsid w:val="00925F97"/>
    <w:rsid w:val="00935D59"/>
    <w:rsid w:val="00940E76"/>
    <w:rsid w:val="00943FA7"/>
    <w:rsid w:val="00945779"/>
    <w:rsid w:val="00952803"/>
    <w:rsid w:val="00960217"/>
    <w:rsid w:val="00961AE7"/>
    <w:rsid w:val="00974A81"/>
    <w:rsid w:val="00976529"/>
    <w:rsid w:val="00984754"/>
    <w:rsid w:val="00985A93"/>
    <w:rsid w:val="009A0846"/>
    <w:rsid w:val="009A596E"/>
    <w:rsid w:val="009A608D"/>
    <w:rsid w:val="009B1DBB"/>
    <w:rsid w:val="009B3651"/>
    <w:rsid w:val="009B519A"/>
    <w:rsid w:val="009B7A59"/>
    <w:rsid w:val="009C21DE"/>
    <w:rsid w:val="009C4B67"/>
    <w:rsid w:val="009C7074"/>
    <w:rsid w:val="009E4901"/>
    <w:rsid w:val="009E4D44"/>
    <w:rsid w:val="009E52B6"/>
    <w:rsid w:val="009E7D53"/>
    <w:rsid w:val="009F15DB"/>
    <w:rsid w:val="009F1C7E"/>
    <w:rsid w:val="009F28DB"/>
    <w:rsid w:val="009F3F69"/>
    <w:rsid w:val="009F4887"/>
    <w:rsid w:val="00A018AF"/>
    <w:rsid w:val="00A06669"/>
    <w:rsid w:val="00A0668F"/>
    <w:rsid w:val="00A10EC9"/>
    <w:rsid w:val="00A15286"/>
    <w:rsid w:val="00A15FB1"/>
    <w:rsid w:val="00A1684A"/>
    <w:rsid w:val="00A21844"/>
    <w:rsid w:val="00A2391A"/>
    <w:rsid w:val="00A30D5C"/>
    <w:rsid w:val="00A33E65"/>
    <w:rsid w:val="00A40AA9"/>
    <w:rsid w:val="00A413AC"/>
    <w:rsid w:val="00A425C7"/>
    <w:rsid w:val="00A45A3E"/>
    <w:rsid w:val="00A45D35"/>
    <w:rsid w:val="00A509D1"/>
    <w:rsid w:val="00A550FF"/>
    <w:rsid w:val="00A63064"/>
    <w:rsid w:val="00A63403"/>
    <w:rsid w:val="00A63669"/>
    <w:rsid w:val="00A75860"/>
    <w:rsid w:val="00A812C3"/>
    <w:rsid w:val="00A81790"/>
    <w:rsid w:val="00A90E75"/>
    <w:rsid w:val="00A9587C"/>
    <w:rsid w:val="00A97059"/>
    <w:rsid w:val="00AA3D7C"/>
    <w:rsid w:val="00AA42E1"/>
    <w:rsid w:val="00AA5EEC"/>
    <w:rsid w:val="00AB09AB"/>
    <w:rsid w:val="00AB338D"/>
    <w:rsid w:val="00AC13AC"/>
    <w:rsid w:val="00AC62CB"/>
    <w:rsid w:val="00AE4028"/>
    <w:rsid w:val="00AE4890"/>
    <w:rsid w:val="00AE4D41"/>
    <w:rsid w:val="00AE5178"/>
    <w:rsid w:val="00AF0C1D"/>
    <w:rsid w:val="00B11773"/>
    <w:rsid w:val="00B13FB0"/>
    <w:rsid w:val="00B15ECB"/>
    <w:rsid w:val="00B21498"/>
    <w:rsid w:val="00B23D6D"/>
    <w:rsid w:val="00B255B9"/>
    <w:rsid w:val="00B25C18"/>
    <w:rsid w:val="00B332D4"/>
    <w:rsid w:val="00B346A3"/>
    <w:rsid w:val="00B36E13"/>
    <w:rsid w:val="00B4024D"/>
    <w:rsid w:val="00B407BA"/>
    <w:rsid w:val="00B462D8"/>
    <w:rsid w:val="00B52155"/>
    <w:rsid w:val="00B52F1F"/>
    <w:rsid w:val="00B54C11"/>
    <w:rsid w:val="00B60C7E"/>
    <w:rsid w:val="00B70EC6"/>
    <w:rsid w:val="00B71AC4"/>
    <w:rsid w:val="00B755E0"/>
    <w:rsid w:val="00B76731"/>
    <w:rsid w:val="00B80B1C"/>
    <w:rsid w:val="00B868BC"/>
    <w:rsid w:val="00BA180E"/>
    <w:rsid w:val="00BA445A"/>
    <w:rsid w:val="00BA5050"/>
    <w:rsid w:val="00BB4E7D"/>
    <w:rsid w:val="00BB746F"/>
    <w:rsid w:val="00BD4DAE"/>
    <w:rsid w:val="00BD6FB1"/>
    <w:rsid w:val="00BE1F51"/>
    <w:rsid w:val="00BE26C2"/>
    <w:rsid w:val="00BE337C"/>
    <w:rsid w:val="00BE3EE5"/>
    <w:rsid w:val="00BE6185"/>
    <w:rsid w:val="00BF3DDA"/>
    <w:rsid w:val="00BF4C7D"/>
    <w:rsid w:val="00BF53DA"/>
    <w:rsid w:val="00C06505"/>
    <w:rsid w:val="00C164CC"/>
    <w:rsid w:val="00C21049"/>
    <w:rsid w:val="00C23A8B"/>
    <w:rsid w:val="00C242BF"/>
    <w:rsid w:val="00C35A40"/>
    <w:rsid w:val="00C462CE"/>
    <w:rsid w:val="00C52199"/>
    <w:rsid w:val="00C616CE"/>
    <w:rsid w:val="00C62E22"/>
    <w:rsid w:val="00C639AB"/>
    <w:rsid w:val="00C6529B"/>
    <w:rsid w:val="00C6595E"/>
    <w:rsid w:val="00C730E1"/>
    <w:rsid w:val="00C77129"/>
    <w:rsid w:val="00C80CFC"/>
    <w:rsid w:val="00C839EB"/>
    <w:rsid w:val="00C84FD4"/>
    <w:rsid w:val="00C87C0F"/>
    <w:rsid w:val="00C9216F"/>
    <w:rsid w:val="00C92382"/>
    <w:rsid w:val="00C946B0"/>
    <w:rsid w:val="00C962AA"/>
    <w:rsid w:val="00CA2531"/>
    <w:rsid w:val="00CB6453"/>
    <w:rsid w:val="00CC5F07"/>
    <w:rsid w:val="00CD3520"/>
    <w:rsid w:val="00CD36E5"/>
    <w:rsid w:val="00CD6ACB"/>
    <w:rsid w:val="00CE031F"/>
    <w:rsid w:val="00CE0C94"/>
    <w:rsid w:val="00CE1A3A"/>
    <w:rsid w:val="00CE6695"/>
    <w:rsid w:val="00CE6842"/>
    <w:rsid w:val="00CF2E06"/>
    <w:rsid w:val="00CF46B8"/>
    <w:rsid w:val="00CF4FBB"/>
    <w:rsid w:val="00D0064C"/>
    <w:rsid w:val="00D01190"/>
    <w:rsid w:val="00D03129"/>
    <w:rsid w:val="00D0755F"/>
    <w:rsid w:val="00D14740"/>
    <w:rsid w:val="00D30607"/>
    <w:rsid w:val="00D31635"/>
    <w:rsid w:val="00D3481C"/>
    <w:rsid w:val="00D35BFB"/>
    <w:rsid w:val="00D3762D"/>
    <w:rsid w:val="00D415E5"/>
    <w:rsid w:val="00D500A3"/>
    <w:rsid w:val="00D53D24"/>
    <w:rsid w:val="00D70A56"/>
    <w:rsid w:val="00D7266F"/>
    <w:rsid w:val="00D75655"/>
    <w:rsid w:val="00D77863"/>
    <w:rsid w:val="00D82503"/>
    <w:rsid w:val="00D91EC9"/>
    <w:rsid w:val="00D94374"/>
    <w:rsid w:val="00D97939"/>
    <w:rsid w:val="00DA36F2"/>
    <w:rsid w:val="00DB1360"/>
    <w:rsid w:val="00DC0D48"/>
    <w:rsid w:val="00DC2A24"/>
    <w:rsid w:val="00DC6B34"/>
    <w:rsid w:val="00DC6CB9"/>
    <w:rsid w:val="00DC70D4"/>
    <w:rsid w:val="00DD4824"/>
    <w:rsid w:val="00E0750A"/>
    <w:rsid w:val="00E171A9"/>
    <w:rsid w:val="00E244E1"/>
    <w:rsid w:val="00E33978"/>
    <w:rsid w:val="00E357B0"/>
    <w:rsid w:val="00E407DA"/>
    <w:rsid w:val="00E417A5"/>
    <w:rsid w:val="00E44F89"/>
    <w:rsid w:val="00E527C9"/>
    <w:rsid w:val="00E55E4D"/>
    <w:rsid w:val="00E67996"/>
    <w:rsid w:val="00E75807"/>
    <w:rsid w:val="00E90CA4"/>
    <w:rsid w:val="00E952BE"/>
    <w:rsid w:val="00E961A6"/>
    <w:rsid w:val="00EA3008"/>
    <w:rsid w:val="00EB1F6A"/>
    <w:rsid w:val="00EB35A6"/>
    <w:rsid w:val="00EB369C"/>
    <w:rsid w:val="00EB534E"/>
    <w:rsid w:val="00EB6ED9"/>
    <w:rsid w:val="00EC4C1A"/>
    <w:rsid w:val="00EC6792"/>
    <w:rsid w:val="00EC68E0"/>
    <w:rsid w:val="00ED5C79"/>
    <w:rsid w:val="00ED67B0"/>
    <w:rsid w:val="00ED6DF9"/>
    <w:rsid w:val="00EF00A2"/>
    <w:rsid w:val="00EF042A"/>
    <w:rsid w:val="00EF3459"/>
    <w:rsid w:val="00EF3AD8"/>
    <w:rsid w:val="00EF7CE0"/>
    <w:rsid w:val="00F0274F"/>
    <w:rsid w:val="00F072ED"/>
    <w:rsid w:val="00F155C0"/>
    <w:rsid w:val="00F31315"/>
    <w:rsid w:val="00F37507"/>
    <w:rsid w:val="00F41A4B"/>
    <w:rsid w:val="00F4402C"/>
    <w:rsid w:val="00F456E1"/>
    <w:rsid w:val="00F46671"/>
    <w:rsid w:val="00F471B4"/>
    <w:rsid w:val="00F47484"/>
    <w:rsid w:val="00F610F9"/>
    <w:rsid w:val="00F6286B"/>
    <w:rsid w:val="00F7004D"/>
    <w:rsid w:val="00F759F3"/>
    <w:rsid w:val="00F86CAE"/>
    <w:rsid w:val="00F87C3E"/>
    <w:rsid w:val="00F9180D"/>
    <w:rsid w:val="00F93018"/>
    <w:rsid w:val="00F96BEF"/>
    <w:rsid w:val="00FA4637"/>
    <w:rsid w:val="00FA60FA"/>
    <w:rsid w:val="00FA6952"/>
    <w:rsid w:val="00FB1440"/>
    <w:rsid w:val="00FB2030"/>
    <w:rsid w:val="00FB31EC"/>
    <w:rsid w:val="00FB4744"/>
    <w:rsid w:val="00FC1D0E"/>
    <w:rsid w:val="00FD7D22"/>
    <w:rsid w:val="00FE022B"/>
    <w:rsid w:val="00FE15C2"/>
    <w:rsid w:val="00FE6E3C"/>
    <w:rsid w:val="00FF6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4E94"/>
  <w15:docId w15:val="{D9177412-9282-4BDD-AA5D-2AEEAD5C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78"/>
    <w:rPr>
      <w:lang w:val="en-GB"/>
    </w:rPr>
  </w:style>
  <w:style w:type="paragraph" w:styleId="Heading1">
    <w:name w:val="heading 1"/>
    <w:basedOn w:val="Normal"/>
    <w:next w:val="Normal"/>
    <w:link w:val="Heading1Char"/>
    <w:uiPriority w:val="9"/>
    <w:qFormat/>
    <w:rsid w:val="004E49C1"/>
    <w:pPr>
      <w:keepNext/>
      <w:keepLines/>
      <w:spacing w:before="320" w:after="40" w:line="240" w:lineRule="auto"/>
      <w:jc w:val="left"/>
      <w:outlineLvl w:val="0"/>
    </w:pPr>
    <w:rPr>
      <w:rFonts w:eastAsiaTheme="majorEastAsia" w:cstheme="majorBidi"/>
      <w:b/>
      <w:bCs/>
      <w:caps/>
      <w:spacing w:val="4"/>
      <w:sz w:val="44"/>
      <w:szCs w:val="28"/>
    </w:rPr>
  </w:style>
  <w:style w:type="paragraph" w:styleId="Heading2">
    <w:name w:val="heading 2"/>
    <w:basedOn w:val="Normal"/>
    <w:next w:val="Normal"/>
    <w:link w:val="Heading2Char"/>
    <w:uiPriority w:val="9"/>
    <w:unhideWhenUsed/>
    <w:qFormat/>
    <w:rsid w:val="004E49C1"/>
    <w:pPr>
      <w:keepNext/>
      <w:keepLines/>
      <w:spacing w:before="120" w:after="0"/>
      <w:jc w:val="left"/>
      <w:outlineLvl w:val="1"/>
    </w:pPr>
    <w:rPr>
      <w:rFonts w:eastAsiaTheme="majorEastAsia" w:cstheme="majorBidi"/>
      <w:b/>
      <w:bCs/>
      <w:sz w:val="40"/>
      <w:szCs w:val="28"/>
    </w:rPr>
  </w:style>
  <w:style w:type="paragraph" w:styleId="Heading3">
    <w:name w:val="heading 3"/>
    <w:basedOn w:val="Normal"/>
    <w:next w:val="Normal"/>
    <w:link w:val="Heading3Char"/>
    <w:uiPriority w:val="9"/>
    <w:unhideWhenUsed/>
    <w:qFormat/>
    <w:rsid w:val="00DB1360"/>
    <w:pPr>
      <w:keepNext/>
      <w:keepLines/>
      <w:spacing w:before="120" w:after="0"/>
      <w:jc w:val="left"/>
      <w:outlineLvl w:val="2"/>
    </w:pPr>
    <w:rPr>
      <w:rFonts w:eastAsiaTheme="majorEastAsia" w:cstheme="majorBidi"/>
      <w:b/>
      <w:spacing w:val="4"/>
      <w:sz w:val="36"/>
      <w:szCs w:val="24"/>
    </w:rPr>
  </w:style>
  <w:style w:type="paragraph" w:styleId="Heading4">
    <w:name w:val="heading 4"/>
    <w:basedOn w:val="Normal"/>
    <w:next w:val="Normal"/>
    <w:link w:val="Heading4Char"/>
    <w:uiPriority w:val="9"/>
    <w:unhideWhenUsed/>
    <w:qFormat/>
    <w:rsid w:val="009E4901"/>
    <w:pPr>
      <w:keepNext/>
      <w:keepLines/>
      <w:spacing w:before="120" w:after="0"/>
      <w:jc w:val="left"/>
      <w:outlineLvl w:val="3"/>
    </w:pPr>
    <w:rPr>
      <w:rFonts w:eastAsiaTheme="majorEastAsia" w:cstheme="majorBidi"/>
      <w:b/>
      <w:iCs/>
      <w:sz w:val="32"/>
      <w:szCs w:val="24"/>
    </w:rPr>
  </w:style>
  <w:style w:type="paragraph" w:styleId="Heading5">
    <w:name w:val="heading 5"/>
    <w:basedOn w:val="Normal"/>
    <w:next w:val="Normal"/>
    <w:link w:val="Heading5Char"/>
    <w:uiPriority w:val="9"/>
    <w:semiHidden/>
    <w:unhideWhenUsed/>
    <w:qFormat/>
    <w:rsid w:val="007969C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969C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969C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969C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969C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4"/>
      <w:szCs w:val="24"/>
    </w:rPr>
  </w:style>
  <w:style w:type="paragraph" w:styleId="Title">
    <w:name w:val="Title"/>
    <w:basedOn w:val="Normal"/>
    <w:next w:val="Normal"/>
    <w:link w:val="TitleChar"/>
    <w:uiPriority w:val="10"/>
    <w:qFormat/>
    <w:rsid w:val="007969CC"/>
    <w:pPr>
      <w:spacing w:after="0" w:line="240" w:lineRule="auto"/>
      <w:contextualSpacing/>
      <w:jc w:val="center"/>
    </w:pPr>
    <w:rPr>
      <w:rFonts w:asciiTheme="majorHAnsi" w:eastAsiaTheme="majorEastAsia" w:hAnsiTheme="majorHAnsi" w:cstheme="majorBidi"/>
      <w:b/>
      <w:bCs/>
      <w:spacing w:val="-7"/>
      <w:sz w:val="48"/>
      <w:szCs w:val="4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ind w:left="107"/>
    </w:pPr>
  </w:style>
  <w:style w:type="character" w:customStyle="1" w:styleId="Heading1Char">
    <w:name w:val="Heading 1 Char"/>
    <w:basedOn w:val="DefaultParagraphFont"/>
    <w:link w:val="Heading1"/>
    <w:uiPriority w:val="9"/>
    <w:rsid w:val="004E49C1"/>
    <w:rPr>
      <w:rFonts w:eastAsiaTheme="majorEastAsia" w:cstheme="majorBidi"/>
      <w:b/>
      <w:bCs/>
      <w:caps/>
      <w:spacing w:val="4"/>
      <w:sz w:val="44"/>
      <w:szCs w:val="28"/>
    </w:rPr>
  </w:style>
  <w:style w:type="character" w:customStyle="1" w:styleId="Heading2Char">
    <w:name w:val="Heading 2 Char"/>
    <w:basedOn w:val="DefaultParagraphFont"/>
    <w:link w:val="Heading2"/>
    <w:uiPriority w:val="9"/>
    <w:rsid w:val="004E49C1"/>
    <w:rPr>
      <w:rFonts w:eastAsiaTheme="majorEastAsia" w:cstheme="majorBidi"/>
      <w:b/>
      <w:bCs/>
      <w:sz w:val="40"/>
      <w:szCs w:val="28"/>
    </w:rPr>
  </w:style>
  <w:style w:type="character" w:customStyle="1" w:styleId="Heading3Char">
    <w:name w:val="Heading 3 Char"/>
    <w:basedOn w:val="DefaultParagraphFont"/>
    <w:link w:val="Heading3"/>
    <w:uiPriority w:val="9"/>
    <w:rsid w:val="00DB1360"/>
    <w:rPr>
      <w:rFonts w:eastAsiaTheme="majorEastAsia" w:cstheme="majorBidi"/>
      <w:b/>
      <w:spacing w:val="4"/>
      <w:sz w:val="36"/>
      <w:szCs w:val="24"/>
    </w:rPr>
  </w:style>
  <w:style w:type="character" w:customStyle="1" w:styleId="Heading4Char">
    <w:name w:val="Heading 4 Char"/>
    <w:basedOn w:val="DefaultParagraphFont"/>
    <w:link w:val="Heading4"/>
    <w:uiPriority w:val="9"/>
    <w:rsid w:val="009E4901"/>
    <w:rPr>
      <w:rFonts w:eastAsiaTheme="majorEastAsia" w:cstheme="majorBidi"/>
      <w:b/>
      <w:iCs/>
      <w:sz w:val="32"/>
      <w:szCs w:val="24"/>
    </w:rPr>
  </w:style>
  <w:style w:type="character" w:customStyle="1" w:styleId="Heading5Char">
    <w:name w:val="Heading 5 Char"/>
    <w:basedOn w:val="DefaultParagraphFont"/>
    <w:link w:val="Heading5"/>
    <w:uiPriority w:val="9"/>
    <w:semiHidden/>
    <w:rsid w:val="007969C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969C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969CC"/>
    <w:rPr>
      <w:i/>
      <w:iCs/>
    </w:rPr>
  </w:style>
  <w:style w:type="character" w:customStyle="1" w:styleId="Heading8Char">
    <w:name w:val="Heading 8 Char"/>
    <w:basedOn w:val="DefaultParagraphFont"/>
    <w:link w:val="Heading8"/>
    <w:uiPriority w:val="9"/>
    <w:semiHidden/>
    <w:rsid w:val="007969CC"/>
    <w:rPr>
      <w:b/>
      <w:bCs/>
    </w:rPr>
  </w:style>
  <w:style w:type="character" w:customStyle="1" w:styleId="Heading9Char">
    <w:name w:val="Heading 9 Char"/>
    <w:basedOn w:val="DefaultParagraphFont"/>
    <w:link w:val="Heading9"/>
    <w:uiPriority w:val="9"/>
    <w:semiHidden/>
    <w:rsid w:val="007969CC"/>
    <w:rPr>
      <w:i/>
      <w:iCs/>
    </w:rPr>
  </w:style>
  <w:style w:type="paragraph" w:styleId="Caption">
    <w:name w:val="caption"/>
    <w:basedOn w:val="Normal"/>
    <w:next w:val="Normal"/>
    <w:uiPriority w:val="35"/>
    <w:semiHidden/>
    <w:unhideWhenUsed/>
    <w:qFormat/>
    <w:rsid w:val="007969CC"/>
    <w:rPr>
      <w:b/>
      <w:bCs/>
      <w:sz w:val="18"/>
      <w:szCs w:val="18"/>
    </w:rPr>
  </w:style>
  <w:style w:type="character" w:customStyle="1" w:styleId="TitleChar">
    <w:name w:val="Title Char"/>
    <w:basedOn w:val="DefaultParagraphFont"/>
    <w:link w:val="Title"/>
    <w:uiPriority w:val="10"/>
    <w:rsid w:val="007969C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969C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69CC"/>
    <w:rPr>
      <w:rFonts w:asciiTheme="majorHAnsi" w:eastAsiaTheme="majorEastAsia" w:hAnsiTheme="majorHAnsi" w:cstheme="majorBidi"/>
      <w:sz w:val="24"/>
      <w:szCs w:val="24"/>
    </w:rPr>
  </w:style>
  <w:style w:type="character" w:styleId="Strong">
    <w:name w:val="Strong"/>
    <w:basedOn w:val="DefaultParagraphFont"/>
    <w:uiPriority w:val="22"/>
    <w:qFormat/>
    <w:rsid w:val="007969CC"/>
    <w:rPr>
      <w:b/>
      <w:bCs/>
      <w:color w:val="auto"/>
    </w:rPr>
  </w:style>
  <w:style w:type="character" w:styleId="Emphasis">
    <w:name w:val="Emphasis"/>
    <w:basedOn w:val="DefaultParagraphFont"/>
    <w:uiPriority w:val="20"/>
    <w:qFormat/>
    <w:rsid w:val="007969CC"/>
    <w:rPr>
      <w:i/>
      <w:iCs/>
      <w:color w:val="auto"/>
    </w:rPr>
  </w:style>
  <w:style w:type="paragraph" w:styleId="NoSpacing">
    <w:name w:val="No Spacing"/>
    <w:uiPriority w:val="1"/>
    <w:qFormat/>
    <w:rsid w:val="007969CC"/>
    <w:pPr>
      <w:spacing w:after="0" w:line="240" w:lineRule="auto"/>
    </w:pPr>
  </w:style>
  <w:style w:type="paragraph" w:styleId="Quote">
    <w:name w:val="Quote"/>
    <w:basedOn w:val="Normal"/>
    <w:next w:val="Normal"/>
    <w:link w:val="QuoteChar"/>
    <w:uiPriority w:val="29"/>
    <w:qFormat/>
    <w:rsid w:val="007969C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969C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969C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969C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969CC"/>
    <w:rPr>
      <w:i/>
      <w:iCs/>
      <w:color w:val="auto"/>
    </w:rPr>
  </w:style>
  <w:style w:type="character" w:styleId="IntenseEmphasis">
    <w:name w:val="Intense Emphasis"/>
    <w:basedOn w:val="DefaultParagraphFont"/>
    <w:uiPriority w:val="21"/>
    <w:qFormat/>
    <w:rsid w:val="007969CC"/>
    <w:rPr>
      <w:b/>
      <w:bCs/>
      <w:i/>
      <w:iCs/>
      <w:color w:val="auto"/>
    </w:rPr>
  </w:style>
  <w:style w:type="character" w:styleId="SubtleReference">
    <w:name w:val="Subtle Reference"/>
    <w:basedOn w:val="DefaultParagraphFont"/>
    <w:uiPriority w:val="31"/>
    <w:qFormat/>
    <w:rsid w:val="007969CC"/>
    <w:rPr>
      <w:smallCaps/>
      <w:color w:val="auto"/>
      <w:u w:val="single" w:color="7F7F7F" w:themeColor="text1" w:themeTint="80"/>
    </w:rPr>
  </w:style>
  <w:style w:type="character" w:styleId="IntenseReference">
    <w:name w:val="Intense Reference"/>
    <w:basedOn w:val="DefaultParagraphFont"/>
    <w:uiPriority w:val="32"/>
    <w:qFormat/>
    <w:rsid w:val="007969CC"/>
    <w:rPr>
      <w:b/>
      <w:bCs/>
      <w:smallCaps/>
      <w:color w:val="auto"/>
      <w:u w:val="single"/>
    </w:rPr>
  </w:style>
  <w:style w:type="character" w:styleId="BookTitle">
    <w:name w:val="Book Title"/>
    <w:basedOn w:val="DefaultParagraphFont"/>
    <w:uiPriority w:val="33"/>
    <w:qFormat/>
    <w:rsid w:val="007969CC"/>
    <w:rPr>
      <w:b/>
      <w:bCs/>
      <w:smallCaps/>
      <w:color w:val="auto"/>
    </w:rPr>
  </w:style>
  <w:style w:type="paragraph" w:styleId="TOCHeading">
    <w:name w:val="TOC Heading"/>
    <w:basedOn w:val="Heading1"/>
    <w:next w:val="Normal"/>
    <w:uiPriority w:val="39"/>
    <w:semiHidden/>
    <w:unhideWhenUsed/>
    <w:qFormat/>
    <w:rsid w:val="007969CC"/>
    <w:pPr>
      <w:outlineLvl w:val="9"/>
    </w:pPr>
  </w:style>
  <w:style w:type="table" w:styleId="TableGrid">
    <w:name w:val="Table Grid"/>
    <w:basedOn w:val="TableNormal"/>
    <w:uiPriority w:val="39"/>
    <w:rsid w:val="00FA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4D4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77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0FB"/>
    <w:rPr>
      <w:lang w:val="en-GB"/>
    </w:rPr>
  </w:style>
  <w:style w:type="paragraph" w:styleId="Footer">
    <w:name w:val="footer"/>
    <w:basedOn w:val="Normal"/>
    <w:link w:val="FooterChar"/>
    <w:uiPriority w:val="99"/>
    <w:unhideWhenUsed/>
    <w:rsid w:val="00777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0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15037">
      <w:bodyDiv w:val="1"/>
      <w:marLeft w:val="0"/>
      <w:marRight w:val="0"/>
      <w:marTop w:val="0"/>
      <w:marBottom w:val="0"/>
      <w:divBdr>
        <w:top w:val="none" w:sz="0" w:space="0" w:color="auto"/>
        <w:left w:val="none" w:sz="0" w:space="0" w:color="auto"/>
        <w:bottom w:val="none" w:sz="0" w:space="0" w:color="auto"/>
        <w:right w:val="none" w:sz="0" w:space="0" w:color="auto"/>
      </w:divBdr>
    </w:div>
    <w:div w:id="1235749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uildford.gov.uk/media/29891/The-Guildford-borough-Local-Plan-strategy-and-sites-2015-2034-/pdf/Guildford_Borough_Local_Plan_(2015-2034)_(Web_Version)_(Reduced)1.pdf?m=63693085480050000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uildford.gov.uk/localplan/ci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uildford.gov.uk/media/29891/The-Guildford-borough-Local-Plan-strategy-and-sites-2015-2034-/pdf/Guildford_Borough_Local_Plan_(2015-2034)_(Web_Version)_(Reduced)1.pdf?m=636930854800500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C8DA2FD5C4D46B7D413A4FAF68593" ma:contentTypeVersion="15" ma:contentTypeDescription="Create a new document." ma:contentTypeScope="" ma:versionID="31321fd1ec04fee5e5c62f21aff31da9">
  <xsd:schema xmlns:xsd="http://www.w3.org/2001/XMLSchema" xmlns:xs="http://www.w3.org/2001/XMLSchema" xmlns:p="http://schemas.microsoft.com/office/2006/metadata/properties" xmlns:ns2="e152747d-c13e-4e3d-aeb2-cd828eec775b" xmlns:ns3="23967d4f-f225-40b4-bfe3-53a9dd7ffea3" targetNamespace="http://schemas.microsoft.com/office/2006/metadata/properties" ma:root="true" ma:fieldsID="6db0e54d2e18d3854d691882b05312bd" ns2:_="" ns3:_="">
    <xsd:import namespace="e152747d-c13e-4e3d-aeb2-cd828eec775b"/>
    <xsd:import namespace="23967d4f-f225-40b4-bfe3-53a9dd7ffe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2747d-c13e-4e3d-aeb2-cd828eec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67d4f-f225-40b4-bfe3-53a9dd7ff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004f383-bc49-4476-8790-575dfab77115}" ma:internalName="TaxCatchAll" ma:showField="CatchAllData" ma:web="23967d4f-f225-40b4-bfe3-53a9dd7ffe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67d4f-f225-40b4-bfe3-53a9dd7ffea3" xsi:nil="true"/>
    <lcf76f155ced4ddcb4097134ff3c332f xmlns="e152747d-c13e-4e3d-aeb2-cd828eec775b">
      <Terms xmlns="http://schemas.microsoft.com/office/infopath/2007/PartnerControls"/>
    </lcf76f155ced4ddcb4097134ff3c332f>
    <SharedWithUsers xmlns="23967d4f-f225-40b4-bfe3-53a9dd7ffea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F610-CE90-4970-885D-FDCB6F7E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2747d-c13e-4e3d-aeb2-cd828eec775b"/>
    <ds:schemaRef ds:uri="23967d4f-f225-40b4-bfe3-53a9dd7ff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7DBCB-1DBB-4256-932C-B7A57ACC15F2}">
  <ds:schemaRefs>
    <ds:schemaRef ds:uri="http://schemas.microsoft.com/office/2006/metadata/properties"/>
    <ds:schemaRef ds:uri="http://schemas.microsoft.com/office/infopath/2007/PartnerControls"/>
    <ds:schemaRef ds:uri="23967d4f-f225-40b4-bfe3-53a9dd7ffea3"/>
    <ds:schemaRef ds:uri="e152747d-c13e-4e3d-aeb2-cd828eec775b"/>
  </ds:schemaRefs>
</ds:datastoreItem>
</file>

<file path=customXml/itemProps3.xml><?xml version="1.0" encoding="utf-8"?>
<ds:datastoreItem xmlns:ds="http://schemas.openxmlformats.org/officeDocument/2006/customXml" ds:itemID="{FE30B45D-5B93-4BE6-B383-5411084871C0}">
  <ds:schemaRefs>
    <ds:schemaRef ds:uri="http://schemas.microsoft.com/sharepoint/v3/contenttype/forms"/>
  </ds:schemaRefs>
</ds:datastoreItem>
</file>

<file path=customXml/itemProps4.xml><?xml version="1.0" encoding="utf-8"?>
<ds:datastoreItem xmlns:ds="http://schemas.openxmlformats.org/officeDocument/2006/customXml" ds:itemID="{AE0FC189-2AE2-41F5-8055-9EBC9E8E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10</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Links>
    <vt:vector size="18" baseType="variant">
      <vt:variant>
        <vt:i4>7536662</vt:i4>
      </vt:variant>
      <vt:variant>
        <vt:i4>6</vt:i4>
      </vt:variant>
      <vt:variant>
        <vt:i4>0</vt:i4>
      </vt:variant>
      <vt:variant>
        <vt:i4>5</vt:i4>
      </vt:variant>
      <vt:variant>
        <vt:lpwstr>https://www.guildford.gov.uk/media/29891/The-Guildford-borough-Local-Plan-strategy-and-sites-2015-2034-/pdf/Guildford_Borough_Local_Plan_(2015-2034)_(Web_Version)_(Reduced)1.pdf?m=636930854800500000</vt:lpwstr>
      </vt:variant>
      <vt:variant>
        <vt:lpwstr/>
      </vt:variant>
      <vt:variant>
        <vt:i4>7536662</vt:i4>
      </vt:variant>
      <vt:variant>
        <vt:i4>3</vt:i4>
      </vt:variant>
      <vt:variant>
        <vt:i4>0</vt:i4>
      </vt:variant>
      <vt:variant>
        <vt:i4>5</vt:i4>
      </vt:variant>
      <vt:variant>
        <vt:lpwstr>https://www.guildford.gov.uk/media/29891/The-Guildford-borough-Local-Plan-strategy-and-sites-2015-2034-/pdf/Guildford_Borough_Local_Plan_(2015-2034)_(Web_Version)_(Reduced)1.pdf?m=636930854800500000</vt:lpwstr>
      </vt:variant>
      <vt:variant>
        <vt:lpwstr/>
      </vt:variant>
      <vt:variant>
        <vt:i4>3080243</vt:i4>
      </vt:variant>
      <vt:variant>
        <vt:i4>0</vt:i4>
      </vt:variant>
      <vt:variant>
        <vt:i4>0</vt:i4>
      </vt:variant>
      <vt:variant>
        <vt:i4>5</vt:i4>
      </vt:variant>
      <vt:variant>
        <vt:lpwstr>https://www.guildford.gov.uk/localplan/cil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Sherman</dc:creator>
  <cp:lastModifiedBy>Eleanor Blows</cp:lastModifiedBy>
  <cp:revision>177</cp:revision>
  <dcterms:created xsi:type="dcterms:W3CDTF">2024-04-16T15:38:00Z</dcterms:created>
  <dcterms:modified xsi:type="dcterms:W3CDTF">2024-11-22T09:27:00Z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Microsoft® Word 2016</vt:lpwstr>
  </property>
  <property fmtid="{D5CDD505-2E9C-101B-9397-08002B2CF9AE}" pid="4" name="LastSaved">
    <vt:filetime>2022-08-18T00:00:00Z</vt:filetime>
  </property>
  <property fmtid="{D5CDD505-2E9C-101B-9397-08002B2CF9AE}" pid="5" name="Producer">
    <vt:lpwstr>Microsoft® Word 2016</vt:lpwstr>
  </property>
  <property fmtid="{D5CDD505-2E9C-101B-9397-08002B2CF9AE}" pid="6" name="ContentTypeId">
    <vt:lpwstr>0x01010083FC8DA2FD5C4D46B7D413A4FAF68593</vt:lpwstr>
  </property>
  <property fmtid="{D5CDD505-2E9C-101B-9397-08002B2CF9AE}" pid="7" name="Order">
    <vt:r8>27300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