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ADD62" w14:textId="38E7EE0D" w:rsidR="00F930A5" w:rsidRDefault="00EF5307">
      <w:r>
        <w:rPr>
          <w:noProof/>
        </w:rPr>
        <w:drawing>
          <wp:anchor distT="0" distB="0" distL="114300" distR="114300" simplePos="0" relativeHeight="251657728" behindDoc="0" locked="0" layoutInCell="1" allowOverlap="1" wp14:anchorId="55475D1B" wp14:editId="28936073">
            <wp:simplePos x="0" y="0"/>
            <wp:positionH relativeFrom="column">
              <wp:posOffset>-245745</wp:posOffset>
            </wp:positionH>
            <wp:positionV relativeFrom="paragraph">
              <wp:posOffset>-254000</wp:posOffset>
            </wp:positionV>
            <wp:extent cx="2619375" cy="647700"/>
            <wp:effectExtent l="0" t="0" r="0" b="0"/>
            <wp:wrapNone/>
            <wp:docPr id="2" name="Picture 1" descr="gf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d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647700"/>
                    </a:xfrm>
                    <a:prstGeom prst="rect">
                      <a:avLst/>
                    </a:prstGeom>
                    <a:noFill/>
                  </pic:spPr>
                </pic:pic>
              </a:graphicData>
            </a:graphic>
            <wp14:sizeRelH relativeFrom="page">
              <wp14:pctWidth>0</wp14:pctWidth>
            </wp14:sizeRelH>
            <wp14:sizeRelV relativeFrom="page">
              <wp14:pctHeight>0</wp14:pctHeight>
            </wp14:sizeRelV>
          </wp:anchor>
        </w:drawing>
      </w:r>
    </w:p>
    <w:p w14:paraId="4A4BA050" w14:textId="77777777" w:rsidR="00F930A5" w:rsidRDefault="00F930A5"/>
    <w:p w14:paraId="5252013E" w14:textId="77777777" w:rsidR="00F930A5" w:rsidRDefault="00F930A5"/>
    <w:p w14:paraId="2F068735" w14:textId="77777777" w:rsidR="00F930A5" w:rsidRDefault="00F930A5"/>
    <w:p w14:paraId="287DD45F" w14:textId="77777777" w:rsidR="00F930A5" w:rsidRDefault="00F930A5"/>
    <w:p w14:paraId="7E490B5D" w14:textId="77777777" w:rsidR="00F930A5" w:rsidRDefault="00F930A5"/>
    <w:p w14:paraId="5345DA3B" w14:textId="77777777" w:rsidR="00F930A5" w:rsidRDefault="00F930A5"/>
    <w:p w14:paraId="39D1F58E" w14:textId="77777777" w:rsidR="00F930A5" w:rsidRDefault="00F930A5"/>
    <w:p w14:paraId="46C6268C" w14:textId="77777777" w:rsidR="00F930A5" w:rsidRDefault="00F930A5"/>
    <w:p w14:paraId="3AC19A28" w14:textId="77777777" w:rsidR="00F930A5" w:rsidRDefault="00F930A5"/>
    <w:p w14:paraId="3043CD72" w14:textId="77777777" w:rsidR="00F930A5" w:rsidRDefault="00F930A5"/>
    <w:p w14:paraId="342D4AE2" w14:textId="77777777" w:rsidR="00F930A5" w:rsidRDefault="00F930A5"/>
    <w:p w14:paraId="489E89FB" w14:textId="77777777" w:rsidR="00F930A5" w:rsidRDefault="00F930A5"/>
    <w:p w14:paraId="05203FC6" w14:textId="77777777" w:rsidR="00F930A5" w:rsidRDefault="00F930A5"/>
    <w:p w14:paraId="413B3D63" w14:textId="77777777" w:rsidR="00F930A5" w:rsidRPr="00F930A5" w:rsidRDefault="00F930A5" w:rsidP="00F930A5">
      <w:pPr>
        <w:spacing w:line="360" w:lineRule="auto"/>
        <w:rPr>
          <w:b/>
          <w:sz w:val="44"/>
          <w:szCs w:val="44"/>
        </w:rPr>
      </w:pPr>
      <w:r w:rsidRPr="00F930A5">
        <w:rPr>
          <w:b/>
          <w:sz w:val="44"/>
          <w:szCs w:val="44"/>
        </w:rPr>
        <w:t>Guildford Borough Council</w:t>
      </w:r>
    </w:p>
    <w:p w14:paraId="18AECA1F" w14:textId="4B0B551C" w:rsidR="00F930A5" w:rsidRPr="00F930A5" w:rsidRDefault="00F930A5" w:rsidP="00F930A5">
      <w:pPr>
        <w:spacing w:line="360" w:lineRule="auto"/>
        <w:rPr>
          <w:b/>
          <w:color w:val="00B050"/>
          <w:sz w:val="44"/>
          <w:szCs w:val="44"/>
        </w:rPr>
      </w:pPr>
      <w:r w:rsidRPr="00F930A5">
        <w:rPr>
          <w:b/>
          <w:color w:val="00B050"/>
          <w:sz w:val="44"/>
          <w:szCs w:val="44"/>
        </w:rPr>
        <w:t>Air Quality Strategy 20</w:t>
      </w:r>
      <w:r w:rsidR="00FD13F7">
        <w:rPr>
          <w:b/>
          <w:color w:val="00B050"/>
          <w:sz w:val="44"/>
          <w:szCs w:val="44"/>
        </w:rPr>
        <w:t>2</w:t>
      </w:r>
      <w:r w:rsidR="000140B6">
        <w:rPr>
          <w:b/>
          <w:color w:val="00B050"/>
          <w:sz w:val="44"/>
          <w:szCs w:val="44"/>
        </w:rPr>
        <w:t>5</w:t>
      </w:r>
      <w:r w:rsidRPr="00F930A5">
        <w:rPr>
          <w:b/>
          <w:color w:val="00B050"/>
          <w:sz w:val="44"/>
          <w:szCs w:val="44"/>
        </w:rPr>
        <w:t xml:space="preserve"> – 20</w:t>
      </w:r>
      <w:r w:rsidR="000140B6">
        <w:rPr>
          <w:b/>
          <w:color w:val="00B050"/>
          <w:sz w:val="44"/>
          <w:szCs w:val="44"/>
        </w:rPr>
        <w:t>30</w:t>
      </w:r>
    </w:p>
    <w:p w14:paraId="048CC1DC" w14:textId="77777777" w:rsidR="00F930A5" w:rsidRPr="00F930A5" w:rsidRDefault="00F930A5" w:rsidP="00F930A5">
      <w:pPr>
        <w:spacing w:line="360" w:lineRule="auto"/>
        <w:rPr>
          <w:b/>
          <w:sz w:val="44"/>
          <w:szCs w:val="44"/>
        </w:rPr>
      </w:pPr>
    </w:p>
    <w:p w14:paraId="26F5CA0C" w14:textId="77777777" w:rsidR="00F930A5" w:rsidRPr="00F930A5" w:rsidRDefault="00F930A5" w:rsidP="00F930A5">
      <w:pPr>
        <w:spacing w:line="360" w:lineRule="auto"/>
        <w:rPr>
          <w:b/>
          <w:sz w:val="44"/>
          <w:szCs w:val="44"/>
        </w:rPr>
      </w:pPr>
    </w:p>
    <w:p w14:paraId="3E54FFE2" w14:textId="6D80F41D" w:rsidR="00F930A5" w:rsidRPr="00F930A5" w:rsidRDefault="007A5C75" w:rsidP="00F930A5">
      <w:pPr>
        <w:spacing w:line="360" w:lineRule="auto"/>
        <w:rPr>
          <w:b/>
          <w:sz w:val="44"/>
          <w:szCs w:val="44"/>
        </w:rPr>
      </w:pPr>
      <w:r>
        <w:rPr>
          <w:b/>
          <w:sz w:val="44"/>
          <w:szCs w:val="44"/>
        </w:rPr>
        <w:t xml:space="preserve">March </w:t>
      </w:r>
      <w:r w:rsidR="00F930A5" w:rsidRPr="00F930A5">
        <w:rPr>
          <w:b/>
          <w:sz w:val="44"/>
          <w:szCs w:val="44"/>
        </w:rPr>
        <w:t>20</w:t>
      </w:r>
      <w:r w:rsidR="00FD13F7">
        <w:rPr>
          <w:b/>
          <w:sz w:val="44"/>
          <w:szCs w:val="44"/>
        </w:rPr>
        <w:t>2</w:t>
      </w:r>
      <w:r>
        <w:rPr>
          <w:b/>
          <w:sz w:val="44"/>
          <w:szCs w:val="44"/>
        </w:rPr>
        <w:t>5</w:t>
      </w:r>
    </w:p>
    <w:p w14:paraId="5DE94C8E" w14:textId="77777777" w:rsidR="00F930A5" w:rsidRPr="00F930A5" w:rsidRDefault="00F930A5" w:rsidP="00F930A5">
      <w:pPr>
        <w:spacing w:line="360" w:lineRule="auto"/>
        <w:rPr>
          <w:sz w:val="32"/>
          <w:szCs w:val="32"/>
        </w:rPr>
      </w:pPr>
    </w:p>
    <w:p w14:paraId="5A2ABA0D" w14:textId="77777777" w:rsidR="00E96F79" w:rsidRDefault="00E96F79">
      <w:r>
        <w:br w:type="page"/>
      </w:r>
    </w:p>
    <w:p w14:paraId="34307617" w14:textId="77777777" w:rsidR="00E15C93" w:rsidRDefault="00E96F79" w:rsidP="00E96F79">
      <w:pPr>
        <w:pStyle w:val="Heading1"/>
        <w:spacing w:before="0" w:line="360" w:lineRule="auto"/>
      </w:pPr>
      <w:bookmarkStart w:id="0" w:name="_Toc497904726"/>
      <w:bookmarkStart w:id="1" w:name="_Toc193111754"/>
      <w:r>
        <w:lastRenderedPageBreak/>
        <w:t>Executive Summary</w:t>
      </w:r>
      <w:bookmarkEnd w:id="0"/>
      <w:bookmarkEnd w:id="1"/>
    </w:p>
    <w:p w14:paraId="422F2360" w14:textId="77777777" w:rsidR="00E96F79" w:rsidRDefault="00E96F79" w:rsidP="00E96F79">
      <w:pPr>
        <w:spacing w:line="360" w:lineRule="auto"/>
      </w:pPr>
    </w:p>
    <w:p w14:paraId="256CFD9B" w14:textId="3AA3446B" w:rsidR="00E96F79" w:rsidRDefault="00E96F79" w:rsidP="00E96F79">
      <w:pPr>
        <w:spacing w:line="360" w:lineRule="auto"/>
      </w:pPr>
      <w:r>
        <w:t>This strategy identifies the key air quality issues within our Borough and our approach to maintaining and improving air quality.  To achieve this, the Action Plan sets out the actions we will take between 20</w:t>
      </w:r>
      <w:r w:rsidR="005A5688">
        <w:t>2</w:t>
      </w:r>
      <w:r w:rsidR="009F5CAB">
        <w:t>5</w:t>
      </w:r>
      <w:r>
        <w:t xml:space="preserve"> and 20</w:t>
      </w:r>
      <w:r w:rsidR="009F5CAB">
        <w:t>30</w:t>
      </w:r>
      <w:r>
        <w:t xml:space="preserve"> to help reduce concentrations of air pollutants and exposure to air pollution.</w:t>
      </w:r>
    </w:p>
    <w:p w14:paraId="6149F414" w14:textId="77777777" w:rsidR="00E96F79" w:rsidRDefault="00E96F79" w:rsidP="00E96F79">
      <w:pPr>
        <w:spacing w:line="360" w:lineRule="auto"/>
      </w:pPr>
    </w:p>
    <w:p w14:paraId="6D259C1F" w14:textId="77777777" w:rsidR="00E96F79" w:rsidRDefault="00E96F79" w:rsidP="00E96F79">
      <w:pPr>
        <w:pStyle w:val="Heading1"/>
        <w:spacing w:before="0" w:line="360" w:lineRule="auto"/>
      </w:pPr>
      <w:bookmarkStart w:id="2" w:name="_Toc497904727"/>
      <w:bookmarkStart w:id="3" w:name="_Toc193111755"/>
      <w:r>
        <w:t>Foreword</w:t>
      </w:r>
      <w:bookmarkEnd w:id="2"/>
      <w:bookmarkEnd w:id="3"/>
    </w:p>
    <w:p w14:paraId="56E350F0" w14:textId="77777777" w:rsidR="00E96F79" w:rsidRDefault="00E96F79" w:rsidP="00E96F79">
      <w:pPr>
        <w:spacing w:line="360" w:lineRule="auto"/>
      </w:pPr>
    </w:p>
    <w:p w14:paraId="69A4F4CE" w14:textId="77777777" w:rsidR="00E96F79" w:rsidRDefault="00E96F79" w:rsidP="00E96F79">
      <w:pPr>
        <w:spacing w:line="360" w:lineRule="auto"/>
      </w:pPr>
      <w:r>
        <w:t>Clean air is essential to the quality of life and good health of everyone who lives, works in or visits our Borough and we are committed to protecting and improving air quality for the benefit of current and future generations.</w:t>
      </w:r>
    </w:p>
    <w:p w14:paraId="78507912" w14:textId="77777777" w:rsidR="00E96F79" w:rsidRDefault="00E96F79" w:rsidP="00E96F79">
      <w:pPr>
        <w:spacing w:line="360" w:lineRule="auto"/>
      </w:pPr>
    </w:p>
    <w:p w14:paraId="42419981" w14:textId="77777777" w:rsidR="00E96F79" w:rsidRDefault="00E96F79" w:rsidP="00E96F79">
      <w:pPr>
        <w:spacing w:line="360" w:lineRule="auto"/>
      </w:pPr>
      <w:r>
        <w:t>Minimising air pollution levels will bring lasting benefits, with positive effects on public health, economic development, and population wellbeing.</w:t>
      </w:r>
    </w:p>
    <w:p w14:paraId="69AACE57" w14:textId="77777777" w:rsidR="00E96F79" w:rsidRDefault="00E96F79" w:rsidP="00E96F79">
      <w:pPr>
        <w:spacing w:line="360" w:lineRule="auto"/>
      </w:pPr>
    </w:p>
    <w:p w14:paraId="58BACFB2" w14:textId="77777777" w:rsidR="00E96F79" w:rsidRDefault="00E96F79" w:rsidP="00E96F79">
      <w:pPr>
        <w:spacing w:line="360" w:lineRule="auto"/>
      </w:pPr>
      <w:r>
        <w:t>Only by working collaboratively both across the Council, with external partners and our community can we bring about meaningful improvements in air quality.  Partnership working is therefore very much at the heart of this strategy.</w:t>
      </w:r>
    </w:p>
    <w:p w14:paraId="11BED5AE" w14:textId="77777777" w:rsidR="00E96F79" w:rsidRDefault="00E96F79" w:rsidP="00E96F79">
      <w:pPr>
        <w:spacing w:line="360" w:lineRule="auto"/>
      </w:pPr>
    </w:p>
    <w:p w14:paraId="61182AE8" w14:textId="77777777" w:rsidR="00E96F79" w:rsidRDefault="00E96F79" w:rsidP="00E96F79">
      <w:pPr>
        <w:spacing w:line="360" w:lineRule="auto"/>
      </w:pPr>
      <w:r>
        <w:t>We outline how we plan to tackle air quality issues within our control, however, we recognise that there are a large number of policy areas outside of our influence, such as vehicle emissions standards agreed in Europe.  We will therefore continue to work with regional and central government on policies and issues beyond our direct influence.</w:t>
      </w:r>
    </w:p>
    <w:p w14:paraId="7732F70C" w14:textId="77777777" w:rsidR="00E96F79" w:rsidRDefault="00E96F79" w:rsidP="00E96F79">
      <w:pPr>
        <w:spacing w:line="360" w:lineRule="auto"/>
      </w:pPr>
    </w:p>
    <w:p w14:paraId="793C6F5B" w14:textId="77777777" w:rsidR="00E96F79" w:rsidRDefault="00E96F79" w:rsidP="00E96F79">
      <w:pPr>
        <w:spacing w:line="360" w:lineRule="auto"/>
      </w:pPr>
      <w:r>
        <w:t>This air quality strategy will contribute to Guildford becoming a healthier, more sustainable, prosperous and desirable place to live, work and visit.</w:t>
      </w:r>
    </w:p>
    <w:p w14:paraId="1E88FAC2" w14:textId="77777777" w:rsidR="00E96F79" w:rsidRDefault="00E96F79">
      <w:r>
        <w:br w:type="page"/>
      </w:r>
    </w:p>
    <w:p w14:paraId="0808B255" w14:textId="77777777" w:rsidR="00E96F79" w:rsidRPr="00E96F79" w:rsidRDefault="00E96F79">
      <w:pPr>
        <w:rPr>
          <w:b/>
          <w:color w:val="00B050"/>
          <w:sz w:val="40"/>
          <w:szCs w:val="40"/>
        </w:rPr>
      </w:pPr>
      <w:r w:rsidRPr="00E96F79">
        <w:rPr>
          <w:b/>
          <w:color w:val="00B050"/>
          <w:sz w:val="40"/>
          <w:szCs w:val="40"/>
        </w:rPr>
        <w:lastRenderedPageBreak/>
        <w:t>Table of Contents</w:t>
      </w:r>
    </w:p>
    <w:p w14:paraId="50AE0FCA" w14:textId="77777777" w:rsidR="00E96F79" w:rsidRDefault="00E96F79"/>
    <w:p w14:paraId="6FAC2214" w14:textId="74A79751" w:rsidR="00C93866" w:rsidRDefault="00E96F79">
      <w:pPr>
        <w:pStyle w:val="TOC1"/>
        <w:tabs>
          <w:tab w:val="right" w:leader="dot" w:pos="9016"/>
        </w:tabs>
        <w:rPr>
          <w:rFonts w:asciiTheme="minorHAnsi" w:eastAsiaTheme="minorEastAsia" w:hAnsiTheme="minorHAnsi" w:cstheme="minorBidi"/>
          <w:noProof/>
          <w:kern w:val="2"/>
          <w:szCs w:val="24"/>
          <w:lang w:eastAsia="en-GB"/>
          <w14:ligatures w14:val="standardContextual"/>
        </w:rPr>
      </w:pPr>
      <w:r>
        <w:fldChar w:fldCharType="begin"/>
      </w:r>
      <w:r>
        <w:instrText xml:space="preserve"> TOC \o "1-3" \h \z \u </w:instrText>
      </w:r>
      <w:r>
        <w:fldChar w:fldCharType="separate"/>
      </w:r>
      <w:hyperlink w:anchor="_Toc193111754" w:history="1">
        <w:r w:rsidR="00C93866" w:rsidRPr="008F5D4B">
          <w:rPr>
            <w:rStyle w:val="Hyperlink"/>
            <w:noProof/>
          </w:rPr>
          <w:t>Executive Summary</w:t>
        </w:r>
        <w:r w:rsidR="00C93866">
          <w:rPr>
            <w:noProof/>
            <w:webHidden/>
          </w:rPr>
          <w:tab/>
        </w:r>
        <w:r w:rsidR="00C93866">
          <w:rPr>
            <w:noProof/>
            <w:webHidden/>
          </w:rPr>
          <w:fldChar w:fldCharType="begin"/>
        </w:r>
        <w:r w:rsidR="00C93866">
          <w:rPr>
            <w:noProof/>
            <w:webHidden/>
          </w:rPr>
          <w:instrText xml:space="preserve"> PAGEREF _Toc193111754 \h </w:instrText>
        </w:r>
        <w:r w:rsidR="00C93866">
          <w:rPr>
            <w:noProof/>
            <w:webHidden/>
          </w:rPr>
        </w:r>
        <w:r w:rsidR="00C93866">
          <w:rPr>
            <w:noProof/>
            <w:webHidden/>
          </w:rPr>
          <w:fldChar w:fldCharType="separate"/>
        </w:r>
        <w:r w:rsidR="00C93866">
          <w:rPr>
            <w:noProof/>
            <w:webHidden/>
          </w:rPr>
          <w:t>2</w:t>
        </w:r>
        <w:r w:rsidR="00C93866">
          <w:rPr>
            <w:noProof/>
            <w:webHidden/>
          </w:rPr>
          <w:fldChar w:fldCharType="end"/>
        </w:r>
      </w:hyperlink>
    </w:p>
    <w:p w14:paraId="39A441DE" w14:textId="280ACFC7" w:rsidR="00C93866" w:rsidRDefault="00C93866">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93111755" w:history="1">
        <w:r w:rsidRPr="008F5D4B">
          <w:rPr>
            <w:rStyle w:val="Hyperlink"/>
            <w:noProof/>
          </w:rPr>
          <w:t>Foreword</w:t>
        </w:r>
        <w:r>
          <w:rPr>
            <w:noProof/>
            <w:webHidden/>
          </w:rPr>
          <w:tab/>
        </w:r>
        <w:r>
          <w:rPr>
            <w:noProof/>
            <w:webHidden/>
          </w:rPr>
          <w:fldChar w:fldCharType="begin"/>
        </w:r>
        <w:r>
          <w:rPr>
            <w:noProof/>
            <w:webHidden/>
          </w:rPr>
          <w:instrText xml:space="preserve"> PAGEREF _Toc193111755 \h </w:instrText>
        </w:r>
        <w:r>
          <w:rPr>
            <w:noProof/>
            <w:webHidden/>
          </w:rPr>
        </w:r>
        <w:r>
          <w:rPr>
            <w:noProof/>
            <w:webHidden/>
          </w:rPr>
          <w:fldChar w:fldCharType="separate"/>
        </w:r>
        <w:r>
          <w:rPr>
            <w:noProof/>
            <w:webHidden/>
          </w:rPr>
          <w:t>2</w:t>
        </w:r>
        <w:r>
          <w:rPr>
            <w:noProof/>
            <w:webHidden/>
          </w:rPr>
          <w:fldChar w:fldCharType="end"/>
        </w:r>
      </w:hyperlink>
    </w:p>
    <w:p w14:paraId="6D7FAB00" w14:textId="27C1C3A9" w:rsidR="00C93866" w:rsidRDefault="00C93866">
      <w:pPr>
        <w:pStyle w:val="TOC2"/>
        <w:tabs>
          <w:tab w:val="left" w:pos="960"/>
          <w:tab w:val="right" w:leader="dot" w:pos="9016"/>
        </w:tabs>
        <w:rPr>
          <w:rFonts w:asciiTheme="minorHAnsi" w:eastAsiaTheme="minorEastAsia" w:hAnsiTheme="minorHAnsi" w:cstheme="minorBidi"/>
          <w:noProof/>
          <w:kern w:val="2"/>
          <w:szCs w:val="24"/>
          <w:lang w:eastAsia="en-GB"/>
          <w14:ligatures w14:val="standardContextual"/>
        </w:rPr>
      </w:pPr>
      <w:hyperlink w:anchor="_Toc193111756" w:history="1">
        <w:r w:rsidRPr="008F5D4B">
          <w:rPr>
            <w:rStyle w:val="Hyperlink"/>
            <w:noProof/>
          </w:rPr>
          <w:t>1.0</w:t>
        </w:r>
        <w:r>
          <w:rPr>
            <w:rFonts w:asciiTheme="minorHAnsi" w:eastAsiaTheme="minorEastAsia" w:hAnsiTheme="minorHAnsi" w:cstheme="minorBidi"/>
            <w:noProof/>
            <w:kern w:val="2"/>
            <w:szCs w:val="24"/>
            <w:lang w:eastAsia="en-GB"/>
            <w14:ligatures w14:val="standardContextual"/>
          </w:rPr>
          <w:tab/>
        </w:r>
        <w:r w:rsidRPr="008F5D4B">
          <w:rPr>
            <w:rStyle w:val="Hyperlink"/>
            <w:noProof/>
          </w:rPr>
          <w:t>Introduction</w:t>
        </w:r>
        <w:r>
          <w:rPr>
            <w:noProof/>
            <w:webHidden/>
          </w:rPr>
          <w:tab/>
        </w:r>
        <w:r>
          <w:rPr>
            <w:noProof/>
            <w:webHidden/>
          </w:rPr>
          <w:fldChar w:fldCharType="begin"/>
        </w:r>
        <w:r>
          <w:rPr>
            <w:noProof/>
            <w:webHidden/>
          </w:rPr>
          <w:instrText xml:space="preserve"> PAGEREF _Toc193111756 \h </w:instrText>
        </w:r>
        <w:r>
          <w:rPr>
            <w:noProof/>
            <w:webHidden/>
          </w:rPr>
        </w:r>
        <w:r>
          <w:rPr>
            <w:noProof/>
            <w:webHidden/>
          </w:rPr>
          <w:fldChar w:fldCharType="separate"/>
        </w:r>
        <w:r>
          <w:rPr>
            <w:noProof/>
            <w:webHidden/>
          </w:rPr>
          <w:t>4</w:t>
        </w:r>
        <w:r>
          <w:rPr>
            <w:noProof/>
            <w:webHidden/>
          </w:rPr>
          <w:fldChar w:fldCharType="end"/>
        </w:r>
      </w:hyperlink>
    </w:p>
    <w:p w14:paraId="55D01888" w14:textId="30806E65" w:rsidR="00C93866" w:rsidRDefault="00C93866">
      <w:pPr>
        <w:pStyle w:val="TOC2"/>
        <w:tabs>
          <w:tab w:val="left" w:pos="960"/>
          <w:tab w:val="right" w:leader="dot" w:pos="9016"/>
        </w:tabs>
        <w:rPr>
          <w:rFonts w:asciiTheme="minorHAnsi" w:eastAsiaTheme="minorEastAsia" w:hAnsiTheme="minorHAnsi" w:cstheme="minorBidi"/>
          <w:noProof/>
          <w:kern w:val="2"/>
          <w:szCs w:val="24"/>
          <w:lang w:eastAsia="en-GB"/>
          <w14:ligatures w14:val="standardContextual"/>
        </w:rPr>
      </w:pPr>
      <w:hyperlink w:anchor="_Toc193111757" w:history="1">
        <w:r w:rsidRPr="008F5D4B">
          <w:rPr>
            <w:rStyle w:val="Hyperlink"/>
            <w:noProof/>
          </w:rPr>
          <w:t>2.0</w:t>
        </w:r>
        <w:r>
          <w:rPr>
            <w:rFonts w:asciiTheme="minorHAnsi" w:eastAsiaTheme="minorEastAsia" w:hAnsiTheme="minorHAnsi" w:cstheme="minorBidi"/>
            <w:noProof/>
            <w:kern w:val="2"/>
            <w:szCs w:val="24"/>
            <w:lang w:eastAsia="en-GB"/>
            <w14:ligatures w14:val="standardContextual"/>
          </w:rPr>
          <w:tab/>
        </w:r>
        <w:r w:rsidRPr="008F5D4B">
          <w:rPr>
            <w:rStyle w:val="Hyperlink"/>
            <w:noProof/>
          </w:rPr>
          <w:t>The Borough</w:t>
        </w:r>
        <w:r>
          <w:rPr>
            <w:noProof/>
            <w:webHidden/>
          </w:rPr>
          <w:tab/>
        </w:r>
        <w:r>
          <w:rPr>
            <w:noProof/>
            <w:webHidden/>
          </w:rPr>
          <w:fldChar w:fldCharType="begin"/>
        </w:r>
        <w:r>
          <w:rPr>
            <w:noProof/>
            <w:webHidden/>
          </w:rPr>
          <w:instrText xml:space="preserve"> PAGEREF _Toc193111757 \h </w:instrText>
        </w:r>
        <w:r>
          <w:rPr>
            <w:noProof/>
            <w:webHidden/>
          </w:rPr>
        </w:r>
        <w:r>
          <w:rPr>
            <w:noProof/>
            <w:webHidden/>
          </w:rPr>
          <w:fldChar w:fldCharType="separate"/>
        </w:r>
        <w:r>
          <w:rPr>
            <w:noProof/>
            <w:webHidden/>
          </w:rPr>
          <w:t>5</w:t>
        </w:r>
        <w:r>
          <w:rPr>
            <w:noProof/>
            <w:webHidden/>
          </w:rPr>
          <w:fldChar w:fldCharType="end"/>
        </w:r>
      </w:hyperlink>
    </w:p>
    <w:p w14:paraId="2B4A0B39" w14:textId="760AE8B4" w:rsidR="00C93866" w:rsidRDefault="00C93866">
      <w:pPr>
        <w:pStyle w:val="TOC2"/>
        <w:tabs>
          <w:tab w:val="left" w:pos="960"/>
          <w:tab w:val="right" w:leader="dot" w:pos="9016"/>
        </w:tabs>
        <w:rPr>
          <w:rFonts w:asciiTheme="minorHAnsi" w:eastAsiaTheme="minorEastAsia" w:hAnsiTheme="minorHAnsi" w:cstheme="minorBidi"/>
          <w:noProof/>
          <w:kern w:val="2"/>
          <w:szCs w:val="24"/>
          <w:lang w:eastAsia="en-GB"/>
          <w14:ligatures w14:val="standardContextual"/>
        </w:rPr>
      </w:pPr>
      <w:hyperlink w:anchor="_Toc193111758" w:history="1">
        <w:r w:rsidRPr="008F5D4B">
          <w:rPr>
            <w:rStyle w:val="Hyperlink"/>
            <w:noProof/>
          </w:rPr>
          <w:t>3.0</w:t>
        </w:r>
        <w:r>
          <w:rPr>
            <w:rFonts w:asciiTheme="minorHAnsi" w:eastAsiaTheme="minorEastAsia" w:hAnsiTheme="minorHAnsi" w:cstheme="minorBidi"/>
            <w:noProof/>
            <w:kern w:val="2"/>
            <w:szCs w:val="24"/>
            <w:lang w:eastAsia="en-GB"/>
            <w14:ligatures w14:val="standardContextual"/>
          </w:rPr>
          <w:tab/>
        </w:r>
        <w:r w:rsidRPr="008F5D4B">
          <w:rPr>
            <w:rStyle w:val="Hyperlink"/>
            <w:noProof/>
          </w:rPr>
          <w:t>Policy Context</w:t>
        </w:r>
        <w:r>
          <w:rPr>
            <w:noProof/>
            <w:webHidden/>
          </w:rPr>
          <w:tab/>
        </w:r>
        <w:r>
          <w:rPr>
            <w:noProof/>
            <w:webHidden/>
          </w:rPr>
          <w:fldChar w:fldCharType="begin"/>
        </w:r>
        <w:r>
          <w:rPr>
            <w:noProof/>
            <w:webHidden/>
          </w:rPr>
          <w:instrText xml:space="preserve"> PAGEREF _Toc193111758 \h </w:instrText>
        </w:r>
        <w:r>
          <w:rPr>
            <w:noProof/>
            <w:webHidden/>
          </w:rPr>
        </w:r>
        <w:r>
          <w:rPr>
            <w:noProof/>
            <w:webHidden/>
          </w:rPr>
          <w:fldChar w:fldCharType="separate"/>
        </w:r>
        <w:r>
          <w:rPr>
            <w:noProof/>
            <w:webHidden/>
          </w:rPr>
          <w:t>9</w:t>
        </w:r>
        <w:r>
          <w:rPr>
            <w:noProof/>
            <w:webHidden/>
          </w:rPr>
          <w:fldChar w:fldCharType="end"/>
        </w:r>
      </w:hyperlink>
    </w:p>
    <w:p w14:paraId="529D602C" w14:textId="1AA1237C" w:rsidR="00C93866" w:rsidRDefault="00C93866">
      <w:pPr>
        <w:pStyle w:val="TOC3"/>
        <w:tabs>
          <w:tab w:val="left" w:pos="1200"/>
          <w:tab w:val="right" w:leader="dot" w:pos="9016"/>
        </w:tabs>
        <w:rPr>
          <w:rFonts w:asciiTheme="minorHAnsi" w:eastAsiaTheme="minorEastAsia" w:hAnsiTheme="minorHAnsi" w:cstheme="minorBidi"/>
          <w:noProof/>
          <w:kern w:val="2"/>
          <w:szCs w:val="24"/>
          <w:lang w:eastAsia="en-GB"/>
          <w14:ligatures w14:val="standardContextual"/>
        </w:rPr>
      </w:pPr>
      <w:hyperlink w:anchor="_Toc193111759" w:history="1">
        <w:r w:rsidRPr="008F5D4B">
          <w:rPr>
            <w:rStyle w:val="Hyperlink"/>
            <w:noProof/>
          </w:rPr>
          <w:t xml:space="preserve">3.1 </w:t>
        </w:r>
        <w:r>
          <w:rPr>
            <w:rFonts w:asciiTheme="minorHAnsi" w:eastAsiaTheme="minorEastAsia" w:hAnsiTheme="minorHAnsi" w:cstheme="minorBidi"/>
            <w:noProof/>
            <w:kern w:val="2"/>
            <w:szCs w:val="24"/>
            <w:lang w:eastAsia="en-GB"/>
            <w14:ligatures w14:val="standardContextual"/>
          </w:rPr>
          <w:tab/>
        </w:r>
        <w:r w:rsidRPr="008F5D4B">
          <w:rPr>
            <w:rStyle w:val="Hyperlink"/>
            <w:noProof/>
          </w:rPr>
          <w:t>DEFRA Air quality Strategy: Framework for local authority delivery, 25</w:t>
        </w:r>
        <w:r w:rsidRPr="008F5D4B">
          <w:rPr>
            <w:rStyle w:val="Hyperlink"/>
            <w:noProof/>
            <w:vertAlign w:val="superscript"/>
          </w:rPr>
          <w:t xml:space="preserve"> </w:t>
        </w:r>
        <w:r w:rsidRPr="008F5D4B">
          <w:rPr>
            <w:rStyle w:val="Hyperlink"/>
            <w:noProof/>
          </w:rPr>
          <w:t>August 2023 (Policy paper)</w:t>
        </w:r>
        <w:r>
          <w:rPr>
            <w:noProof/>
            <w:webHidden/>
          </w:rPr>
          <w:tab/>
        </w:r>
        <w:r>
          <w:rPr>
            <w:noProof/>
            <w:webHidden/>
          </w:rPr>
          <w:fldChar w:fldCharType="begin"/>
        </w:r>
        <w:r>
          <w:rPr>
            <w:noProof/>
            <w:webHidden/>
          </w:rPr>
          <w:instrText xml:space="preserve"> PAGEREF _Toc193111759 \h </w:instrText>
        </w:r>
        <w:r>
          <w:rPr>
            <w:noProof/>
            <w:webHidden/>
          </w:rPr>
        </w:r>
        <w:r>
          <w:rPr>
            <w:noProof/>
            <w:webHidden/>
          </w:rPr>
          <w:fldChar w:fldCharType="separate"/>
        </w:r>
        <w:r>
          <w:rPr>
            <w:noProof/>
            <w:webHidden/>
          </w:rPr>
          <w:t>9</w:t>
        </w:r>
        <w:r>
          <w:rPr>
            <w:noProof/>
            <w:webHidden/>
          </w:rPr>
          <w:fldChar w:fldCharType="end"/>
        </w:r>
      </w:hyperlink>
    </w:p>
    <w:p w14:paraId="7A7F6959" w14:textId="7DF61D5E" w:rsidR="00C93866" w:rsidRDefault="00C93866">
      <w:pPr>
        <w:pStyle w:val="TOC3"/>
        <w:tabs>
          <w:tab w:val="left" w:pos="1200"/>
          <w:tab w:val="right" w:leader="dot" w:pos="9016"/>
        </w:tabs>
        <w:rPr>
          <w:rFonts w:asciiTheme="minorHAnsi" w:eastAsiaTheme="minorEastAsia" w:hAnsiTheme="minorHAnsi" w:cstheme="minorBidi"/>
          <w:noProof/>
          <w:kern w:val="2"/>
          <w:szCs w:val="24"/>
          <w:lang w:eastAsia="en-GB"/>
          <w14:ligatures w14:val="standardContextual"/>
        </w:rPr>
      </w:pPr>
      <w:hyperlink w:anchor="_Toc193111760" w:history="1">
        <w:r w:rsidRPr="008F5D4B">
          <w:rPr>
            <w:rStyle w:val="Hyperlink"/>
            <w:noProof/>
          </w:rPr>
          <w:t>3.2</w:t>
        </w:r>
        <w:r>
          <w:rPr>
            <w:rFonts w:asciiTheme="minorHAnsi" w:eastAsiaTheme="minorEastAsia" w:hAnsiTheme="minorHAnsi" w:cstheme="minorBidi"/>
            <w:noProof/>
            <w:kern w:val="2"/>
            <w:szCs w:val="24"/>
            <w:lang w:eastAsia="en-GB"/>
            <w14:ligatures w14:val="standardContextual"/>
          </w:rPr>
          <w:tab/>
        </w:r>
        <w:r w:rsidRPr="008F5D4B">
          <w:rPr>
            <w:rStyle w:val="Hyperlink"/>
            <w:noProof/>
          </w:rPr>
          <w:t>The Council’s Strategic Priorities</w:t>
        </w:r>
        <w:r>
          <w:rPr>
            <w:noProof/>
            <w:webHidden/>
          </w:rPr>
          <w:tab/>
        </w:r>
        <w:r>
          <w:rPr>
            <w:noProof/>
            <w:webHidden/>
          </w:rPr>
          <w:fldChar w:fldCharType="begin"/>
        </w:r>
        <w:r>
          <w:rPr>
            <w:noProof/>
            <w:webHidden/>
          </w:rPr>
          <w:instrText xml:space="preserve"> PAGEREF _Toc193111760 \h </w:instrText>
        </w:r>
        <w:r>
          <w:rPr>
            <w:noProof/>
            <w:webHidden/>
          </w:rPr>
        </w:r>
        <w:r>
          <w:rPr>
            <w:noProof/>
            <w:webHidden/>
          </w:rPr>
          <w:fldChar w:fldCharType="separate"/>
        </w:r>
        <w:r>
          <w:rPr>
            <w:noProof/>
            <w:webHidden/>
          </w:rPr>
          <w:t>10</w:t>
        </w:r>
        <w:r>
          <w:rPr>
            <w:noProof/>
            <w:webHidden/>
          </w:rPr>
          <w:fldChar w:fldCharType="end"/>
        </w:r>
      </w:hyperlink>
    </w:p>
    <w:p w14:paraId="04F974B8" w14:textId="499102A5" w:rsidR="00C93866" w:rsidRDefault="00C93866">
      <w:pPr>
        <w:pStyle w:val="TOC3"/>
        <w:tabs>
          <w:tab w:val="left" w:pos="1440"/>
          <w:tab w:val="right" w:leader="dot" w:pos="9016"/>
        </w:tabs>
        <w:rPr>
          <w:rFonts w:asciiTheme="minorHAnsi" w:eastAsiaTheme="minorEastAsia" w:hAnsiTheme="minorHAnsi" w:cstheme="minorBidi"/>
          <w:noProof/>
          <w:kern w:val="2"/>
          <w:szCs w:val="24"/>
          <w:lang w:eastAsia="en-GB"/>
          <w14:ligatures w14:val="standardContextual"/>
        </w:rPr>
      </w:pPr>
      <w:hyperlink w:anchor="_Toc193111761" w:history="1">
        <w:r w:rsidRPr="008F5D4B">
          <w:rPr>
            <w:rStyle w:val="Hyperlink"/>
            <w:noProof/>
          </w:rPr>
          <w:t>3.2.1</w:t>
        </w:r>
        <w:r>
          <w:rPr>
            <w:rFonts w:asciiTheme="minorHAnsi" w:eastAsiaTheme="minorEastAsia" w:hAnsiTheme="minorHAnsi" w:cstheme="minorBidi"/>
            <w:noProof/>
            <w:kern w:val="2"/>
            <w:szCs w:val="24"/>
            <w:lang w:eastAsia="en-GB"/>
            <w14:ligatures w14:val="standardContextual"/>
          </w:rPr>
          <w:tab/>
        </w:r>
        <w:r w:rsidRPr="008F5D4B">
          <w:rPr>
            <w:rStyle w:val="Hyperlink"/>
            <w:noProof/>
          </w:rPr>
          <w:t>Local Plan</w:t>
        </w:r>
        <w:r>
          <w:rPr>
            <w:noProof/>
            <w:webHidden/>
          </w:rPr>
          <w:tab/>
        </w:r>
        <w:r>
          <w:rPr>
            <w:noProof/>
            <w:webHidden/>
          </w:rPr>
          <w:fldChar w:fldCharType="begin"/>
        </w:r>
        <w:r>
          <w:rPr>
            <w:noProof/>
            <w:webHidden/>
          </w:rPr>
          <w:instrText xml:space="preserve"> PAGEREF _Toc193111761 \h </w:instrText>
        </w:r>
        <w:r>
          <w:rPr>
            <w:noProof/>
            <w:webHidden/>
          </w:rPr>
        </w:r>
        <w:r>
          <w:rPr>
            <w:noProof/>
            <w:webHidden/>
          </w:rPr>
          <w:fldChar w:fldCharType="separate"/>
        </w:r>
        <w:r>
          <w:rPr>
            <w:noProof/>
            <w:webHidden/>
          </w:rPr>
          <w:t>10</w:t>
        </w:r>
        <w:r>
          <w:rPr>
            <w:noProof/>
            <w:webHidden/>
          </w:rPr>
          <w:fldChar w:fldCharType="end"/>
        </w:r>
      </w:hyperlink>
    </w:p>
    <w:p w14:paraId="70FF7435" w14:textId="38FFA1AF" w:rsidR="00C93866" w:rsidRDefault="00C93866">
      <w:pPr>
        <w:pStyle w:val="TOC3"/>
        <w:tabs>
          <w:tab w:val="left" w:pos="1200"/>
          <w:tab w:val="right" w:leader="dot" w:pos="9016"/>
        </w:tabs>
        <w:rPr>
          <w:rFonts w:asciiTheme="minorHAnsi" w:eastAsiaTheme="minorEastAsia" w:hAnsiTheme="minorHAnsi" w:cstheme="minorBidi"/>
          <w:noProof/>
          <w:kern w:val="2"/>
          <w:szCs w:val="24"/>
          <w:lang w:eastAsia="en-GB"/>
          <w14:ligatures w14:val="standardContextual"/>
        </w:rPr>
      </w:pPr>
      <w:hyperlink w:anchor="_Toc193111762" w:history="1">
        <w:r w:rsidRPr="008F5D4B">
          <w:rPr>
            <w:rStyle w:val="Hyperlink"/>
            <w:noProof/>
          </w:rPr>
          <w:t>3.3</w:t>
        </w:r>
        <w:r>
          <w:rPr>
            <w:rFonts w:asciiTheme="minorHAnsi" w:eastAsiaTheme="minorEastAsia" w:hAnsiTheme="minorHAnsi" w:cstheme="minorBidi"/>
            <w:noProof/>
            <w:kern w:val="2"/>
            <w:szCs w:val="24"/>
            <w:lang w:eastAsia="en-GB"/>
            <w14:ligatures w14:val="standardContextual"/>
          </w:rPr>
          <w:tab/>
        </w:r>
        <w:r w:rsidRPr="008F5D4B">
          <w:rPr>
            <w:rStyle w:val="Hyperlink"/>
            <w:noProof/>
          </w:rPr>
          <w:t>Health and Wellbeing</w:t>
        </w:r>
        <w:r>
          <w:rPr>
            <w:noProof/>
            <w:webHidden/>
          </w:rPr>
          <w:tab/>
        </w:r>
        <w:r>
          <w:rPr>
            <w:noProof/>
            <w:webHidden/>
          </w:rPr>
          <w:fldChar w:fldCharType="begin"/>
        </w:r>
        <w:r>
          <w:rPr>
            <w:noProof/>
            <w:webHidden/>
          </w:rPr>
          <w:instrText xml:space="preserve"> PAGEREF _Toc193111762 \h </w:instrText>
        </w:r>
        <w:r>
          <w:rPr>
            <w:noProof/>
            <w:webHidden/>
          </w:rPr>
        </w:r>
        <w:r>
          <w:rPr>
            <w:noProof/>
            <w:webHidden/>
          </w:rPr>
          <w:fldChar w:fldCharType="separate"/>
        </w:r>
        <w:r>
          <w:rPr>
            <w:noProof/>
            <w:webHidden/>
          </w:rPr>
          <w:t>11</w:t>
        </w:r>
        <w:r>
          <w:rPr>
            <w:noProof/>
            <w:webHidden/>
          </w:rPr>
          <w:fldChar w:fldCharType="end"/>
        </w:r>
      </w:hyperlink>
    </w:p>
    <w:p w14:paraId="131A0C65" w14:textId="53A1A2F6" w:rsidR="00C93866" w:rsidRDefault="00C93866">
      <w:pPr>
        <w:pStyle w:val="TOC3"/>
        <w:tabs>
          <w:tab w:val="left" w:pos="1200"/>
          <w:tab w:val="right" w:leader="dot" w:pos="9016"/>
        </w:tabs>
        <w:rPr>
          <w:rFonts w:asciiTheme="minorHAnsi" w:eastAsiaTheme="minorEastAsia" w:hAnsiTheme="minorHAnsi" w:cstheme="minorBidi"/>
          <w:noProof/>
          <w:kern w:val="2"/>
          <w:szCs w:val="24"/>
          <w:lang w:eastAsia="en-GB"/>
          <w14:ligatures w14:val="standardContextual"/>
        </w:rPr>
      </w:pPr>
      <w:hyperlink w:anchor="_Toc193111763" w:history="1">
        <w:r w:rsidRPr="008F5D4B">
          <w:rPr>
            <w:rStyle w:val="Hyperlink"/>
            <w:noProof/>
          </w:rPr>
          <w:t>3.4</w:t>
        </w:r>
        <w:r>
          <w:rPr>
            <w:rFonts w:asciiTheme="minorHAnsi" w:eastAsiaTheme="minorEastAsia" w:hAnsiTheme="minorHAnsi" w:cstheme="minorBidi"/>
            <w:noProof/>
            <w:kern w:val="2"/>
            <w:szCs w:val="24"/>
            <w:lang w:eastAsia="en-GB"/>
            <w14:ligatures w14:val="standardContextual"/>
          </w:rPr>
          <w:tab/>
        </w:r>
        <w:r w:rsidRPr="008F5D4B">
          <w:rPr>
            <w:rStyle w:val="Hyperlink"/>
            <w:noProof/>
          </w:rPr>
          <w:t>Air Quality Monitoring and Assessments</w:t>
        </w:r>
        <w:r>
          <w:rPr>
            <w:noProof/>
            <w:webHidden/>
          </w:rPr>
          <w:tab/>
        </w:r>
        <w:r>
          <w:rPr>
            <w:noProof/>
            <w:webHidden/>
          </w:rPr>
          <w:fldChar w:fldCharType="begin"/>
        </w:r>
        <w:r>
          <w:rPr>
            <w:noProof/>
            <w:webHidden/>
          </w:rPr>
          <w:instrText xml:space="preserve"> PAGEREF _Toc193111763 \h </w:instrText>
        </w:r>
        <w:r>
          <w:rPr>
            <w:noProof/>
            <w:webHidden/>
          </w:rPr>
        </w:r>
        <w:r>
          <w:rPr>
            <w:noProof/>
            <w:webHidden/>
          </w:rPr>
          <w:fldChar w:fldCharType="separate"/>
        </w:r>
        <w:r>
          <w:rPr>
            <w:noProof/>
            <w:webHidden/>
          </w:rPr>
          <w:t>12</w:t>
        </w:r>
        <w:r>
          <w:rPr>
            <w:noProof/>
            <w:webHidden/>
          </w:rPr>
          <w:fldChar w:fldCharType="end"/>
        </w:r>
      </w:hyperlink>
    </w:p>
    <w:p w14:paraId="695A2AF9" w14:textId="0263C7E5" w:rsidR="00C93866" w:rsidRDefault="00C93866">
      <w:pPr>
        <w:pStyle w:val="TOC2"/>
        <w:tabs>
          <w:tab w:val="left" w:pos="960"/>
          <w:tab w:val="right" w:leader="dot" w:pos="9016"/>
        </w:tabs>
        <w:rPr>
          <w:rFonts w:asciiTheme="minorHAnsi" w:eastAsiaTheme="minorEastAsia" w:hAnsiTheme="minorHAnsi" w:cstheme="minorBidi"/>
          <w:noProof/>
          <w:kern w:val="2"/>
          <w:szCs w:val="24"/>
          <w:lang w:eastAsia="en-GB"/>
          <w14:ligatures w14:val="standardContextual"/>
        </w:rPr>
      </w:pPr>
      <w:hyperlink w:anchor="_Toc193111764" w:history="1">
        <w:r w:rsidRPr="008F5D4B">
          <w:rPr>
            <w:rStyle w:val="Hyperlink"/>
            <w:noProof/>
          </w:rPr>
          <w:t>4.0</w:t>
        </w:r>
        <w:r>
          <w:rPr>
            <w:rFonts w:asciiTheme="minorHAnsi" w:eastAsiaTheme="minorEastAsia" w:hAnsiTheme="minorHAnsi" w:cstheme="minorBidi"/>
            <w:noProof/>
            <w:kern w:val="2"/>
            <w:szCs w:val="24"/>
            <w:lang w:eastAsia="en-GB"/>
            <w14:ligatures w14:val="standardContextual"/>
          </w:rPr>
          <w:tab/>
        </w:r>
        <w:r w:rsidRPr="008F5D4B">
          <w:rPr>
            <w:rStyle w:val="Hyperlink"/>
            <w:noProof/>
          </w:rPr>
          <w:t>Our Approach and Priorities</w:t>
        </w:r>
        <w:r>
          <w:rPr>
            <w:noProof/>
            <w:webHidden/>
          </w:rPr>
          <w:tab/>
        </w:r>
        <w:r>
          <w:rPr>
            <w:noProof/>
            <w:webHidden/>
          </w:rPr>
          <w:fldChar w:fldCharType="begin"/>
        </w:r>
        <w:r>
          <w:rPr>
            <w:noProof/>
            <w:webHidden/>
          </w:rPr>
          <w:instrText xml:space="preserve"> PAGEREF _Toc193111764 \h </w:instrText>
        </w:r>
        <w:r>
          <w:rPr>
            <w:noProof/>
            <w:webHidden/>
          </w:rPr>
        </w:r>
        <w:r>
          <w:rPr>
            <w:noProof/>
            <w:webHidden/>
          </w:rPr>
          <w:fldChar w:fldCharType="separate"/>
        </w:r>
        <w:r>
          <w:rPr>
            <w:noProof/>
            <w:webHidden/>
          </w:rPr>
          <w:t>12</w:t>
        </w:r>
        <w:r>
          <w:rPr>
            <w:noProof/>
            <w:webHidden/>
          </w:rPr>
          <w:fldChar w:fldCharType="end"/>
        </w:r>
      </w:hyperlink>
    </w:p>
    <w:p w14:paraId="432F79B5" w14:textId="56E9EEFE" w:rsidR="00C93866" w:rsidRDefault="00C93866">
      <w:pPr>
        <w:pStyle w:val="TOC3"/>
        <w:tabs>
          <w:tab w:val="left" w:pos="1200"/>
          <w:tab w:val="right" w:leader="dot" w:pos="9016"/>
        </w:tabs>
        <w:rPr>
          <w:rFonts w:asciiTheme="minorHAnsi" w:eastAsiaTheme="minorEastAsia" w:hAnsiTheme="minorHAnsi" w:cstheme="minorBidi"/>
          <w:noProof/>
          <w:kern w:val="2"/>
          <w:szCs w:val="24"/>
          <w:lang w:eastAsia="en-GB"/>
          <w14:ligatures w14:val="standardContextual"/>
        </w:rPr>
      </w:pPr>
      <w:hyperlink w:anchor="_Toc193111765" w:history="1">
        <w:r w:rsidRPr="008F5D4B">
          <w:rPr>
            <w:rStyle w:val="Hyperlink"/>
            <w:noProof/>
          </w:rPr>
          <w:t>4.1</w:t>
        </w:r>
        <w:r>
          <w:rPr>
            <w:rFonts w:asciiTheme="minorHAnsi" w:eastAsiaTheme="minorEastAsia" w:hAnsiTheme="minorHAnsi" w:cstheme="minorBidi"/>
            <w:noProof/>
            <w:kern w:val="2"/>
            <w:szCs w:val="24"/>
            <w:lang w:eastAsia="en-GB"/>
            <w14:ligatures w14:val="standardContextual"/>
          </w:rPr>
          <w:tab/>
        </w:r>
        <w:r w:rsidRPr="008F5D4B">
          <w:rPr>
            <w:rStyle w:val="Hyperlink"/>
            <w:noProof/>
          </w:rPr>
          <w:t>Our Approach</w:t>
        </w:r>
        <w:r>
          <w:rPr>
            <w:noProof/>
            <w:webHidden/>
          </w:rPr>
          <w:tab/>
        </w:r>
        <w:r>
          <w:rPr>
            <w:noProof/>
            <w:webHidden/>
          </w:rPr>
          <w:fldChar w:fldCharType="begin"/>
        </w:r>
        <w:r>
          <w:rPr>
            <w:noProof/>
            <w:webHidden/>
          </w:rPr>
          <w:instrText xml:space="preserve"> PAGEREF _Toc193111765 \h </w:instrText>
        </w:r>
        <w:r>
          <w:rPr>
            <w:noProof/>
            <w:webHidden/>
          </w:rPr>
        </w:r>
        <w:r>
          <w:rPr>
            <w:noProof/>
            <w:webHidden/>
          </w:rPr>
          <w:fldChar w:fldCharType="separate"/>
        </w:r>
        <w:r>
          <w:rPr>
            <w:noProof/>
            <w:webHidden/>
          </w:rPr>
          <w:t>12</w:t>
        </w:r>
        <w:r>
          <w:rPr>
            <w:noProof/>
            <w:webHidden/>
          </w:rPr>
          <w:fldChar w:fldCharType="end"/>
        </w:r>
      </w:hyperlink>
    </w:p>
    <w:p w14:paraId="0F5CFA23" w14:textId="5168B708" w:rsidR="00C93866" w:rsidRDefault="00C93866">
      <w:pPr>
        <w:pStyle w:val="TOC3"/>
        <w:tabs>
          <w:tab w:val="left" w:pos="1200"/>
          <w:tab w:val="right" w:leader="dot" w:pos="9016"/>
        </w:tabs>
        <w:rPr>
          <w:rFonts w:asciiTheme="minorHAnsi" w:eastAsiaTheme="minorEastAsia" w:hAnsiTheme="minorHAnsi" w:cstheme="minorBidi"/>
          <w:noProof/>
          <w:kern w:val="2"/>
          <w:szCs w:val="24"/>
          <w:lang w:eastAsia="en-GB"/>
          <w14:ligatures w14:val="standardContextual"/>
        </w:rPr>
      </w:pPr>
      <w:hyperlink w:anchor="_Toc193111766" w:history="1">
        <w:r w:rsidRPr="008F5D4B">
          <w:rPr>
            <w:rStyle w:val="Hyperlink"/>
            <w:noProof/>
          </w:rPr>
          <w:t>4.2</w:t>
        </w:r>
        <w:r>
          <w:rPr>
            <w:rFonts w:asciiTheme="minorHAnsi" w:eastAsiaTheme="minorEastAsia" w:hAnsiTheme="minorHAnsi" w:cstheme="minorBidi"/>
            <w:noProof/>
            <w:kern w:val="2"/>
            <w:szCs w:val="24"/>
            <w:lang w:eastAsia="en-GB"/>
            <w14:ligatures w14:val="standardContextual"/>
          </w:rPr>
          <w:tab/>
        </w:r>
        <w:r w:rsidRPr="008F5D4B">
          <w:rPr>
            <w:rStyle w:val="Hyperlink"/>
            <w:noProof/>
          </w:rPr>
          <w:t>Our Key Priorities</w:t>
        </w:r>
        <w:r>
          <w:rPr>
            <w:noProof/>
            <w:webHidden/>
          </w:rPr>
          <w:tab/>
        </w:r>
        <w:r>
          <w:rPr>
            <w:noProof/>
            <w:webHidden/>
          </w:rPr>
          <w:fldChar w:fldCharType="begin"/>
        </w:r>
        <w:r>
          <w:rPr>
            <w:noProof/>
            <w:webHidden/>
          </w:rPr>
          <w:instrText xml:space="preserve"> PAGEREF _Toc193111766 \h </w:instrText>
        </w:r>
        <w:r>
          <w:rPr>
            <w:noProof/>
            <w:webHidden/>
          </w:rPr>
        </w:r>
        <w:r>
          <w:rPr>
            <w:noProof/>
            <w:webHidden/>
          </w:rPr>
          <w:fldChar w:fldCharType="separate"/>
        </w:r>
        <w:r>
          <w:rPr>
            <w:noProof/>
            <w:webHidden/>
          </w:rPr>
          <w:t>13</w:t>
        </w:r>
        <w:r>
          <w:rPr>
            <w:noProof/>
            <w:webHidden/>
          </w:rPr>
          <w:fldChar w:fldCharType="end"/>
        </w:r>
      </w:hyperlink>
    </w:p>
    <w:p w14:paraId="7CF4BAF9" w14:textId="69C423AA" w:rsidR="00C93866" w:rsidRDefault="00C93866">
      <w:pPr>
        <w:pStyle w:val="TOC3"/>
        <w:tabs>
          <w:tab w:val="right" w:leader="dot" w:pos="9016"/>
        </w:tabs>
        <w:rPr>
          <w:rFonts w:asciiTheme="minorHAnsi" w:eastAsiaTheme="minorEastAsia" w:hAnsiTheme="minorHAnsi" w:cstheme="minorBidi"/>
          <w:noProof/>
          <w:kern w:val="2"/>
          <w:szCs w:val="24"/>
          <w:lang w:eastAsia="en-GB"/>
          <w14:ligatures w14:val="standardContextual"/>
        </w:rPr>
      </w:pPr>
      <w:hyperlink w:anchor="_Toc193111767" w:history="1">
        <w:r w:rsidRPr="008F5D4B">
          <w:rPr>
            <w:rStyle w:val="Hyperlink"/>
            <w:noProof/>
          </w:rPr>
          <w:t>4.3 Collaborating with Partners</w:t>
        </w:r>
        <w:r>
          <w:rPr>
            <w:noProof/>
            <w:webHidden/>
          </w:rPr>
          <w:tab/>
        </w:r>
        <w:r>
          <w:rPr>
            <w:noProof/>
            <w:webHidden/>
          </w:rPr>
          <w:fldChar w:fldCharType="begin"/>
        </w:r>
        <w:r>
          <w:rPr>
            <w:noProof/>
            <w:webHidden/>
          </w:rPr>
          <w:instrText xml:space="preserve"> PAGEREF _Toc193111767 \h </w:instrText>
        </w:r>
        <w:r>
          <w:rPr>
            <w:noProof/>
            <w:webHidden/>
          </w:rPr>
        </w:r>
        <w:r>
          <w:rPr>
            <w:noProof/>
            <w:webHidden/>
          </w:rPr>
          <w:fldChar w:fldCharType="separate"/>
        </w:r>
        <w:r>
          <w:rPr>
            <w:noProof/>
            <w:webHidden/>
          </w:rPr>
          <w:t>15</w:t>
        </w:r>
        <w:r>
          <w:rPr>
            <w:noProof/>
            <w:webHidden/>
          </w:rPr>
          <w:fldChar w:fldCharType="end"/>
        </w:r>
      </w:hyperlink>
    </w:p>
    <w:p w14:paraId="53B5CD61" w14:textId="320B791E" w:rsidR="00C93866" w:rsidRDefault="00C93866">
      <w:pPr>
        <w:pStyle w:val="TOC2"/>
        <w:tabs>
          <w:tab w:val="left" w:pos="960"/>
          <w:tab w:val="right" w:leader="dot" w:pos="9016"/>
        </w:tabs>
        <w:rPr>
          <w:rFonts w:asciiTheme="minorHAnsi" w:eastAsiaTheme="minorEastAsia" w:hAnsiTheme="minorHAnsi" w:cstheme="minorBidi"/>
          <w:noProof/>
          <w:kern w:val="2"/>
          <w:szCs w:val="24"/>
          <w:lang w:eastAsia="en-GB"/>
          <w14:ligatures w14:val="standardContextual"/>
        </w:rPr>
      </w:pPr>
      <w:hyperlink w:anchor="_Toc193111768" w:history="1">
        <w:r w:rsidRPr="008F5D4B">
          <w:rPr>
            <w:rStyle w:val="Hyperlink"/>
            <w:noProof/>
          </w:rPr>
          <w:t>5.0</w:t>
        </w:r>
        <w:r>
          <w:rPr>
            <w:rFonts w:asciiTheme="minorHAnsi" w:eastAsiaTheme="minorEastAsia" w:hAnsiTheme="minorHAnsi" w:cstheme="minorBidi"/>
            <w:noProof/>
            <w:kern w:val="2"/>
            <w:szCs w:val="24"/>
            <w:lang w:eastAsia="en-GB"/>
            <w14:ligatures w14:val="standardContextual"/>
          </w:rPr>
          <w:tab/>
        </w:r>
        <w:r w:rsidRPr="008F5D4B">
          <w:rPr>
            <w:rStyle w:val="Hyperlink"/>
            <w:noProof/>
          </w:rPr>
          <w:t>Monitoring and review</w:t>
        </w:r>
        <w:r>
          <w:rPr>
            <w:noProof/>
            <w:webHidden/>
          </w:rPr>
          <w:tab/>
        </w:r>
        <w:r>
          <w:rPr>
            <w:noProof/>
            <w:webHidden/>
          </w:rPr>
          <w:fldChar w:fldCharType="begin"/>
        </w:r>
        <w:r>
          <w:rPr>
            <w:noProof/>
            <w:webHidden/>
          </w:rPr>
          <w:instrText xml:space="preserve"> PAGEREF _Toc193111768 \h </w:instrText>
        </w:r>
        <w:r>
          <w:rPr>
            <w:noProof/>
            <w:webHidden/>
          </w:rPr>
        </w:r>
        <w:r>
          <w:rPr>
            <w:noProof/>
            <w:webHidden/>
          </w:rPr>
          <w:fldChar w:fldCharType="separate"/>
        </w:r>
        <w:r>
          <w:rPr>
            <w:noProof/>
            <w:webHidden/>
          </w:rPr>
          <w:t>16</w:t>
        </w:r>
        <w:r>
          <w:rPr>
            <w:noProof/>
            <w:webHidden/>
          </w:rPr>
          <w:fldChar w:fldCharType="end"/>
        </w:r>
      </w:hyperlink>
    </w:p>
    <w:p w14:paraId="0094E3E0" w14:textId="285853C2" w:rsidR="00C93866" w:rsidRDefault="00C93866">
      <w:pPr>
        <w:pStyle w:val="TOC2"/>
        <w:tabs>
          <w:tab w:val="left" w:pos="960"/>
          <w:tab w:val="right" w:leader="dot" w:pos="9016"/>
        </w:tabs>
        <w:rPr>
          <w:rFonts w:asciiTheme="minorHAnsi" w:eastAsiaTheme="minorEastAsia" w:hAnsiTheme="minorHAnsi" w:cstheme="minorBidi"/>
          <w:noProof/>
          <w:kern w:val="2"/>
          <w:szCs w:val="24"/>
          <w:lang w:eastAsia="en-GB"/>
          <w14:ligatures w14:val="standardContextual"/>
        </w:rPr>
      </w:pPr>
      <w:hyperlink w:anchor="_Toc193111769" w:history="1">
        <w:r w:rsidRPr="008F5D4B">
          <w:rPr>
            <w:rStyle w:val="Hyperlink"/>
            <w:noProof/>
          </w:rPr>
          <w:t>6.0</w:t>
        </w:r>
        <w:r>
          <w:rPr>
            <w:rFonts w:asciiTheme="minorHAnsi" w:eastAsiaTheme="minorEastAsia" w:hAnsiTheme="minorHAnsi" w:cstheme="minorBidi"/>
            <w:noProof/>
            <w:kern w:val="2"/>
            <w:szCs w:val="24"/>
            <w:lang w:eastAsia="en-GB"/>
            <w14:ligatures w14:val="standardContextual"/>
          </w:rPr>
          <w:tab/>
        </w:r>
        <w:r w:rsidRPr="008F5D4B">
          <w:rPr>
            <w:rStyle w:val="Hyperlink"/>
            <w:noProof/>
          </w:rPr>
          <w:t>Acknowledgements</w:t>
        </w:r>
        <w:r>
          <w:rPr>
            <w:noProof/>
            <w:webHidden/>
          </w:rPr>
          <w:tab/>
        </w:r>
        <w:r>
          <w:rPr>
            <w:noProof/>
            <w:webHidden/>
          </w:rPr>
          <w:fldChar w:fldCharType="begin"/>
        </w:r>
        <w:r>
          <w:rPr>
            <w:noProof/>
            <w:webHidden/>
          </w:rPr>
          <w:instrText xml:space="preserve"> PAGEREF _Toc193111769 \h </w:instrText>
        </w:r>
        <w:r>
          <w:rPr>
            <w:noProof/>
            <w:webHidden/>
          </w:rPr>
        </w:r>
        <w:r>
          <w:rPr>
            <w:noProof/>
            <w:webHidden/>
          </w:rPr>
          <w:fldChar w:fldCharType="separate"/>
        </w:r>
        <w:r>
          <w:rPr>
            <w:noProof/>
            <w:webHidden/>
          </w:rPr>
          <w:t>17</w:t>
        </w:r>
        <w:r>
          <w:rPr>
            <w:noProof/>
            <w:webHidden/>
          </w:rPr>
          <w:fldChar w:fldCharType="end"/>
        </w:r>
      </w:hyperlink>
    </w:p>
    <w:p w14:paraId="6AF6AF7C" w14:textId="12E3755D" w:rsidR="00C93866" w:rsidRDefault="00C93866">
      <w:pPr>
        <w:pStyle w:val="TOC2"/>
        <w:tabs>
          <w:tab w:val="left" w:pos="960"/>
          <w:tab w:val="right" w:leader="dot" w:pos="9016"/>
        </w:tabs>
        <w:rPr>
          <w:rFonts w:asciiTheme="minorHAnsi" w:eastAsiaTheme="minorEastAsia" w:hAnsiTheme="minorHAnsi" w:cstheme="minorBidi"/>
          <w:noProof/>
          <w:kern w:val="2"/>
          <w:szCs w:val="24"/>
          <w:lang w:eastAsia="en-GB"/>
          <w14:ligatures w14:val="standardContextual"/>
        </w:rPr>
      </w:pPr>
      <w:hyperlink w:anchor="_Toc193111770" w:history="1">
        <w:r w:rsidRPr="008F5D4B">
          <w:rPr>
            <w:rStyle w:val="Hyperlink"/>
            <w:noProof/>
          </w:rPr>
          <w:t>7.0</w:t>
        </w:r>
        <w:r>
          <w:rPr>
            <w:rFonts w:asciiTheme="minorHAnsi" w:eastAsiaTheme="minorEastAsia" w:hAnsiTheme="minorHAnsi" w:cstheme="minorBidi"/>
            <w:noProof/>
            <w:kern w:val="2"/>
            <w:szCs w:val="24"/>
            <w:lang w:eastAsia="en-GB"/>
            <w14:ligatures w14:val="standardContextual"/>
          </w:rPr>
          <w:tab/>
        </w:r>
        <w:r w:rsidRPr="008F5D4B">
          <w:rPr>
            <w:rStyle w:val="Hyperlink"/>
            <w:noProof/>
          </w:rPr>
          <w:t>Glossary of Terms</w:t>
        </w:r>
        <w:r>
          <w:rPr>
            <w:noProof/>
            <w:webHidden/>
          </w:rPr>
          <w:tab/>
        </w:r>
        <w:r>
          <w:rPr>
            <w:noProof/>
            <w:webHidden/>
          </w:rPr>
          <w:fldChar w:fldCharType="begin"/>
        </w:r>
        <w:r>
          <w:rPr>
            <w:noProof/>
            <w:webHidden/>
          </w:rPr>
          <w:instrText xml:space="preserve"> PAGEREF _Toc193111770 \h </w:instrText>
        </w:r>
        <w:r>
          <w:rPr>
            <w:noProof/>
            <w:webHidden/>
          </w:rPr>
        </w:r>
        <w:r>
          <w:rPr>
            <w:noProof/>
            <w:webHidden/>
          </w:rPr>
          <w:fldChar w:fldCharType="separate"/>
        </w:r>
        <w:r>
          <w:rPr>
            <w:noProof/>
            <w:webHidden/>
          </w:rPr>
          <w:t>18</w:t>
        </w:r>
        <w:r>
          <w:rPr>
            <w:noProof/>
            <w:webHidden/>
          </w:rPr>
          <w:fldChar w:fldCharType="end"/>
        </w:r>
      </w:hyperlink>
    </w:p>
    <w:p w14:paraId="14B72136" w14:textId="00641801" w:rsidR="00C93866" w:rsidRDefault="00C93866">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193111771" w:history="1">
        <w:r w:rsidRPr="008F5D4B">
          <w:rPr>
            <w:rStyle w:val="Hyperlink"/>
            <w:noProof/>
          </w:rPr>
          <w:t>Appendix 1: Air Quality Action Plan Measures</w:t>
        </w:r>
        <w:r>
          <w:rPr>
            <w:noProof/>
            <w:webHidden/>
          </w:rPr>
          <w:tab/>
        </w:r>
        <w:r>
          <w:rPr>
            <w:noProof/>
            <w:webHidden/>
          </w:rPr>
          <w:fldChar w:fldCharType="begin"/>
        </w:r>
        <w:r>
          <w:rPr>
            <w:noProof/>
            <w:webHidden/>
          </w:rPr>
          <w:instrText xml:space="preserve"> PAGEREF _Toc193111771 \h </w:instrText>
        </w:r>
        <w:r>
          <w:rPr>
            <w:noProof/>
            <w:webHidden/>
          </w:rPr>
        </w:r>
        <w:r>
          <w:rPr>
            <w:noProof/>
            <w:webHidden/>
          </w:rPr>
          <w:fldChar w:fldCharType="separate"/>
        </w:r>
        <w:r>
          <w:rPr>
            <w:noProof/>
            <w:webHidden/>
          </w:rPr>
          <w:t>19</w:t>
        </w:r>
        <w:r>
          <w:rPr>
            <w:noProof/>
            <w:webHidden/>
          </w:rPr>
          <w:fldChar w:fldCharType="end"/>
        </w:r>
      </w:hyperlink>
    </w:p>
    <w:p w14:paraId="3EF633BF" w14:textId="5081C8B1" w:rsidR="00E96F79" w:rsidRDefault="00E96F79" w:rsidP="00E96F79">
      <w:pPr>
        <w:spacing w:line="360" w:lineRule="auto"/>
      </w:pPr>
      <w:r>
        <w:fldChar w:fldCharType="end"/>
      </w:r>
    </w:p>
    <w:p w14:paraId="062BE93A" w14:textId="77777777" w:rsidR="00E96F79" w:rsidRDefault="00E96F79">
      <w:r>
        <w:br w:type="page"/>
      </w:r>
    </w:p>
    <w:p w14:paraId="5D9F0A72" w14:textId="77777777" w:rsidR="00E96F79" w:rsidRPr="00E96F79" w:rsidRDefault="00E96F79" w:rsidP="006D6597">
      <w:pPr>
        <w:pStyle w:val="Heading2"/>
        <w:spacing w:before="0"/>
        <w:contextualSpacing/>
      </w:pPr>
      <w:bookmarkStart w:id="4" w:name="_Toc193111756"/>
      <w:r>
        <w:lastRenderedPageBreak/>
        <w:t>1.0</w:t>
      </w:r>
      <w:r>
        <w:tab/>
        <w:t>Introduction</w:t>
      </w:r>
      <w:bookmarkEnd w:id="4"/>
    </w:p>
    <w:p w14:paraId="39608FFB" w14:textId="77777777" w:rsidR="00F930A5" w:rsidRDefault="00F930A5" w:rsidP="006D6597">
      <w:pPr>
        <w:spacing w:line="360" w:lineRule="auto"/>
        <w:contextualSpacing/>
      </w:pPr>
    </w:p>
    <w:p w14:paraId="3BE5D2B2" w14:textId="215569C2" w:rsidR="00026675" w:rsidRPr="00026675" w:rsidRDefault="00026675" w:rsidP="00026675">
      <w:pPr>
        <w:spacing w:line="360" w:lineRule="auto"/>
        <w:contextualSpacing/>
      </w:pPr>
      <w:r>
        <w:t>C</w:t>
      </w:r>
      <w:r w:rsidRPr="00026675">
        <w:t xml:space="preserve">lean air is essential for public health, the environment, and overall well-being. </w:t>
      </w:r>
    </w:p>
    <w:p w14:paraId="1E80403B" w14:textId="77777777" w:rsidR="00026675" w:rsidRDefault="00026675" w:rsidP="006D6597">
      <w:pPr>
        <w:spacing w:line="360" w:lineRule="auto"/>
        <w:contextualSpacing/>
      </w:pPr>
    </w:p>
    <w:p w14:paraId="48805E7C" w14:textId="662E6FB4" w:rsidR="00F930A5" w:rsidRDefault="00E96F79" w:rsidP="006D6597">
      <w:pPr>
        <w:spacing w:line="360" w:lineRule="auto"/>
        <w:contextualSpacing/>
      </w:pPr>
      <w:r>
        <w:t>The health and environmental impacts of poor air quality are well documented, with air pollution affecting mortality from cardiovascular and respiratory conditions including lung cancer.</w:t>
      </w:r>
    </w:p>
    <w:p w14:paraId="7FB58DC4" w14:textId="77777777" w:rsidR="00E96F79" w:rsidRDefault="00E96F79" w:rsidP="006D6597"/>
    <w:p w14:paraId="730C866B" w14:textId="77777777" w:rsidR="00E96F79" w:rsidRDefault="00E96F79" w:rsidP="006D6597">
      <w:pPr>
        <w:spacing w:line="360" w:lineRule="auto"/>
        <w:contextualSpacing/>
      </w:pPr>
      <w:r>
        <w:t>It particularly affects the most vulnerable in society, children and older people, and those with heart and lung conditions, and there is also often a strong correlation with equalities issues, because areas with poor air quality are also often the less affluent areas.</w:t>
      </w:r>
    </w:p>
    <w:p w14:paraId="428DBE91" w14:textId="77777777" w:rsidR="00E96F79" w:rsidRDefault="00E96F79" w:rsidP="006D6597"/>
    <w:p w14:paraId="0F28FA8E" w14:textId="55C3EC56" w:rsidR="00FF237F" w:rsidRDefault="00C5321F" w:rsidP="00FF237F">
      <w:pPr>
        <w:spacing w:line="360" w:lineRule="auto"/>
        <w:contextualSpacing/>
      </w:pPr>
      <w:r>
        <w:t>The Committee on the Medical Effects of Air Pollution</w:t>
      </w:r>
      <w:r w:rsidR="00E77146">
        <w:rPr>
          <w:rStyle w:val="FootnoteReference"/>
        </w:rPr>
        <w:footnoteReference w:id="1"/>
      </w:r>
      <w:r>
        <w:t xml:space="preserve"> have shown that </w:t>
      </w:r>
      <w:r w:rsidR="00DE3D88">
        <w:t xml:space="preserve">air pollution was estimated to cause 29,000-43,000 deaths a year in the UK. </w:t>
      </w:r>
      <w:r w:rsidR="00FF237F">
        <w:t>Between 2017 and 2025, the total cost to the NHS and social care of air pollution for where there is more robust evidence for an association, is estimated to be £1.60 billion for PM2.5</w:t>
      </w:r>
    </w:p>
    <w:p w14:paraId="40F38EBB" w14:textId="780D2D21" w:rsidR="00E96F79" w:rsidRDefault="00FF237F" w:rsidP="00FF237F">
      <w:pPr>
        <w:spacing w:line="360" w:lineRule="auto"/>
        <w:contextualSpacing/>
      </w:pPr>
      <w:r>
        <w:t>and NO2 combined increasing to £5.56 billion if we include other diseases for which there is currently less robust evidence for an association</w:t>
      </w:r>
      <w:r w:rsidR="00996D6D">
        <w:t>.</w:t>
      </w:r>
      <w:r w:rsidR="00996D6D">
        <w:rPr>
          <w:rStyle w:val="FootnoteReference"/>
        </w:rPr>
        <w:footnoteReference w:id="2"/>
      </w:r>
    </w:p>
    <w:p w14:paraId="0683B3E4" w14:textId="48DFEB0F" w:rsidR="00300F14" w:rsidRPr="008C1B97" w:rsidRDefault="00300F14" w:rsidP="00983F0B">
      <w:pPr>
        <w:pStyle w:val="NormalWeb"/>
        <w:spacing w:line="360" w:lineRule="auto"/>
        <w:rPr>
          <w:rFonts w:ascii="Arial" w:eastAsia="Calibri" w:hAnsi="Arial"/>
          <w:szCs w:val="22"/>
          <w:lang w:eastAsia="en-US"/>
        </w:rPr>
      </w:pPr>
      <w:r w:rsidRPr="008C1B97">
        <w:rPr>
          <w:rFonts w:ascii="Arial" w:eastAsia="Calibri" w:hAnsi="Arial"/>
          <w:szCs w:val="22"/>
          <w:lang w:eastAsia="en-US"/>
        </w:rPr>
        <w:t>The council has statutory responsibilities as set out in Part IV of the Environment Act (1995), as amended by the Environment Act (2021).</w:t>
      </w:r>
    </w:p>
    <w:p w14:paraId="38DDE40F" w14:textId="77777777" w:rsidR="00A86199" w:rsidRDefault="00300F14" w:rsidP="00983F0B">
      <w:pPr>
        <w:pStyle w:val="NormalWeb"/>
        <w:spacing w:line="360" w:lineRule="auto"/>
        <w:rPr>
          <w:rFonts w:ascii="Arial" w:eastAsia="Calibri" w:hAnsi="Arial"/>
          <w:szCs w:val="22"/>
          <w:lang w:eastAsia="en-US"/>
        </w:rPr>
      </w:pPr>
      <w:r w:rsidRPr="008C1B97">
        <w:rPr>
          <w:rFonts w:ascii="Arial" w:eastAsia="Calibri" w:hAnsi="Arial"/>
          <w:szCs w:val="22"/>
          <w:lang w:eastAsia="en-US"/>
        </w:rPr>
        <w:t>The legislation requires that all local authorities regularly review and assess air quality within their areas and if the UK’s air quality standards are exceeding in a particular area, an Air Quality Management Area (AQMA) must be declared and an Air Quality Action Plan (AQAP) drafted with the aim of improving the air quality within the AQMA.</w:t>
      </w:r>
      <w:r w:rsidR="00A86199" w:rsidRPr="008C1B97">
        <w:rPr>
          <w:rFonts w:ascii="Arial" w:eastAsia="Calibri" w:hAnsi="Arial"/>
          <w:szCs w:val="22"/>
          <w:lang w:eastAsia="en-US"/>
        </w:rPr>
        <w:t xml:space="preserve"> This process is called Local Air Quality Management (LAQM). Under the </w:t>
      </w:r>
      <w:r w:rsidR="00A86199" w:rsidRPr="008C1B97">
        <w:rPr>
          <w:rFonts w:ascii="Arial" w:eastAsia="Calibri" w:hAnsi="Arial"/>
          <w:szCs w:val="22"/>
          <w:lang w:eastAsia="en-US"/>
        </w:rPr>
        <w:lastRenderedPageBreak/>
        <w:t xml:space="preserve">process, the Council also has statutory duty to </w:t>
      </w:r>
      <w:r w:rsidRPr="008C1B97">
        <w:rPr>
          <w:rFonts w:ascii="Arial" w:eastAsia="Calibri" w:hAnsi="Arial"/>
          <w:szCs w:val="22"/>
          <w:lang w:eastAsia="en-US"/>
        </w:rPr>
        <w:t xml:space="preserve">submit an Annual Status Report (ASR) to Defra, providing yearly updates on monitoring data, initiatives to improve air quality, newly identified issues, and progress made. </w:t>
      </w:r>
    </w:p>
    <w:p w14:paraId="6CC35B6D" w14:textId="1EC190C3" w:rsidR="00E96F79" w:rsidRPr="0083509A" w:rsidRDefault="001148E4" w:rsidP="0083509A">
      <w:pPr>
        <w:pStyle w:val="NormalWeb"/>
        <w:spacing w:line="360" w:lineRule="auto"/>
        <w:rPr>
          <w:rFonts w:ascii="Arial" w:eastAsia="Calibri" w:hAnsi="Arial"/>
          <w:szCs w:val="22"/>
          <w:lang w:eastAsia="en-US"/>
        </w:rPr>
      </w:pPr>
      <w:r>
        <w:rPr>
          <w:rFonts w:ascii="Arial" w:eastAsia="Calibri" w:hAnsi="Arial"/>
          <w:szCs w:val="22"/>
          <w:lang w:eastAsia="en-US"/>
        </w:rPr>
        <w:t xml:space="preserve">The </w:t>
      </w:r>
      <w:r w:rsidR="007C2F55">
        <w:rPr>
          <w:rFonts w:ascii="Arial" w:eastAsia="Calibri" w:hAnsi="Arial"/>
          <w:szCs w:val="22"/>
          <w:lang w:eastAsia="en-US"/>
        </w:rPr>
        <w:t>Air Quality Standards Regulations 2010</w:t>
      </w:r>
      <w:r w:rsidR="00F311A7">
        <w:rPr>
          <w:rFonts w:ascii="Arial" w:eastAsia="Calibri" w:hAnsi="Arial"/>
          <w:szCs w:val="22"/>
          <w:lang w:eastAsia="en-US"/>
        </w:rPr>
        <w:t xml:space="preserve"> sets limits</w:t>
      </w:r>
      <w:r w:rsidR="00ED4EFA">
        <w:rPr>
          <w:rFonts w:ascii="Arial" w:eastAsia="Calibri" w:hAnsi="Arial"/>
          <w:szCs w:val="22"/>
          <w:lang w:eastAsia="en-US"/>
        </w:rPr>
        <w:t>, target and long-term objective</w:t>
      </w:r>
      <w:r w:rsidR="0083509A">
        <w:rPr>
          <w:rStyle w:val="FootnoteReference"/>
          <w:rFonts w:ascii="Arial" w:eastAsia="Calibri" w:hAnsi="Arial"/>
          <w:szCs w:val="22"/>
          <w:lang w:eastAsia="en-US"/>
        </w:rPr>
        <w:footnoteReference w:id="3"/>
      </w:r>
      <w:r w:rsidR="00ED4EFA">
        <w:rPr>
          <w:rFonts w:ascii="Arial" w:eastAsia="Calibri" w:hAnsi="Arial"/>
          <w:szCs w:val="22"/>
          <w:lang w:eastAsia="en-US"/>
        </w:rPr>
        <w:t xml:space="preserve"> values</w:t>
      </w:r>
      <w:r w:rsidR="00F311A7">
        <w:rPr>
          <w:rFonts w:ascii="Arial" w:eastAsia="Calibri" w:hAnsi="Arial"/>
          <w:szCs w:val="22"/>
          <w:lang w:eastAsia="en-US"/>
        </w:rPr>
        <w:t xml:space="preserve"> for </w:t>
      </w:r>
      <w:r w:rsidR="00906726">
        <w:rPr>
          <w:rFonts w:ascii="Arial" w:eastAsia="Calibri" w:hAnsi="Arial"/>
          <w:szCs w:val="22"/>
          <w:lang w:eastAsia="en-US"/>
        </w:rPr>
        <w:t xml:space="preserve">key </w:t>
      </w:r>
      <w:r w:rsidR="00F311A7">
        <w:rPr>
          <w:rFonts w:ascii="Arial" w:eastAsia="Calibri" w:hAnsi="Arial"/>
          <w:szCs w:val="22"/>
          <w:lang w:eastAsia="en-US"/>
        </w:rPr>
        <w:t>pollutants</w:t>
      </w:r>
      <w:r w:rsidR="00BA780E">
        <w:rPr>
          <w:rFonts w:ascii="Arial" w:eastAsia="Calibri" w:hAnsi="Arial"/>
          <w:szCs w:val="22"/>
          <w:lang w:eastAsia="en-US"/>
        </w:rPr>
        <w:t xml:space="preserve"> in outdoor air</w:t>
      </w:r>
      <w:r w:rsidR="00F311A7">
        <w:rPr>
          <w:rFonts w:ascii="Arial" w:eastAsia="Calibri" w:hAnsi="Arial"/>
          <w:szCs w:val="22"/>
          <w:lang w:eastAsia="en-US"/>
        </w:rPr>
        <w:t xml:space="preserve"> including nitrogen oxides, particulate matters etc</w:t>
      </w:r>
      <w:r w:rsidR="00207800">
        <w:rPr>
          <w:rFonts w:ascii="Arial" w:eastAsia="Calibri" w:hAnsi="Arial"/>
          <w:szCs w:val="22"/>
          <w:lang w:eastAsia="en-US"/>
        </w:rPr>
        <w:t>.</w:t>
      </w:r>
      <w:r w:rsidR="0083509A">
        <w:rPr>
          <w:rFonts w:eastAsia="Calibri"/>
        </w:rPr>
        <w:t xml:space="preserve"> </w:t>
      </w:r>
      <w:r w:rsidR="0083509A" w:rsidRPr="0083509A">
        <w:rPr>
          <w:rFonts w:ascii="Arial" w:eastAsia="Calibri" w:hAnsi="Arial"/>
          <w:szCs w:val="22"/>
          <w:lang w:eastAsia="en-US"/>
        </w:rPr>
        <w:t>In addition, t</w:t>
      </w:r>
      <w:r w:rsidR="00E944DD" w:rsidRPr="0083509A">
        <w:rPr>
          <w:rFonts w:ascii="Arial" w:eastAsia="Calibri" w:hAnsi="Arial"/>
          <w:szCs w:val="22"/>
          <w:lang w:eastAsia="en-US"/>
        </w:rPr>
        <w:t>he Environment Act 2021 established new framework for environmental targets</w:t>
      </w:r>
      <w:r w:rsidR="00064FB3" w:rsidRPr="0083509A">
        <w:rPr>
          <w:rFonts w:ascii="Arial" w:eastAsia="Calibri" w:hAnsi="Arial"/>
          <w:szCs w:val="22"/>
          <w:lang w:eastAsia="en-US"/>
        </w:rPr>
        <w:t xml:space="preserve"> for England. The Environmental Targets (fine particulate matter)(England) Regulations 2023</w:t>
      </w:r>
      <w:r w:rsidR="00AF5962" w:rsidRPr="0083509A">
        <w:rPr>
          <w:rFonts w:ascii="Arial" w:eastAsia="Calibri" w:hAnsi="Arial"/>
          <w:szCs w:val="22"/>
          <w:lang w:eastAsia="en-US"/>
        </w:rPr>
        <w:footnoteReference w:id="4"/>
      </w:r>
      <w:r w:rsidR="009F36A1" w:rsidRPr="0083509A">
        <w:rPr>
          <w:rFonts w:ascii="Arial" w:eastAsia="Calibri" w:hAnsi="Arial"/>
          <w:szCs w:val="22"/>
          <w:lang w:eastAsia="en-US"/>
        </w:rPr>
        <w:t xml:space="preserve"> introduced</w:t>
      </w:r>
      <w:r w:rsidR="007E2E37" w:rsidRPr="0083509A">
        <w:rPr>
          <w:rFonts w:ascii="Arial" w:eastAsia="Calibri" w:hAnsi="Arial"/>
          <w:szCs w:val="22"/>
          <w:lang w:eastAsia="en-US"/>
        </w:rPr>
        <w:t xml:space="preserve"> two</w:t>
      </w:r>
      <w:r w:rsidR="009F36A1" w:rsidRPr="0083509A">
        <w:rPr>
          <w:rFonts w:ascii="Arial" w:eastAsia="Calibri" w:hAnsi="Arial"/>
          <w:szCs w:val="22"/>
          <w:lang w:eastAsia="en-US"/>
        </w:rPr>
        <w:t xml:space="preserve"> new targets for fine particulate matter (PM2.5)</w:t>
      </w:r>
      <w:r w:rsidR="007E2E37" w:rsidRPr="0083509A">
        <w:rPr>
          <w:rFonts w:ascii="Arial" w:eastAsia="Calibri" w:hAnsi="Arial"/>
          <w:szCs w:val="22"/>
          <w:lang w:eastAsia="en-US"/>
        </w:rPr>
        <w:t>, both to be met by 2040:</w:t>
      </w:r>
    </w:p>
    <w:p w14:paraId="19ED1591" w14:textId="77777777" w:rsidR="004075AC" w:rsidRPr="00957FC3" w:rsidRDefault="004075AC" w:rsidP="004075AC">
      <w:pPr>
        <w:pStyle w:val="NormalWeb"/>
        <w:numPr>
          <w:ilvl w:val="0"/>
          <w:numId w:val="17"/>
        </w:numPr>
        <w:rPr>
          <w:rFonts w:ascii="Arial" w:eastAsia="Calibri" w:hAnsi="Arial"/>
          <w:szCs w:val="22"/>
          <w:lang w:eastAsia="en-US"/>
        </w:rPr>
      </w:pPr>
      <w:r w:rsidRPr="00957FC3">
        <w:rPr>
          <w:rFonts w:ascii="Arial" w:eastAsia="Calibri" w:hAnsi="Arial"/>
          <w:szCs w:val="22"/>
          <w:lang w:eastAsia="en-US"/>
        </w:rPr>
        <w:t>Annual mean concentrations of PM</w:t>
      </w:r>
      <w:r w:rsidRPr="00957FC3">
        <w:rPr>
          <w:rFonts w:ascii="Arial" w:eastAsia="Calibri" w:hAnsi="Arial"/>
          <w:szCs w:val="22"/>
          <w:vertAlign w:val="subscript"/>
          <w:lang w:eastAsia="en-US"/>
        </w:rPr>
        <w:t>2.5</w:t>
      </w:r>
      <w:r w:rsidRPr="00957FC3">
        <w:rPr>
          <w:rFonts w:ascii="Arial" w:eastAsia="Calibri" w:hAnsi="Arial"/>
          <w:szCs w:val="22"/>
          <w:lang w:eastAsia="en-US"/>
        </w:rPr>
        <w:t xml:space="preserve"> to be 10 µg m-3 or lower</w:t>
      </w:r>
    </w:p>
    <w:p w14:paraId="37611AB1" w14:textId="77777777" w:rsidR="004075AC" w:rsidRPr="00957FC3" w:rsidRDefault="004075AC" w:rsidP="004075AC">
      <w:pPr>
        <w:pStyle w:val="NormalWeb"/>
        <w:numPr>
          <w:ilvl w:val="0"/>
          <w:numId w:val="17"/>
        </w:numPr>
        <w:rPr>
          <w:rFonts w:ascii="Arial" w:eastAsia="Calibri" w:hAnsi="Arial"/>
          <w:szCs w:val="22"/>
          <w:lang w:eastAsia="en-US"/>
        </w:rPr>
      </w:pPr>
      <w:r w:rsidRPr="00957FC3">
        <w:rPr>
          <w:rFonts w:ascii="Arial" w:eastAsia="Calibri" w:hAnsi="Arial"/>
          <w:szCs w:val="22"/>
          <w:lang w:eastAsia="en-US"/>
        </w:rPr>
        <w:t>Population exposure to PM</w:t>
      </w:r>
      <w:r w:rsidRPr="00957FC3">
        <w:rPr>
          <w:rFonts w:ascii="Arial" w:eastAsia="Calibri" w:hAnsi="Arial"/>
          <w:szCs w:val="22"/>
          <w:vertAlign w:val="subscript"/>
          <w:lang w:eastAsia="en-US"/>
        </w:rPr>
        <w:t>2.5</w:t>
      </w:r>
      <w:r w:rsidRPr="00957FC3">
        <w:rPr>
          <w:rFonts w:ascii="Arial" w:eastAsia="Calibri" w:hAnsi="Arial"/>
          <w:szCs w:val="22"/>
          <w:lang w:eastAsia="en-US"/>
        </w:rPr>
        <w:t xml:space="preserve"> to be reduced by 35% compared to 2018 levels</w:t>
      </w:r>
    </w:p>
    <w:p w14:paraId="7F871067" w14:textId="093ABB52" w:rsidR="007E2E37" w:rsidRPr="00E927F8" w:rsidRDefault="007651B6" w:rsidP="006D6597">
      <w:pPr>
        <w:spacing w:line="360" w:lineRule="auto"/>
        <w:contextualSpacing/>
      </w:pPr>
      <w:r>
        <w:t>Both of these target values are legally binding and therefore this air quality strategy aim</w:t>
      </w:r>
      <w:r w:rsidR="00D55875">
        <w:t>s</w:t>
      </w:r>
      <w:r>
        <w:t xml:space="preserve"> at </w:t>
      </w:r>
      <w:r w:rsidR="00D55875">
        <w:t xml:space="preserve">identifying key priorities </w:t>
      </w:r>
      <w:r w:rsidR="00413AC7">
        <w:t xml:space="preserve">specific to the achievement of </w:t>
      </w:r>
      <w:r w:rsidR="00E927F8">
        <w:t>PM</w:t>
      </w:r>
      <w:r w:rsidR="00E927F8">
        <w:rPr>
          <w:vertAlign w:val="subscript"/>
        </w:rPr>
        <w:t>2.5</w:t>
      </w:r>
      <w:r w:rsidR="00E927F8">
        <w:t xml:space="preserve"> targets.</w:t>
      </w:r>
    </w:p>
    <w:p w14:paraId="1D976028" w14:textId="77777777" w:rsidR="00E96F79" w:rsidRDefault="00E96F79" w:rsidP="006D6597">
      <w:pPr>
        <w:spacing w:line="360" w:lineRule="auto"/>
        <w:contextualSpacing/>
      </w:pPr>
    </w:p>
    <w:p w14:paraId="15B4FB06" w14:textId="77777777" w:rsidR="00511BC6" w:rsidRPr="007D3E31" w:rsidRDefault="00511BC6" w:rsidP="00511BC6">
      <w:pPr>
        <w:spacing w:line="360" w:lineRule="auto"/>
        <w:contextualSpacing/>
      </w:pPr>
      <w:r w:rsidRPr="007D3E31">
        <w:t>This Air Quality Strategy outlines our commitment to improving air quality, reducing emissions, and mitigating the impacts of pollution. It sets out objectives, key actions, and monitoring mechanisms to ensure a sustainable and healthy environment.</w:t>
      </w:r>
    </w:p>
    <w:p w14:paraId="3C835732" w14:textId="77777777" w:rsidR="00511BC6" w:rsidRDefault="00511BC6" w:rsidP="006D6597">
      <w:pPr>
        <w:spacing w:line="360" w:lineRule="auto"/>
        <w:contextualSpacing/>
      </w:pPr>
    </w:p>
    <w:p w14:paraId="5350A63D" w14:textId="77777777" w:rsidR="00E96F79" w:rsidRDefault="00E96F79" w:rsidP="006D6597">
      <w:pPr>
        <w:pStyle w:val="Heading2"/>
        <w:spacing w:before="0" w:line="360" w:lineRule="auto"/>
        <w:contextualSpacing/>
      </w:pPr>
      <w:bookmarkStart w:id="5" w:name="_Toc193111757"/>
      <w:r>
        <w:t>2.0</w:t>
      </w:r>
      <w:r>
        <w:tab/>
        <w:t>The Borough</w:t>
      </w:r>
      <w:bookmarkEnd w:id="5"/>
    </w:p>
    <w:p w14:paraId="657153F0" w14:textId="1F516C4E" w:rsidR="004A051D" w:rsidRDefault="0060219B" w:rsidP="00DE278F">
      <w:pPr>
        <w:spacing w:line="360" w:lineRule="auto"/>
      </w:pPr>
      <w:r>
        <w:t xml:space="preserve">Guildford is situated in a </w:t>
      </w:r>
      <w:r w:rsidR="006E12C1">
        <w:t xml:space="preserve">valley with </w:t>
      </w:r>
      <w:r w:rsidR="003F558C" w:rsidRPr="003F558C">
        <w:t>the River Wey at the core of the area</w:t>
      </w:r>
      <w:r w:rsidR="008B380A">
        <w:t xml:space="preserve">. Main </w:t>
      </w:r>
      <w:r w:rsidR="003F558C" w:rsidRPr="003F558C">
        <w:t>roads run parallel to the Wey</w:t>
      </w:r>
      <w:r w:rsidR="004A051D">
        <w:t xml:space="preserve">. </w:t>
      </w:r>
      <w:r w:rsidR="005B6B94" w:rsidRPr="005B6B94">
        <w:t>The areas between the roads and the river</w:t>
      </w:r>
      <w:r w:rsidR="005B6B94">
        <w:t xml:space="preserve"> </w:t>
      </w:r>
      <w:r w:rsidR="005B6B94" w:rsidRPr="005B6B94">
        <w:t>are taken up by development, often large individual commercial, civic or entertainment</w:t>
      </w:r>
      <w:r w:rsidR="005B6B94">
        <w:t xml:space="preserve"> </w:t>
      </w:r>
      <w:r w:rsidR="005B6B94" w:rsidRPr="005B6B94">
        <w:t>buildings</w:t>
      </w:r>
      <w:r w:rsidR="00CA1711">
        <w:rPr>
          <w:rStyle w:val="FootnoteReference"/>
        </w:rPr>
        <w:footnoteReference w:id="5"/>
      </w:r>
      <w:r w:rsidR="004A051D">
        <w:t>.</w:t>
      </w:r>
      <w:r w:rsidR="00D147B1">
        <w:t xml:space="preserve"> Historically the </w:t>
      </w:r>
      <w:r w:rsidR="008042C9">
        <w:t>town was originally settled by the Saxons</w:t>
      </w:r>
      <w:r w:rsidR="002C1CBA">
        <w:t>, developing as a commercial and defensive centre owing to its position along the route to London</w:t>
      </w:r>
      <w:r w:rsidR="00DE278F">
        <w:t>, where the great east/west road along</w:t>
      </w:r>
      <w:r w:rsidR="005A5D73">
        <w:t xml:space="preserve"> </w:t>
      </w:r>
      <w:r w:rsidR="00DE278F">
        <w:t>the chalk ridge to London dropped sharply down hill and crossed the River Wey.</w:t>
      </w:r>
    </w:p>
    <w:p w14:paraId="425A88F5" w14:textId="77777777" w:rsidR="005C5B68" w:rsidRDefault="006A75FB" w:rsidP="00DE278F">
      <w:pPr>
        <w:spacing w:line="360" w:lineRule="auto"/>
      </w:pPr>
      <w:r>
        <w:lastRenderedPageBreak/>
        <w:t>Several major routes converge into Guildford</w:t>
      </w:r>
      <w:r w:rsidR="00F00214">
        <w:t xml:space="preserve"> gyratory </w:t>
      </w:r>
      <w:r w:rsidR="00492845">
        <w:t xml:space="preserve">which serves as a one way road system </w:t>
      </w:r>
      <w:r w:rsidR="00B7213C">
        <w:t>through Guildford town centre</w:t>
      </w:r>
      <w:r w:rsidR="00851795">
        <w:t xml:space="preserve">: </w:t>
      </w:r>
    </w:p>
    <w:p w14:paraId="76C8CA6D" w14:textId="77777777" w:rsidR="005C5B68" w:rsidRDefault="00851795" w:rsidP="005C5B68">
      <w:pPr>
        <w:pStyle w:val="ListParagraph"/>
        <w:numPr>
          <w:ilvl w:val="0"/>
          <w:numId w:val="27"/>
        </w:numPr>
        <w:spacing w:line="360" w:lineRule="auto"/>
      </w:pPr>
      <w:r>
        <w:t xml:space="preserve">A3100 (Godalming – Guildford), </w:t>
      </w:r>
    </w:p>
    <w:p w14:paraId="3395F57E" w14:textId="54396B7A" w:rsidR="00335437" w:rsidRDefault="00851795" w:rsidP="005C5B68">
      <w:pPr>
        <w:pStyle w:val="ListParagraph"/>
        <w:numPr>
          <w:ilvl w:val="0"/>
          <w:numId w:val="27"/>
        </w:numPr>
        <w:spacing w:line="360" w:lineRule="auto"/>
      </w:pPr>
      <w:r>
        <w:t>A322 (</w:t>
      </w:r>
      <w:r w:rsidR="005C5B68">
        <w:t xml:space="preserve">Bagshot – Guildford), </w:t>
      </w:r>
      <w:r w:rsidR="007B5CC7">
        <w:t>which links M3 to Guildford from northwest.</w:t>
      </w:r>
    </w:p>
    <w:p w14:paraId="7242685E" w14:textId="3EB78597" w:rsidR="007B5CC7" w:rsidRDefault="00373746" w:rsidP="005C5B68">
      <w:pPr>
        <w:pStyle w:val="ListParagraph"/>
        <w:numPr>
          <w:ilvl w:val="0"/>
          <w:numId w:val="27"/>
        </w:numPr>
        <w:spacing w:line="360" w:lineRule="auto"/>
      </w:pPr>
      <w:r>
        <w:t>A31</w:t>
      </w:r>
      <w:r w:rsidR="008B3359">
        <w:t>, Farnham to Guildford</w:t>
      </w:r>
    </w:p>
    <w:p w14:paraId="31697D99" w14:textId="65B5D3A6" w:rsidR="008B3359" w:rsidRDefault="008B3359" w:rsidP="005C5B68">
      <w:pPr>
        <w:pStyle w:val="ListParagraph"/>
        <w:numPr>
          <w:ilvl w:val="0"/>
          <w:numId w:val="27"/>
        </w:numPr>
        <w:spacing w:line="360" w:lineRule="auto"/>
      </w:pPr>
      <w:r>
        <w:t>A281</w:t>
      </w:r>
      <w:r w:rsidR="00BB12E2">
        <w:t>, Horsham to Guildford, passing through Shalford</w:t>
      </w:r>
    </w:p>
    <w:p w14:paraId="5806457B" w14:textId="160E5E3D" w:rsidR="00F930A5" w:rsidRDefault="00F930A5" w:rsidP="003F558C"/>
    <w:p w14:paraId="3463F2D0" w14:textId="24030C1D" w:rsidR="007E74A0" w:rsidRDefault="007E74A0" w:rsidP="00FB7532">
      <w:pPr>
        <w:spacing w:line="360" w:lineRule="auto"/>
      </w:pPr>
      <w:r>
        <w:t xml:space="preserve">In addition, the A3 trunk road and the M25 motorway, which form part of </w:t>
      </w:r>
      <w:r w:rsidR="00FB7532">
        <w:t xml:space="preserve">National Highway’s </w:t>
      </w:r>
      <w:r>
        <w:t>Strategic Road Network (SRN), serve</w:t>
      </w:r>
      <w:r w:rsidR="00FB7532">
        <w:t xml:space="preserve">s </w:t>
      </w:r>
      <w:r>
        <w:t>the borough.</w:t>
      </w:r>
      <w:r w:rsidR="005421BF">
        <w:t xml:space="preserve"> A high proportion of traffic in Guildford comprises of through-traffic on these strategic roads. The A3 Guildford origin destination study</w:t>
      </w:r>
      <w:r w:rsidR="005421BF">
        <w:rPr>
          <w:rStyle w:val="FootnoteReference"/>
        </w:rPr>
        <w:footnoteReference w:id="6"/>
      </w:r>
      <w:r w:rsidR="005421BF">
        <w:t xml:space="preserve"> concluded that 60% of trips on A3 are external trips with neither origin nor destination within Guildford Borough.</w:t>
      </w:r>
    </w:p>
    <w:p w14:paraId="4A20817B" w14:textId="77777777" w:rsidR="00FB7532" w:rsidRDefault="00FB7532" w:rsidP="007E74A0"/>
    <w:p w14:paraId="7CC773A1" w14:textId="77777777" w:rsidR="006E243E" w:rsidRDefault="00E96F79" w:rsidP="00F05D84">
      <w:pPr>
        <w:spacing w:line="360" w:lineRule="auto"/>
      </w:pPr>
      <w:r>
        <w:t>Guildford</w:t>
      </w:r>
      <w:r w:rsidR="00C12FC6">
        <w:t xml:space="preserve"> </w:t>
      </w:r>
      <w:r>
        <w:t>has a population around 1</w:t>
      </w:r>
      <w:r w:rsidR="00C213C4">
        <w:t>50</w:t>
      </w:r>
      <w:r>
        <w:t>,000, approximately half of which live within the urban area.</w:t>
      </w:r>
      <w:r w:rsidR="00F05D84">
        <w:t xml:space="preserve"> </w:t>
      </w:r>
    </w:p>
    <w:p w14:paraId="6E27A8B1" w14:textId="5B0E31CD" w:rsidR="00065BDD" w:rsidRDefault="00065BDD" w:rsidP="00065BDD">
      <w:pPr>
        <w:spacing w:line="360" w:lineRule="auto"/>
      </w:pPr>
      <w:r>
        <w:t>The borough benefits from twelve rail stations, including Guildford rail station, the busiest in the county, which provides access to, and interchange between, three lines. These rail lines fan out to serve our other stations and destinations beyond</w:t>
      </w:r>
    </w:p>
    <w:p w14:paraId="01168A17" w14:textId="782CF7E7" w:rsidR="00065BDD" w:rsidRDefault="00065BDD" w:rsidP="00065BDD">
      <w:pPr>
        <w:spacing w:line="360" w:lineRule="auto"/>
      </w:pPr>
      <w:r>
        <w:t>including London Waterloo, Woking, Reading, Redhill and Gatwick Airport.</w:t>
      </w:r>
    </w:p>
    <w:p w14:paraId="636C6CBA" w14:textId="77777777" w:rsidR="00065BDD" w:rsidRDefault="00065BDD" w:rsidP="00065BDD">
      <w:pPr>
        <w:spacing w:line="360" w:lineRule="auto"/>
      </w:pPr>
    </w:p>
    <w:p w14:paraId="1F054535" w14:textId="77777777" w:rsidR="00C82C2C" w:rsidRDefault="00C82C2C" w:rsidP="00957FC3">
      <w:pPr>
        <w:spacing w:line="360" w:lineRule="auto"/>
      </w:pPr>
      <w:r>
        <w:t>According to Guildford’s Economic Development Strategy, Guildford is home to over 7000 businesses, 80,000 employees, and world leading innovators in high-value sectors such as space and science technology (eg University of Surrey, Surrey Research Park). The local attractions and setting within the Surrey Hills AONB attract over 3 million visitors to the borough every year.</w:t>
      </w:r>
      <w:r>
        <w:rPr>
          <w:rStyle w:val="FootnoteReference"/>
        </w:rPr>
        <w:footnoteReference w:id="7"/>
      </w:r>
      <w:r>
        <w:t xml:space="preserve"> It also acknowledges that Guildford is the 7</w:t>
      </w:r>
      <w:r w:rsidRPr="00D66DE3">
        <w:rPr>
          <w:vertAlign w:val="superscript"/>
        </w:rPr>
        <w:t>th</w:t>
      </w:r>
      <w:r>
        <w:t xml:space="preserve"> most congested borough in the entire country, suffering from significant traffic and congestion and public transport connectivity could be stronger.</w:t>
      </w:r>
    </w:p>
    <w:p w14:paraId="03309CDA" w14:textId="35BF9E2F" w:rsidR="00F05D84" w:rsidRDefault="004A7F75" w:rsidP="00F05D84">
      <w:pPr>
        <w:spacing w:line="360" w:lineRule="auto"/>
      </w:pPr>
      <w:r>
        <w:lastRenderedPageBreak/>
        <w:t xml:space="preserve">The </w:t>
      </w:r>
      <w:r w:rsidR="00BC5F61">
        <w:t xml:space="preserve">important </w:t>
      </w:r>
      <w:r w:rsidR="008E52F8">
        <w:t xml:space="preserve">employment </w:t>
      </w:r>
      <w:r w:rsidR="00BC5F61">
        <w:t xml:space="preserve">hubs </w:t>
      </w:r>
      <w:r>
        <w:t>include</w:t>
      </w:r>
      <w:r w:rsidR="00BC5F61">
        <w:t xml:space="preserve"> </w:t>
      </w:r>
      <w:r w:rsidR="008E52F8">
        <w:t>Cathedral Hill Estate, University of Surrey, Surrey Research Park</w:t>
      </w:r>
      <w:r w:rsidR="00D957EE">
        <w:t xml:space="preserve">, Royal Surrey Hospital and </w:t>
      </w:r>
      <w:r w:rsidR="007C75F1">
        <w:t xml:space="preserve">Guildford Towncentre, </w:t>
      </w:r>
      <w:r w:rsidR="00753641">
        <w:t>all of these</w:t>
      </w:r>
      <w:r w:rsidR="00BC5F61">
        <w:t xml:space="preserve"> serve as </w:t>
      </w:r>
      <w:r w:rsidR="007C75F1">
        <w:t>key travel destinations.</w:t>
      </w:r>
    </w:p>
    <w:p w14:paraId="03A458ED" w14:textId="61ADAD94" w:rsidR="00E96F79" w:rsidRDefault="00E96F79" w:rsidP="006D6597">
      <w:pPr>
        <w:spacing w:line="360" w:lineRule="auto"/>
        <w:contextualSpacing/>
      </w:pPr>
    </w:p>
    <w:p w14:paraId="52F43C63" w14:textId="77777777" w:rsidR="00E96F79" w:rsidRDefault="00E96F79" w:rsidP="006D6597"/>
    <w:p w14:paraId="7EBD75F5" w14:textId="5D50C246" w:rsidR="00E96F79" w:rsidRDefault="00E96F79" w:rsidP="006D6597">
      <w:pPr>
        <w:spacing w:line="360" w:lineRule="auto"/>
        <w:contextualSpacing/>
      </w:pPr>
      <w:r>
        <w:t xml:space="preserve">The </w:t>
      </w:r>
      <w:r w:rsidR="00EC1365">
        <w:t xml:space="preserve">single major </w:t>
      </w:r>
      <w:r>
        <w:t xml:space="preserve">source of </w:t>
      </w:r>
      <w:r w:rsidR="0037031D">
        <w:t>air pollution</w:t>
      </w:r>
      <w:r>
        <w:t xml:space="preserve"> </w:t>
      </w:r>
      <w:r w:rsidR="00EC1365">
        <w:t xml:space="preserve">in Guildford </w:t>
      </w:r>
      <w:r>
        <w:t xml:space="preserve">is from </w:t>
      </w:r>
      <w:r w:rsidR="00EC1365">
        <w:t>road traffic</w:t>
      </w:r>
      <w:r w:rsidR="000A2A3E">
        <w:t>. The</w:t>
      </w:r>
      <w:r w:rsidR="00094F5A">
        <w:t xml:space="preserve"> figures below show</w:t>
      </w:r>
      <w:r w:rsidR="000A2A3E">
        <w:t xml:space="preserve"> </w:t>
      </w:r>
      <w:r w:rsidR="0029465C">
        <w:t>contour</w:t>
      </w:r>
      <w:r w:rsidR="000A2A3E">
        <w:t xml:space="preserve"> plots </w:t>
      </w:r>
      <w:r w:rsidR="00E61730">
        <w:t xml:space="preserve">of </w:t>
      </w:r>
      <w:r w:rsidR="00F01786">
        <w:t>annual mean concentrations for NO</w:t>
      </w:r>
      <w:r w:rsidR="00D61ED6">
        <w:rPr>
          <w:vertAlign w:val="subscript"/>
        </w:rPr>
        <w:t>2</w:t>
      </w:r>
      <w:r w:rsidR="00D61ED6">
        <w:t>, PM</w:t>
      </w:r>
      <w:r w:rsidR="00D61ED6">
        <w:rPr>
          <w:vertAlign w:val="subscript"/>
        </w:rPr>
        <w:t xml:space="preserve">10 </w:t>
      </w:r>
      <w:r w:rsidR="00D61ED6">
        <w:t>and PM</w:t>
      </w:r>
      <w:r w:rsidR="00D61ED6">
        <w:rPr>
          <w:vertAlign w:val="subscript"/>
        </w:rPr>
        <w:t>2.5</w:t>
      </w:r>
      <w:r w:rsidR="00E61730">
        <w:rPr>
          <w:vertAlign w:val="subscript"/>
        </w:rPr>
        <w:t xml:space="preserve"> </w:t>
      </w:r>
      <w:r w:rsidR="00E61730">
        <w:t>for the Year 2017</w:t>
      </w:r>
      <w:r w:rsidR="006D7D1F">
        <w:rPr>
          <w:rStyle w:val="FootnoteReference"/>
        </w:rPr>
        <w:footnoteReference w:id="8"/>
      </w:r>
      <w:r w:rsidR="009E745C">
        <w:t>.</w:t>
      </w:r>
      <w:r w:rsidR="00D61ED6">
        <w:rPr>
          <w:vertAlign w:val="subscript"/>
        </w:rPr>
        <w:t xml:space="preserve"> </w:t>
      </w:r>
      <w:r w:rsidR="00070352">
        <w:t xml:space="preserve">Apart from roadside concentrations, the </w:t>
      </w:r>
      <w:r w:rsidR="00786141">
        <w:t xml:space="preserve">levels throughout the borough </w:t>
      </w:r>
      <w:r w:rsidR="009364FA">
        <w:t>are</w:t>
      </w:r>
      <w:r w:rsidR="00786141">
        <w:t xml:space="preserve"> generally good</w:t>
      </w:r>
      <w:r w:rsidR="00EC1365">
        <w:t>.</w:t>
      </w:r>
    </w:p>
    <w:p w14:paraId="1469797A" w14:textId="77777777" w:rsidR="009364FA" w:rsidRDefault="009364FA" w:rsidP="006D6597">
      <w:pPr>
        <w:spacing w:line="360" w:lineRule="auto"/>
        <w:contextualSpacing/>
      </w:pPr>
    </w:p>
    <w:p w14:paraId="01A3089A" w14:textId="77777777" w:rsidR="00617629" w:rsidRDefault="007C35F7" w:rsidP="006D6597">
      <w:pPr>
        <w:spacing w:line="360" w:lineRule="auto"/>
        <w:contextualSpacing/>
      </w:pPr>
      <w:r>
        <w:t xml:space="preserve">A source apportionment study </w:t>
      </w:r>
      <w:r w:rsidR="00076FE9">
        <w:t xml:space="preserve">for the same year showed that roadside emissions is the major contributor of </w:t>
      </w:r>
      <w:r w:rsidR="009C18F8">
        <w:t>NO</w:t>
      </w:r>
      <w:r w:rsidR="009C18F8">
        <w:rPr>
          <w:vertAlign w:val="subscript"/>
        </w:rPr>
        <w:t>2</w:t>
      </w:r>
      <w:r w:rsidR="00106B67">
        <w:t xml:space="preserve"> of which </w:t>
      </w:r>
      <w:r w:rsidR="00841FF4">
        <w:t xml:space="preserve">diesel cars and </w:t>
      </w:r>
      <w:r w:rsidR="003E1886">
        <w:t>light goods vehicles (LGVs) are the major source groups</w:t>
      </w:r>
      <w:r w:rsidR="009C18F8">
        <w:t xml:space="preserve">. </w:t>
      </w:r>
    </w:p>
    <w:p w14:paraId="4AAF75B4" w14:textId="151C141F" w:rsidR="007C35F7" w:rsidRPr="0088759C" w:rsidRDefault="00106B67" w:rsidP="006D6597">
      <w:pPr>
        <w:spacing w:line="360" w:lineRule="auto"/>
        <w:contextualSpacing/>
      </w:pPr>
      <w:r>
        <w:t>For parti</w:t>
      </w:r>
      <w:r w:rsidR="0088759C">
        <w:t>culate matters (PM</w:t>
      </w:r>
      <w:r w:rsidR="0088759C">
        <w:rPr>
          <w:vertAlign w:val="subscript"/>
        </w:rPr>
        <w:t xml:space="preserve">10 </w:t>
      </w:r>
      <w:r w:rsidR="0088759C">
        <w:t>and PM</w:t>
      </w:r>
      <w:r w:rsidR="0088759C">
        <w:rPr>
          <w:vertAlign w:val="subscript"/>
        </w:rPr>
        <w:t>2.5</w:t>
      </w:r>
      <w:r w:rsidR="0088759C">
        <w:t xml:space="preserve">), </w:t>
      </w:r>
      <w:r w:rsidR="00D13BC0">
        <w:t>75% of the contributions is from background sources</w:t>
      </w:r>
      <w:r w:rsidR="009963A8">
        <w:t xml:space="preserve"> (regional and continental)</w:t>
      </w:r>
    </w:p>
    <w:p w14:paraId="45632998" w14:textId="761053DD" w:rsidR="00E96F79" w:rsidRDefault="00055204" w:rsidP="006D6597">
      <w:pPr>
        <w:spacing w:line="360" w:lineRule="auto"/>
        <w:contextualSpacing/>
      </w:pPr>
      <w:r>
        <w:rPr>
          <w:noProof/>
        </w:rPr>
        <w:drawing>
          <wp:inline distT="0" distB="0" distL="0" distR="0" wp14:anchorId="6B6E3B4B" wp14:editId="152E79AF">
            <wp:extent cx="5595313" cy="4095750"/>
            <wp:effectExtent l="0" t="0" r="5715" b="0"/>
            <wp:docPr id="59535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5911" name=""/>
                    <pic:cNvPicPr/>
                  </pic:nvPicPr>
                  <pic:blipFill>
                    <a:blip r:embed="rId10"/>
                    <a:stretch>
                      <a:fillRect/>
                    </a:stretch>
                  </pic:blipFill>
                  <pic:spPr>
                    <a:xfrm>
                      <a:off x="0" y="0"/>
                      <a:ext cx="5624174" cy="4116876"/>
                    </a:xfrm>
                    <a:prstGeom prst="rect">
                      <a:avLst/>
                    </a:prstGeom>
                  </pic:spPr>
                </pic:pic>
              </a:graphicData>
            </a:graphic>
          </wp:inline>
        </w:drawing>
      </w:r>
    </w:p>
    <w:p w14:paraId="79BA511B" w14:textId="3AE7A9FF" w:rsidR="0043623C" w:rsidRDefault="004D22DD" w:rsidP="006D6597">
      <w:pPr>
        <w:spacing w:line="360" w:lineRule="auto"/>
        <w:contextualSpacing/>
      </w:pPr>
      <w:r>
        <w:rPr>
          <w:noProof/>
        </w:rPr>
        <w:lastRenderedPageBreak/>
        <w:drawing>
          <wp:inline distT="0" distB="0" distL="0" distR="0" wp14:anchorId="64717C38" wp14:editId="558F1C42">
            <wp:extent cx="5490798" cy="4200525"/>
            <wp:effectExtent l="0" t="0" r="0" b="0"/>
            <wp:docPr id="1340683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83522" name=""/>
                    <pic:cNvPicPr/>
                  </pic:nvPicPr>
                  <pic:blipFill>
                    <a:blip r:embed="rId11"/>
                    <a:stretch>
                      <a:fillRect/>
                    </a:stretch>
                  </pic:blipFill>
                  <pic:spPr>
                    <a:xfrm>
                      <a:off x="0" y="0"/>
                      <a:ext cx="5520945" cy="4223588"/>
                    </a:xfrm>
                    <a:prstGeom prst="rect">
                      <a:avLst/>
                    </a:prstGeom>
                  </pic:spPr>
                </pic:pic>
              </a:graphicData>
            </a:graphic>
          </wp:inline>
        </w:drawing>
      </w:r>
    </w:p>
    <w:p w14:paraId="1750ECEA" w14:textId="02EC0E1E" w:rsidR="00FD669C" w:rsidRDefault="00FD669C" w:rsidP="006D6597">
      <w:pPr>
        <w:spacing w:line="360" w:lineRule="auto"/>
        <w:contextualSpacing/>
      </w:pPr>
      <w:r>
        <w:rPr>
          <w:noProof/>
        </w:rPr>
        <w:drawing>
          <wp:inline distT="0" distB="0" distL="0" distR="0" wp14:anchorId="34E6472E" wp14:editId="787E427B">
            <wp:extent cx="5800725" cy="4379785"/>
            <wp:effectExtent l="0" t="0" r="0" b="1905"/>
            <wp:docPr id="8830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951" name=""/>
                    <pic:cNvPicPr/>
                  </pic:nvPicPr>
                  <pic:blipFill>
                    <a:blip r:embed="rId12"/>
                    <a:stretch>
                      <a:fillRect/>
                    </a:stretch>
                  </pic:blipFill>
                  <pic:spPr>
                    <a:xfrm>
                      <a:off x="0" y="0"/>
                      <a:ext cx="5851261" cy="4417942"/>
                    </a:xfrm>
                    <a:prstGeom prst="rect">
                      <a:avLst/>
                    </a:prstGeom>
                  </pic:spPr>
                </pic:pic>
              </a:graphicData>
            </a:graphic>
          </wp:inline>
        </w:drawing>
      </w:r>
    </w:p>
    <w:p w14:paraId="0A2326D0" w14:textId="77777777" w:rsidR="006D6597" w:rsidRDefault="006D6597" w:rsidP="006D6597"/>
    <w:p w14:paraId="3E8E7803" w14:textId="77777777" w:rsidR="006D6597" w:rsidRDefault="006D6597" w:rsidP="00FB0E15"/>
    <w:p w14:paraId="6077E309" w14:textId="77777777" w:rsidR="006D6597" w:rsidRDefault="006D6597" w:rsidP="00FB0E15"/>
    <w:p w14:paraId="724DB532" w14:textId="13BCC862" w:rsidR="006D6597" w:rsidRDefault="00836508" w:rsidP="006D6597">
      <w:pPr>
        <w:spacing w:line="360" w:lineRule="auto"/>
        <w:contextualSpacing/>
      </w:pPr>
      <w:r>
        <w:t xml:space="preserve">Guildford Borough Council has </w:t>
      </w:r>
      <w:r w:rsidR="006D6597">
        <w:t>Smoke Control Areas covering approximately 12 square kilometres of the urban area were established in the 196</w:t>
      </w:r>
      <w:r w:rsidR="00122EDC">
        <w:t>0/70</w:t>
      </w:r>
      <w:r w:rsidR="006D6597">
        <w:t>’s.  These areas are still operational and subject to statutory controls.</w:t>
      </w:r>
      <w:r w:rsidR="00122EDC">
        <w:t xml:space="preserve"> Recent guidance by Defra has</w:t>
      </w:r>
      <w:r w:rsidR="00C17124">
        <w:t xml:space="preserve"> encouraged local authorities to </w:t>
      </w:r>
      <w:r w:rsidR="003C6626">
        <w:t xml:space="preserve">consider a revision to either introduce new </w:t>
      </w:r>
      <w:r w:rsidR="00D10257">
        <w:t>areas or revoke as appropriate.</w:t>
      </w:r>
    </w:p>
    <w:p w14:paraId="2A2D32B5" w14:textId="030D4C80" w:rsidR="00FB0E15" w:rsidRDefault="00202BE1" w:rsidP="006D6597">
      <w:pPr>
        <w:spacing w:line="360" w:lineRule="auto"/>
        <w:contextualSpacing/>
      </w:pPr>
      <w:r>
        <w:rPr>
          <w:noProof/>
        </w:rPr>
        <w:drawing>
          <wp:inline distT="0" distB="0" distL="0" distR="0" wp14:anchorId="303C6ACC" wp14:editId="58BE250B">
            <wp:extent cx="5821150" cy="3381375"/>
            <wp:effectExtent l="0" t="0" r="8255" b="0"/>
            <wp:docPr id="1765173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73689" name=""/>
                    <pic:cNvPicPr/>
                  </pic:nvPicPr>
                  <pic:blipFill>
                    <a:blip r:embed="rId13"/>
                    <a:stretch>
                      <a:fillRect/>
                    </a:stretch>
                  </pic:blipFill>
                  <pic:spPr>
                    <a:xfrm>
                      <a:off x="0" y="0"/>
                      <a:ext cx="5826736" cy="3384620"/>
                    </a:xfrm>
                    <a:prstGeom prst="rect">
                      <a:avLst/>
                    </a:prstGeom>
                  </pic:spPr>
                </pic:pic>
              </a:graphicData>
            </a:graphic>
          </wp:inline>
        </w:drawing>
      </w:r>
    </w:p>
    <w:p w14:paraId="40D8888D" w14:textId="77777777" w:rsidR="00202BE1" w:rsidRDefault="00202BE1" w:rsidP="006D6597">
      <w:pPr>
        <w:spacing w:line="360" w:lineRule="auto"/>
        <w:contextualSpacing/>
      </w:pPr>
    </w:p>
    <w:p w14:paraId="22FF00D4" w14:textId="77777777" w:rsidR="00FB0E15" w:rsidRDefault="00FB0E15" w:rsidP="00FB0E15">
      <w:pPr>
        <w:pStyle w:val="Heading2"/>
      </w:pPr>
      <w:bookmarkStart w:id="6" w:name="_Toc193111758"/>
      <w:r>
        <w:t>3.0</w:t>
      </w:r>
      <w:r>
        <w:tab/>
        <w:t>Policy Context</w:t>
      </w:r>
      <w:bookmarkEnd w:id="6"/>
    </w:p>
    <w:p w14:paraId="1F88A093" w14:textId="77777777" w:rsidR="009012D8" w:rsidRDefault="009012D8" w:rsidP="009012D8"/>
    <w:p w14:paraId="1E943E00" w14:textId="77777777" w:rsidR="009012D8" w:rsidRDefault="009012D8" w:rsidP="009012D8"/>
    <w:p w14:paraId="084205F1" w14:textId="3FAAF1D5" w:rsidR="009012D8" w:rsidRDefault="009012D8" w:rsidP="009B366E">
      <w:pPr>
        <w:pStyle w:val="Heading3"/>
        <w:ind w:left="720" w:hanging="720"/>
      </w:pPr>
      <w:bookmarkStart w:id="7" w:name="_Toc193111759"/>
      <w:r>
        <w:t>3.1</w:t>
      </w:r>
      <w:r w:rsidR="004521F3">
        <w:t xml:space="preserve"> </w:t>
      </w:r>
      <w:r w:rsidR="009B366E">
        <w:tab/>
      </w:r>
      <w:r w:rsidR="004521F3">
        <w:t>DEFRA Air quality Strategy</w:t>
      </w:r>
      <w:r w:rsidR="003C2D2B">
        <w:t>: Framework</w:t>
      </w:r>
      <w:r w:rsidR="00D71596">
        <w:t xml:space="preserve"> for local authority delivery, </w:t>
      </w:r>
      <w:r w:rsidR="009B366E">
        <w:t>25</w:t>
      </w:r>
      <w:r w:rsidR="009B366E">
        <w:rPr>
          <w:vertAlign w:val="superscript"/>
        </w:rPr>
        <w:t xml:space="preserve"> </w:t>
      </w:r>
      <w:r w:rsidR="009B366E">
        <w:t>August 2023</w:t>
      </w:r>
      <w:r w:rsidR="00FC577D">
        <w:t xml:space="preserve"> (Policy paper)</w:t>
      </w:r>
      <w:r w:rsidR="00223B29">
        <w:rPr>
          <w:rStyle w:val="FootnoteReference"/>
        </w:rPr>
        <w:footnoteReference w:id="9"/>
      </w:r>
      <w:bookmarkEnd w:id="7"/>
    </w:p>
    <w:p w14:paraId="37C33F0D" w14:textId="77777777" w:rsidR="009B366E" w:rsidRPr="009B366E" w:rsidRDefault="009B366E" w:rsidP="009B366E"/>
    <w:p w14:paraId="2BCF8BE6" w14:textId="0710DC8E" w:rsidR="00FB0E15" w:rsidRDefault="004275F2" w:rsidP="00DA684D">
      <w:pPr>
        <w:ind w:left="720"/>
      </w:pPr>
      <w:r>
        <w:t xml:space="preserve">This document </w:t>
      </w:r>
      <w:r w:rsidR="00FC577D">
        <w:t>sets out powers</w:t>
      </w:r>
      <w:r w:rsidR="00716D8D">
        <w:t xml:space="preserve">, responsibilities and further actions expected </w:t>
      </w:r>
      <w:r w:rsidR="00FA27E0">
        <w:t>from the</w:t>
      </w:r>
      <w:r w:rsidR="00716D8D">
        <w:t xml:space="preserve"> local authorities </w:t>
      </w:r>
      <w:r w:rsidR="00DA684D">
        <w:t>to achieve air quality improvements</w:t>
      </w:r>
      <w:r w:rsidR="00FA27E0">
        <w:t xml:space="preserve"> to support </w:t>
      </w:r>
      <w:r w:rsidR="0074523C">
        <w:t xml:space="preserve">national long term air quality goals </w:t>
      </w:r>
      <w:r w:rsidR="00316052">
        <w:t xml:space="preserve">and </w:t>
      </w:r>
      <w:r w:rsidR="0074523C">
        <w:t>compliance with new PM2.5 targets</w:t>
      </w:r>
      <w:r w:rsidR="00DA684D">
        <w:t>.</w:t>
      </w:r>
    </w:p>
    <w:p w14:paraId="25BC5DB1" w14:textId="77777777" w:rsidR="00316052" w:rsidRDefault="00316052" w:rsidP="00DA684D">
      <w:pPr>
        <w:ind w:left="720"/>
      </w:pPr>
    </w:p>
    <w:p w14:paraId="643B36AD" w14:textId="065DC308" w:rsidR="00316052" w:rsidRDefault="00223B29" w:rsidP="00DA684D">
      <w:pPr>
        <w:ind w:left="720"/>
      </w:pPr>
      <w:r>
        <w:lastRenderedPageBreak/>
        <w:t>Under the National Emission Ceiling Regulations 2018</w:t>
      </w:r>
      <w:r w:rsidR="000C538B">
        <w:t xml:space="preserve">, government has legally binding emission reduction commitments to reduce the amount of </w:t>
      </w:r>
      <w:r w:rsidR="00596505">
        <w:t>five key pollutants (PM</w:t>
      </w:r>
      <w:r w:rsidR="00596505">
        <w:rPr>
          <w:vertAlign w:val="subscript"/>
        </w:rPr>
        <w:t>2.5</w:t>
      </w:r>
      <w:r w:rsidR="00A035F1">
        <w:t>;</w:t>
      </w:r>
      <w:r w:rsidR="00596505">
        <w:t xml:space="preserve"> </w:t>
      </w:r>
      <w:r w:rsidR="002D2E62">
        <w:t>oxides of nitrogen</w:t>
      </w:r>
      <w:r w:rsidR="00A035F1">
        <w:t>,</w:t>
      </w:r>
      <w:r w:rsidR="002D2E62">
        <w:t xml:space="preserve"> NO</w:t>
      </w:r>
      <w:r w:rsidR="002D2E62">
        <w:rPr>
          <w:vertAlign w:val="subscript"/>
        </w:rPr>
        <w:t>x</w:t>
      </w:r>
      <w:r w:rsidR="00A035F1">
        <w:t>;</w:t>
      </w:r>
      <w:r w:rsidR="002D2E62">
        <w:t xml:space="preserve"> sulphur dioxide</w:t>
      </w:r>
      <w:r w:rsidR="00A035F1">
        <w:t>,</w:t>
      </w:r>
      <w:r w:rsidR="002D2E62">
        <w:t xml:space="preserve"> SO</w:t>
      </w:r>
      <w:r w:rsidR="002D2E62">
        <w:rPr>
          <w:vertAlign w:val="subscript"/>
        </w:rPr>
        <w:t>2</w:t>
      </w:r>
      <w:r w:rsidR="00A035F1">
        <w:t>;</w:t>
      </w:r>
      <w:r w:rsidR="002D2E62">
        <w:t xml:space="preserve"> </w:t>
      </w:r>
      <w:r w:rsidR="001551F0">
        <w:t>ammonia</w:t>
      </w:r>
      <w:r w:rsidR="00A035F1">
        <w:t>,</w:t>
      </w:r>
      <w:r w:rsidR="001551F0">
        <w:t xml:space="preserve"> NH</w:t>
      </w:r>
      <w:r w:rsidR="001551F0">
        <w:rPr>
          <w:vertAlign w:val="subscript"/>
        </w:rPr>
        <w:t xml:space="preserve">3 </w:t>
      </w:r>
      <w:r w:rsidR="001551F0" w:rsidRPr="001551F0">
        <w:t>and</w:t>
      </w:r>
      <w:r w:rsidR="001551F0">
        <w:rPr>
          <w:vertAlign w:val="subscript"/>
        </w:rPr>
        <w:t xml:space="preserve"> </w:t>
      </w:r>
      <w:r w:rsidR="001551F0">
        <w:t>non</w:t>
      </w:r>
      <w:r w:rsidR="00A035F1">
        <w:t>-</w:t>
      </w:r>
      <w:r w:rsidR="001551F0">
        <w:t xml:space="preserve">methane </w:t>
      </w:r>
      <w:r w:rsidR="00A035F1">
        <w:t>volatile organic compounds, VOCs)</w:t>
      </w:r>
    </w:p>
    <w:p w14:paraId="366AF88F" w14:textId="77777777" w:rsidR="00A035F1" w:rsidRDefault="00A035F1" w:rsidP="00DA684D">
      <w:pPr>
        <w:ind w:left="720"/>
      </w:pPr>
    </w:p>
    <w:p w14:paraId="3A9457C9" w14:textId="6F4160F6" w:rsidR="00DC03EC" w:rsidRPr="00DC03EC" w:rsidRDefault="00DC03EC" w:rsidP="00DC03EC">
      <w:pPr>
        <w:ind w:left="720"/>
      </w:pPr>
      <w:r>
        <w:t xml:space="preserve">The priorities of this framework are: </w:t>
      </w:r>
    </w:p>
    <w:p w14:paraId="67F88BFD" w14:textId="17159BAB" w:rsidR="00DC03EC" w:rsidRPr="00DC03EC" w:rsidRDefault="00DC03EC" w:rsidP="00821066">
      <w:pPr>
        <w:pStyle w:val="ListParagraph"/>
        <w:numPr>
          <w:ilvl w:val="0"/>
          <w:numId w:val="25"/>
        </w:numPr>
      </w:pPr>
      <w:r w:rsidRPr="00DC03EC">
        <w:t>Planning reforms helping to deliver on air quality.</w:t>
      </w:r>
    </w:p>
    <w:p w14:paraId="451F5E2C" w14:textId="3E07956F" w:rsidR="00DC03EC" w:rsidRPr="00DC03EC" w:rsidRDefault="00DC03EC" w:rsidP="00821066">
      <w:pPr>
        <w:pStyle w:val="ListParagraph"/>
        <w:numPr>
          <w:ilvl w:val="0"/>
          <w:numId w:val="25"/>
        </w:numPr>
      </w:pPr>
      <w:r w:rsidRPr="00DC03EC">
        <w:t>Building capacity in local councils through training, guidance and knowledge sharing.</w:t>
      </w:r>
    </w:p>
    <w:p w14:paraId="5F6CA216" w14:textId="62715084" w:rsidR="00DC03EC" w:rsidRPr="00DC03EC" w:rsidRDefault="00DC03EC" w:rsidP="00821066">
      <w:pPr>
        <w:pStyle w:val="ListParagraph"/>
        <w:numPr>
          <w:ilvl w:val="0"/>
          <w:numId w:val="25"/>
        </w:numPr>
      </w:pPr>
      <w:r w:rsidRPr="00DC03EC">
        <w:t>Reducing emissions from industrial sources through improved enforcement of environmental permits.</w:t>
      </w:r>
    </w:p>
    <w:p w14:paraId="6593199B" w14:textId="20D2D160" w:rsidR="00DC03EC" w:rsidRPr="00DC03EC" w:rsidRDefault="00DC03EC" w:rsidP="00821066">
      <w:pPr>
        <w:pStyle w:val="ListParagraph"/>
        <w:numPr>
          <w:ilvl w:val="0"/>
          <w:numId w:val="25"/>
        </w:numPr>
      </w:pPr>
      <w:r w:rsidRPr="00DC03EC">
        <w:t>Reducing pollution from domestic burning through smoke control areas and cleaner fuels.</w:t>
      </w:r>
    </w:p>
    <w:p w14:paraId="574A3390" w14:textId="2C9B41D9" w:rsidR="00DC03EC" w:rsidRPr="00DC03EC" w:rsidRDefault="00DC03EC" w:rsidP="00821066">
      <w:pPr>
        <w:pStyle w:val="ListParagraph"/>
        <w:numPr>
          <w:ilvl w:val="0"/>
          <w:numId w:val="25"/>
        </w:numPr>
      </w:pPr>
      <w:r w:rsidRPr="00DC03EC">
        <w:t>Raising awareness within local communities of air quality impacts and how to reduce them.</w:t>
      </w:r>
    </w:p>
    <w:p w14:paraId="54A8F680" w14:textId="69A366F8" w:rsidR="00DC03EC" w:rsidRPr="00DC03EC" w:rsidRDefault="00DC03EC" w:rsidP="00821066">
      <w:pPr>
        <w:pStyle w:val="ListParagraph"/>
        <w:numPr>
          <w:ilvl w:val="0"/>
          <w:numId w:val="25"/>
        </w:numPr>
      </w:pPr>
      <w:r w:rsidRPr="00DC03EC">
        <w:t>Boosting active travel and public transport to improve air quality.</w:t>
      </w:r>
    </w:p>
    <w:p w14:paraId="6AC2A6E4" w14:textId="71056882" w:rsidR="00DC03EC" w:rsidRDefault="00DC03EC" w:rsidP="00DA684D">
      <w:pPr>
        <w:ind w:left="720"/>
      </w:pPr>
    </w:p>
    <w:p w14:paraId="16B47FCE" w14:textId="77777777" w:rsidR="007C6BEA" w:rsidRDefault="007C6BEA" w:rsidP="00DA684D">
      <w:pPr>
        <w:ind w:left="720"/>
      </w:pPr>
    </w:p>
    <w:p w14:paraId="4EB46087" w14:textId="77777777" w:rsidR="00C32DC0" w:rsidRPr="001551F0" w:rsidRDefault="00C32DC0" w:rsidP="00DA684D">
      <w:pPr>
        <w:ind w:left="720"/>
      </w:pPr>
    </w:p>
    <w:p w14:paraId="5436C9F3" w14:textId="7D2926AF" w:rsidR="00FB0E15" w:rsidRDefault="00FB0E15" w:rsidP="00FB0E15">
      <w:pPr>
        <w:pStyle w:val="Heading3"/>
      </w:pPr>
      <w:bookmarkStart w:id="8" w:name="_Toc193111760"/>
      <w:r>
        <w:t>3.</w:t>
      </w:r>
      <w:r w:rsidR="009012D8">
        <w:t>2</w:t>
      </w:r>
      <w:r>
        <w:tab/>
        <w:t>The Council’s Strategic Priorities</w:t>
      </w:r>
      <w:bookmarkEnd w:id="8"/>
    </w:p>
    <w:p w14:paraId="0CDD5FB0" w14:textId="77777777" w:rsidR="0096565B" w:rsidRPr="0096565B" w:rsidRDefault="0096565B" w:rsidP="0096565B"/>
    <w:p w14:paraId="54EE4F7C" w14:textId="77777777" w:rsidR="00FB0E15" w:rsidRDefault="00FB0E15" w:rsidP="00FB0E15"/>
    <w:p w14:paraId="556C2A94" w14:textId="7383A4A6" w:rsidR="00FB0E15" w:rsidRDefault="00FB0E15" w:rsidP="00FB0E15">
      <w:pPr>
        <w:pStyle w:val="Heading3"/>
      </w:pPr>
      <w:bookmarkStart w:id="9" w:name="_Toc193111761"/>
      <w:r>
        <w:t>3.</w:t>
      </w:r>
      <w:r w:rsidR="004521F3">
        <w:t>2.1</w:t>
      </w:r>
      <w:r>
        <w:tab/>
        <w:t>Local Plan</w:t>
      </w:r>
      <w:bookmarkEnd w:id="9"/>
    </w:p>
    <w:p w14:paraId="31AA4423" w14:textId="77777777" w:rsidR="00FB0E15" w:rsidRDefault="00FB0E15" w:rsidP="00FB0E15"/>
    <w:p w14:paraId="6C04BA6B" w14:textId="77777777" w:rsidR="00FB0E15" w:rsidRDefault="00FB0E15" w:rsidP="009D3D0B">
      <w:pPr>
        <w:spacing w:line="360" w:lineRule="auto"/>
      </w:pPr>
      <w:r>
        <w:t>Air quality is a consideration in a number of our planning policies and those of our partners.  Key policies are:</w:t>
      </w:r>
    </w:p>
    <w:p w14:paraId="0C70948F" w14:textId="77777777" w:rsidR="00FB0E15" w:rsidRDefault="00FB0E15" w:rsidP="00FB0E15"/>
    <w:p w14:paraId="55FFE4D3" w14:textId="77777777" w:rsidR="00FB0E15" w:rsidRDefault="00FB0E15" w:rsidP="009D3D0B">
      <w:pPr>
        <w:spacing w:line="360" w:lineRule="auto"/>
      </w:pPr>
      <w:r>
        <w:rPr>
          <w:b/>
        </w:rPr>
        <w:t>Guildford Borough Council</w:t>
      </w:r>
    </w:p>
    <w:p w14:paraId="54FA594E" w14:textId="156F4949" w:rsidR="00FB0E15" w:rsidRDefault="00FB0E15" w:rsidP="00C32DC0">
      <w:pPr>
        <w:pStyle w:val="ListParagraph"/>
        <w:numPr>
          <w:ilvl w:val="0"/>
          <w:numId w:val="19"/>
        </w:numPr>
        <w:spacing w:line="360" w:lineRule="auto"/>
        <w:ind w:left="360"/>
      </w:pPr>
      <w:r>
        <w:t>Guildford Borough Transport Strategy, June 2017</w:t>
      </w:r>
      <w:r w:rsidR="00374A64">
        <w:rPr>
          <w:rStyle w:val="FootnoteReference"/>
        </w:rPr>
        <w:footnoteReference w:id="10"/>
      </w:r>
    </w:p>
    <w:p w14:paraId="09DE5D1C" w14:textId="08459129" w:rsidR="00FB0E15" w:rsidRDefault="00FB0E15" w:rsidP="00C32DC0">
      <w:pPr>
        <w:pStyle w:val="ListParagraph"/>
        <w:numPr>
          <w:ilvl w:val="0"/>
          <w:numId w:val="19"/>
        </w:numPr>
        <w:spacing w:line="360" w:lineRule="auto"/>
        <w:ind w:left="360"/>
      </w:pPr>
      <w:r>
        <w:t>Town Centre Regeneration Strategy, January 2017</w:t>
      </w:r>
      <w:r w:rsidR="00374A64">
        <w:rPr>
          <w:rStyle w:val="FootnoteReference"/>
        </w:rPr>
        <w:footnoteReference w:id="11"/>
      </w:r>
    </w:p>
    <w:p w14:paraId="41A34FAA" w14:textId="564765CF" w:rsidR="00FB0E15" w:rsidRDefault="00FB0E15" w:rsidP="00C32DC0">
      <w:pPr>
        <w:pStyle w:val="ListParagraph"/>
        <w:numPr>
          <w:ilvl w:val="0"/>
          <w:numId w:val="19"/>
        </w:numPr>
        <w:spacing w:line="360" w:lineRule="auto"/>
        <w:ind w:left="360"/>
      </w:pPr>
      <w:r>
        <w:t>Air Quality Review of Guildford Borough Proposed Submission Local Plan:  Strategy and Sites, June 2017</w:t>
      </w:r>
      <w:r w:rsidR="00B25E70">
        <w:rPr>
          <w:rStyle w:val="FootnoteReference"/>
        </w:rPr>
        <w:footnoteReference w:id="12"/>
      </w:r>
    </w:p>
    <w:p w14:paraId="32BD3AF7" w14:textId="0D48C14D" w:rsidR="00FB0E15" w:rsidRDefault="00FB0E15" w:rsidP="00C32DC0">
      <w:pPr>
        <w:pStyle w:val="ListParagraph"/>
        <w:numPr>
          <w:ilvl w:val="0"/>
          <w:numId w:val="19"/>
        </w:numPr>
        <w:spacing w:line="360" w:lineRule="auto"/>
        <w:ind w:left="360"/>
      </w:pPr>
      <w:r>
        <w:t>Guildford Development Strategy</w:t>
      </w:r>
    </w:p>
    <w:p w14:paraId="7AF3A6DF" w14:textId="4729742E" w:rsidR="00CC7A75" w:rsidRPr="00942268" w:rsidRDefault="0044451D" w:rsidP="00C32DC0">
      <w:pPr>
        <w:pStyle w:val="ListParagraph"/>
        <w:numPr>
          <w:ilvl w:val="0"/>
          <w:numId w:val="19"/>
        </w:numPr>
        <w:spacing w:line="360" w:lineRule="auto"/>
        <w:ind w:left="360"/>
        <w:rPr>
          <w:u w:val="single"/>
        </w:rPr>
      </w:pPr>
      <w:r w:rsidRPr="00942268">
        <w:t xml:space="preserve">Guildford </w:t>
      </w:r>
      <w:r w:rsidR="00942268" w:rsidRPr="00942268">
        <w:t xml:space="preserve">Borough </w:t>
      </w:r>
      <w:r w:rsidR="00942268" w:rsidRPr="00942268">
        <w:rPr>
          <w:u w:val="single"/>
        </w:rPr>
        <w:t>Climate</w:t>
      </w:r>
      <w:r w:rsidR="00CC7A75" w:rsidRPr="00942268">
        <w:rPr>
          <w:u w:val="single"/>
        </w:rPr>
        <w:t xml:space="preserve"> Change </w:t>
      </w:r>
      <w:r w:rsidR="00AA4299">
        <w:rPr>
          <w:u w:val="single"/>
        </w:rPr>
        <w:t>A</w:t>
      </w:r>
      <w:r w:rsidR="00CC7A75" w:rsidRPr="00942268">
        <w:rPr>
          <w:u w:val="single"/>
        </w:rPr>
        <w:t>ction Plan</w:t>
      </w:r>
    </w:p>
    <w:p w14:paraId="7055B9D0" w14:textId="3BE5CE98" w:rsidR="00CC7A75" w:rsidRPr="00CF56BB" w:rsidRDefault="00CC7A75" w:rsidP="00C32DC0">
      <w:pPr>
        <w:spacing w:line="360" w:lineRule="auto"/>
        <w:ind w:left="360"/>
        <w:contextualSpacing/>
        <w:rPr>
          <w:b/>
          <w:u w:val="single"/>
        </w:rPr>
      </w:pPr>
      <w:r>
        <w:t xml:space="preserve">Guildford Borough Council has an </w:t>
      </w:r>
      <w:r w:rsidR="00942268">
        <w:t>ambitious plan</w:t>
      </w:r>
      <w:r>
        <w:t xml:space="preserve"> of becoming ‘Net zero’ within scope 1 and 2, across all council services by 2030. Net Zero means no longer adding to the total amount of greenhouse gases in the atmosphere. </w:t>
      </w:r>
    </w:p>
    <w:p w14:paraId="3AFE48EA" w14:textId="23C643B2" w:rsidR="00CC7A75" w:rsidRDefault="00CC7A75" w:rsidP="009D3D0B">
      <w:pPr>
        <w:spacing w:line="360" w:lineRule="auto"/>
      </w:pPr>
    </w:p>
    <w:p w14:paraId="2FDAAF19" w14:textId="77777777" w:rsidR="00FB0E15" w:rsidRDefault="00FB0E15" w:rsidP="009D3D0B">
      <w:pPr>
        <w:spacing w:line="360" w:lineRule="auto"/>
      </w:pPr>
      <w:r>
        <w:rPr>
          <w:b/>
        </w:rPr>
        <w:t>Surrey County Council</w:t>
      </w:r>
    </w:p>
    <w:p w14:paraId="737C137E" w14:textId="06A0B73B" w:rsidR="00FB0E15" w:rsidRDefault="00FB0E15" w:rsidP="00A22E69">
      <w:pPr>
        <w:pStyle w:val="ListParagraph"/>
        <w:numPr>
          <w:ilvl w:val="0"/>
          <w:numId w:val="19"/>
        </w:numPr>
        <w:spacing w:line="360" w:lineRule="auto"/>
        <w:ind w:left="360"/>
      </w:pPr>
      <w:r>
        <w:t>Surrey Transport Plan, Strategy Summary, January 2017</w:t>
      </w:r>
      <w:r w:rsidR="00942268">
        <w:rPr>
          <w:rStyle w:val="FootnoteReference"/>
        </w:rPr>
        <w:footnoteReference w:id="13"/>
      </w:r>
    </w:p>
    <w:p w14:paraId="22296CD1" w14:textId="06A85C29" w:rsidR="00FB0E15" w:rsidRDefault="00CC0FCE" w:rsidP="00A22E69">
      <w:pPr>
        <w:spacing w:line="360" w:lineRule="auto"/>
      </w:pPr>
      <w:r>
        <w:t xml:space="preserve">7. </w:t>
      </w:r>
      <w:r w:rsidR="00FB0E15">
        <w:t>Surrey Transport Plan – Air Quality Strategy, January 2016</w:t>
      </w:r>
      <w:r w:rsidR="0095294A">
        <w:rPr>
          <w:rStyle w:val="FootnoteReference"/>
        </w:rPr>
        <w:footnoteReference w:id="14"/>
      </w:r>
    </w:p>
    <w:p w14:paraId="1B221C67" w14:textId="77777777" w:rsidR="0095294A" w:rsidRDefault="0095294A" w:rsidP="009D3D0B">
      <w:pPr>
        <w:pStyle w:val="Heading3"/>
      </w:pPr>
    </w:p>
    <w:p w14:paraId="7A0724E0" w14:textId="145850D8" w:rsidR="00FB0E15" w:rsidRDefault="009D3D0B" w:rsidP="009D3D0B">
      <w:pPr>
        <w:pStyle w:val="Heading3"/>
      </w:pPr>
      <w:bookmarkStart w:id="10" w:name="_Toc193111762"/>
      <w:r>
        <w:t>3.3</w:t>
      </w:r>
      <w:r>
        <w:tab/>
        <w:t>Health and Wellbeing</w:t>
      </w:r>
      <w:bookmarkEnd w:id="10"/>
    </w:p>
    <w:p w14:paraId="7F1EB024" w14:textId="77777777" w:rsidR="009D3D0B" w:rsidRDefault="009D3D0B" w:rsidP="009D3D0B"/>
    <w:p w14:paraId="618FB181" w14:textId="77777777" w:rsidR="0006097D" w:rsidRDefault="0006097D" w:rsidP="0006097D">
      <w:pPr>
        <w:pStyle w:val="Default"/>
      </w:pPr>
    </w:p>
    <w:p w14:paraId="7F0B0C32" w14:textId="58CFBBEC" w:rsidR="00100CD4" w:rsidRDefault="0006097D" w:rsidP="0006097D">
      <w:pPr>
        <w:spacing w:line="360" w:lineRule="auto"/>
        <w:ind w:left="720"/>
      </w:pPr>
      <w:r w:rsidRPr="00957FC3">
        <w:t>Air pollution is an important determinant of health. Poor air quality can cause both short and long-term effects on</w:t>
      </w:r>
      <w:r w:rsidR="00957FC3">
        <w:t xml:space="preserve"> </w:t>
      </w:r>
      <w:r w:rsidRPr="00957FC3">
        <w:t>health. Each year in the UK, around 40,000 deaths are attributable to exposure to outdoor air pollution which</w:t>
      </w:r>
      <w:r w:rsidR="00957FC3">
        <w:t xml:space="preserve"> </w:t>
      </w:r>
      <w:r w:rsidRPr="00957FC3">
        <w:t>plays a role in many of the major health challenges of our day. It has been linked to cancer, asthma, stroke and</w:t>
      </w:r>
      <w:r w:rsidR="00957FC3">
        <w:t xml:space="preserve"> </w:t>
      </w:r>
      <w:r w:rsidRPr="00957FC3">
        <w:t>heart disease, diabetes, obesity, and changes linked to dementia.</w:t>
      </w:r>
      <w:r w:rsidR="00957FC3">
        <w:t xml:space="preserve"> </w:t>
      </w:r>
      <w:r w:rsidR="00100CD4">
        <w:t xml:space="preserve">Air Quality is a </w:t>
      </w:r>
      <w:r w:rsidR="001542BF">
        <w:t xml:space="preserve">priority within </w:t>
      </w:r>
      <w:r w:rsidR="00A37BCB">
        <w:t>Surrey’s Joint Strategic and Need assessment (JSNA)</w:t>
      </w:r>
      <w:r w:rsidR="005D0735">
        <w:t xml:space="preserve">. </w:t>
      </w:r>
      <w:r w:rsidR="00EC59AA">
        <w:t>The following figure</w:t>
      </w:r>
      <w:r w:rsidR="005D0735">
        <w:t xml:space="preserve"> shows the mortality burden</w:t>
      </w:r>
      <w:r w:rsidR="0085148A">
        <w:t xml:space="preserve"> attributable to PM2.5 only</w:t>
      </w:r>
      <w:r w:rsidR="00EC59AA">
        <w:t>:</w:t>
      </w:r>
    </w:p>
    <w:p w14:paraId="1902FACB" w14:textId="77777777" w:rsidR="00EC59AA" w:rsidRDefault="00EC59AA" w:rsidP="0006097D">
      <w:pPr>
        <w:spacing w:line="360" w:lineRule="auto"/>
        <w:ind w:left="720"/>
      </w:pPr>
    </w:p>
    <w:p w14:paraId="62882AAA" w14:textId="6FF8B7AA" w:rsidR="00EC59AA" w:rsidRDefault="00EC59AA" w:rsidP="00957FC3">
      <w:pPr>
        <w:spacing w:line="360" w:lineRule="auto"/>
        <w:ind w:left="720"/>
      </w:pPr>
      <w:r>
        <w:rPr>
          <w:noProof/>
        </w:rPr>
        <w:drawing>
          <wp:inline distT="0" distB="0" distL="0" distR="0" wp14:anchorId="33AADD22" wp14:editId="1E4E43A6">
            <wp:extent cx="4065462" cy="2420382"/>
            <wp:effectExtent l="0" t="0" r="11430" b="18415"/>
            <wp:docPr id="93861032" name="Chart 1">
              <a:extLst xmlns:a="http://schemas.openxmlformats.org/drawingml/2006/main">
                <a:ext uri="{FF2B5EF4-FFF2-40B4-BE49-F238E27FC236}">
                  <a16:creationId xmlns:a16="http://schemas.microsoft.com/office/drawing/2014/main" id="{E8296602-48A0-D3EB-CECB-D5EB8B005C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11D0D1" w14:textId="77777777" w:rsidR="009D3D0B" w:rsidRDefault="009D3D0B" w:rsidP="009D3D0B">
      <w:pPr>
        <w:spacing w:line="360" w:lineRule="auto"/>
      </w:pPr>
    </w:p>
    <w:p w14:paraId="5384D71D" w14:textId="77777777" w:rsidR="009D3D0B" w:rsidRDefault="009D3D0B" w:rsidP="009D3D0B">
      <w:pPr>
        <w:pStyle w:val="Heading3"/>
      </w:pPr>
      <w:bookmarkStart w:id="11" w:name="_Toc193111763"/>
      <w:r>
        <w:lastRenderedPageBreak/>
        <w:t>3.4</w:t>
      </w:r>
      <w:r>
        <w:tab/>
        <w:t>Air Quality Monitoring and Assessments</w:t>
      </w:r>
      <w:bookmarkEnd w:id="11"/>
    </w:p>
    <w:p w14:paraId="2A3D50AC" w14:textId="77777777" w:rsidR="009D3D0B" w:rsidRDefault="009D3D0B" w:rsidP="009D3D0B"/>
    <w:p w14:paraId="6F852235" w14:textId="66D9CB33" w:rsidR="0010173D" w:rsidRDefault="009D3D0B" w:rsidP="009D3D0B">
      <w:pPr>
        <w:spacing w:line="360" w:lineRule="auto"/>
        <w:jc w:val="both"/>
      </w:pPr>
      <w:r>
        <w:t xml:space="preserve">We </w:t>
      </w:r>
      <w:r w:rsidR="00965211">
        <w:t>carry out a</w:t>
      </w:r>
      <w:r>
        <w:t xml:space="preserve">nnual </w:t>
      </w:r>
      <w:r w:rsidR="00965211">
        <w:t>a</w:t>
      </w:r>
      <w:r>
        <w:t xml:space="preserve">ir </w:t>
      </w:r>
      <w:r w:rsidR="00965211">
        <w:t>q</w:t>
      </w:r>
      <w:r>
        <w:t>uality</w:t>
      </w:r>
      <w:r w:rsidR="00965211">
        <w:t xml:space="preserve"> r</w:t>
      </w:r>
      <w:r>
        <w:t>eview</w:t>
      </w:r>
      <w:r w:rsidR="00965211">
        <w:t>s</w:t>
      </w:r>
      <w:r>
        <w:t xml:space="preserve"> and </w:t>
      </w:r>
      <w:r w:rsidR="00965211">
        <w:t>a</w:t>
      </w:r>
      <w:r>
        <w:t>ssessments</w:t>
      </w:r>
      <w:r w:rsidR="00965211">
        <w:t>, which are reported annually in our Annual Status Reports</w:t>
      </w:r>
      <w:r w:rsidR="00C93C6C">
        <w:rPr>
          <w:rStyle w:val="FootnoteReference"/>
        </w:rPr>
        <w:footnoteReference w:id="15"/>
      </w:r>
      <w:r w:rsidR="00C93C6C">
        <w:t xml:space="preserve">. </w:t>
      </w:r>
      <w:r w:rsidR="00CA6D3C" w:rsidRPr="00CA6D3C">
        <w:t>The ASRs include updates on air quality monitoring and trends, along with progress in air quality initiatives and key priorities for the future.</w:t>
      </w:r>
      <w:r>
        <w:t xml:space="preserve"> </w:t>
      </w:r>
      <w:r w:rsidR="00A86199">
        <w:t>Since the drafting of the last Air Quality Stra</w:t>
      </w:r>
      <w:r w:rsidR="00957FC3">
        <w:t>te</w:t>
      </w:r>
      <w:r w:rsidR="00A86199">
        <w:t>gy, we have declared three AQMAs</w:t>
      </w:r>
      <w:r w:rsidR="00424C75">
        <w:rPr>
          <w:rStyle w:val="FootnoteReference"/>
        </w:rPr>
        <w:footnoteReference w:id="16"/>
      </w:r>
      <w:r>
        <w:t xml:space="preserve">. </w:t>
      </w:r>
      <w:r w:rsidR="00A86199">
        <w:t xml:space="preserve">The AQAP for Compton and Shalford AQMAs have been </w:t>
      </w:r>
      <w:r w:rsidR="0010173D">
        <w:t>published and adopted. The Towncentre AQMA, which is impacted by 4 busy A-roads entering the Guildford Towncentre will require a feasi</w:t>
      </w:r>
      <w:r w:rsidR="00957FC3">
        <w:t>bi</w:t>
      </w:r>
      <w:r w:rsidR="0010173D">
        <w:t xml:space="preserve">lity study for implementation of any air quality improvement measure and is currently in the process. </w:t>
      </w:r>
    </w:p>
    <w:p w14:paraId="50D06070" w14:textId="77777777" w:rsidR="009D3D0B" w:rsidRPr="009D3D0B" w:rsidRDefault="009D3D0B" w:rsidP="00BA70E1"/>
    <w:p w14:paraId="5C16F747" w14:textId="77777777" w:rsidR="009D3D0B" w:rsidRPr="009D3D0B" w:rsidRDefault="009D3D0B" w:rsidP="009D3D0B">
      <w:pPr>
        <w:spacing w:line="360" w:lineRule="auto"/>
        <w:jc w:val="both"/>
        <w:rPr>
          <w:rFonts w:eastAsia="Times New Roman" w:cs="Arial"/>
        </w:rPr>
      </w:pPr>
    </w:p>
    <w:p w14:paraId="78193302" w14:textId="77777777" w:rsidR="009D3D0B" w:rsidRDefault="00BA70E1" w:rsidP="00BA70E1">
      <w:pPr>
        <w:pStyle w:val="Heading2"/>
      </w:pPr>
      <w:bookmarkStart w:id="12" w:name="_Toc193111764"/>
      <w:r>
        <w:t>4.0</w:t>
      </w:r>
      <w:r>
        <w:tab/>
        <w:t>Our Approach and Priorities</w:t>
      </w:r>
      <w:bookmarkEnd w:id="12"/>
    </w:p>
    <w:p w14:paraId="79C6DA38" w14:textId="77777777" w:rsidR="00BA70E1" w:rsidRDefault="00BA70E1" w:rsidP="00BA70E1"/>
    <w:p w14:paraId="5CAE9858" w14:textId="77777777" w:rsidR="00BA70E1" w:rsidRDefault="00BA70E1" w:rsidP="00BA70E1">
      <w:pPr>
        <w:pStyle w:val="Heading3"/>
      </w:pPr>
      <w:bookmarkStart w:id="13" w:name="_Toc193111765"/>
      <w:r>
        <w:t>4.1</w:t>
      </w:r>
      <w:r>
        <w:tab/>
        <w:t>Our Approach</w:t>
      </w:r>
      <w:bookmarkEnd w:id="13"/>
    </w:p>
    <w:p w14:paraId="31174781" w14:textId="77777777" w:rsidR="00BA70E1" w:rsidRDefault="00BA70E1" w:rsidP="00BA70E1"/>
    <w:p w14:paraId="651EEA0A" w14:textId="77777777" w:rsidR="00BA70E1" w:rsidRDefault="00BA70E1" w:rsidP="00BA70E1">
      <w:pPr>
        <w:spacing w:line="360" w:lineRule="auto"/>
      </w:pPr>
      <w:r>
        <w:t>We recognise that addressing air quality requires a cross service and organisational approach.</w:t>
      </w:r>
    </w:p>
    <w:p w14:paraId="6E057B17" w14:textId="77777777" w:rsidR="00BA70E1" w:rsidRDefault="00BA70E1" w:rsidP="00BA70E1"/>
    <w:p w14:paraId="63500C0D" w14:textId="77777777" w:rsidR="00BA70E1" w:rsidRDefault="00BA70E1" w:rsidP="00BA70E1">
      <w:pPr>
        <w:spacing w:line="360" w:lineRule="auto"/>
      </w:pPr>
      <w:r>
        <w:t>A key aim is therefore to establish and maintain good working relationships with key stakeholders within our Borough to achieve our air quality objectives.  In particular to:</w:t>
      </w:r>
    </w:p>
    <w:p w14:paraId="10EB41BE" w14:textId="77777777" w:rsidR="00BA70E1" w:rsidRDefault="00BA70E1" w:rsidP="00BA70E1"/>
    <w:p w14:paraId="2C45C288" w14:textId="77777777" w:rsidR="00BA70E1" w:rsidRPr="00BA70E1" w:rsidRDefault="00BA70E1" w:rsidP="00B740A3">
      <w:pPr>
        <w:pStyle w:val="ListParagraph"/>
        <w:numPr>
          <w:ilvl w:val="0"/>
          <w:numId w:val="5"/>
        </w:numPr>
      </w:pPr>
      <w:r w:rsidRPr="00BA70E1">
        <w:t>Protect the health and well-being of the population.</w:t>
      </w:r>
    </w:p>
    <w:p w14:paraId="0B44B134" w14:textId="77777777" w:rsidR="00BA70E1" w:rsidRPr="00BA70E1" w:rsidRDefault="00BA70E1" w:rsidP="00B740A3"/>
    <w:p w14:paraId="654ECA8A" w14:textId="77777777" w:rsidR="00BA70E1" w:rsidRPr="00BA70E1" w:rsidRDefault="00BA70E1" w:rsidP="00B740A3">
      <w:pPr>
        <w:pStyle w:val="ListParagraph"/>
        <w:numPr>
          <w:ilvl w:val="0"/>
          <w:numId w:val="5"/>
        </w:numPr>
      </w:pPr>
      <w:r w:rsidRPr="00BA70E1">
        <w:t>Complement and co-ordinate the actions required in Air Quality Management Areas (which may be declared) to improve air quality.</w:t>
      </w:r>
    </w:p>
    <w:p w14:paraId="1ABD083F" w14:textId="77777777" w:rsidR="00BA70E1" w:rsidRPr="00BA70E1" w:rsidRDefault="00BA70E1" w:rsidP="00B740A3"/>
    <w:p w14:paraId="60F212E1" w14:textId="77777777" w:rsidR="00BA70E1" w:rsidRPr="00BA70E1" w:rsidRDefault="00BA70E1" w:rsidP="00B740A3">
      <w:pPr>
        <w:pStyle w:val="ListParagraph"/>
        <w:numPr>
          <w:ilvl w:val="0"/>
          <w:numId w:val="5"/>
        </w:numPr>
      </w:pPr>
      <w:r w:rsidRPr="00BA70E1">
        <w:t>Provide a framework for action to improve air quality in Guildford.</w:t>
      </w:r>
    </w:p>
    <w:p w14:paraId="41CB3235" w14:textId="77777777" w:rsidR="00BA70E1" w:rsidRPr="00BA70E1" w:rsidRDefault="00BA70E1" w:rsidP="00B740A3"/>
    <w:p w14:paraId="2B51E762" w14:textId="77777777" w:rsidR="00BA70E1" w:rsidRPr="00BA70E1" w:rsidRDefault="00BA70E1" w:rsidP="00B740A3">
      <w:pPr>
        <w:pStyle w:val="ListParagraph"/>
        <w:numPr>
          <w:ilvl w:val="0"/>
          <w:numId w:val="5"/>
        </w:numPr>
      </w:pPr>
      <w:r w:rsidRPr="00BA70E1">
        <w:t>Ensure that, wherever possible, our actions do not have an adverse effect on air quality or climate change.</w:t>
      </w:r>
    </w:p>
    <w:p w14:paraId="00266310" w14:textId="77777777" w:rsidR="00BA70E1" w:rsidRPr="00BA70E1" w:rsidRDefault="00BA70E1" w:rsidP="00B740A3"/>
    <w:p w14:paraId="5BB302BA" w14:textId="44BD9112" w:rsidR="00BA70E1" w:rsidRPr="00BA70E1" w:rsidRDefault="00BA70E1" w:rsidP="00B740A3">
      <w:pPr>
        <w:pStyle w:val="ListParagraph"/>
        <w:numPr>
          <w:ilvl w:val="0"/>
          <w:numId w:val="5"/>
        </w:numPr>
      </w:pPr>
      <w:r w:rsidRPr="00BA70E1">
        <w:t xml:space="preserve">Complement other countywide and local strategies adopted and supported by local </w:t>
      </w:r>
      <w:r w:rsidR="00A54E40" w:rsidRPr="00BA70E1">
        <w:t>authorities.</w:t>
      </w:r>
    </w:p>
    <w:p w14:paraId="7D7C6FF6" w14:textId="77777777" w:rsidR="00BA70E1" w:rsidRPr="00BA70E1" w:rsidRDefault="00BA70E1" w:rsidP="00B740A3"/>
    <w:p w14:paraId="29E02927" w14:textId="77777777" w:rsidR="00BA70E1" w:rsidRPr="00BA70E1" w:rsidRDefault="00BA70E1" w:rsidP="00B740A3">
      <w:pPr>
        <w:pStyle w:val="ListParagraph"/>
        <w:numPr>
          <w:ilvl w:val="0"/>
          <w:numId w:val="5"/>
        </w:numPr>
      </w:pPr>
      <w:r w:rsidRPr="00BA70E1">
        <w:lastRenderedPageBreak/>
        <w:t>Promote action to minimise the deterioration of air quality.</w:t>
      </w:r>
    </w:p>
    <w:p w14:paraId="17978F84" w14:textId="77777777" w:rsidR="00BA70E1" w:rsidRPr="00BA70E1" w:rsidRDefault="00BA70E1" w:rsidP="00B740A3">
      <w:pPr>
        <w:rPr>
          <w:rFonts w:eastAsia="Arial Unicode MS"/>
          <w:b/>
          <w:bCs/>
          <w:color w:val="003300"/>
        </w:rPr>
      </w:pPr>
    </w:p>
    <w:p w14:paraId="2C698655" w14:textId="77777777" w:rsidR="00BA70E1" w:rsidRPr="00B740A3" w:rsidRDefault="00BA70E1" w:rsidP="00B740A3">
      <w:pPr>
        <w:pStyle w:val="ListParagraph"/>
        <w:numPr>
          <w:ilvl w:val="0"/>
          <w:numId w:val="5"/>
        </w:numPr>
        <w:rPr>
          <w:rFonts w:eastAsia="Arial Unicode MS"/>
          <w:bCs/>
          <w:color w:val="003300"/>
        </w:rPr>
      </w:pPr>
      <w:r w:rsidRPr="00B740A3">
        <w:rPr>
          <w:rFonts w:eastAsia="Arial Unicode MS"/>
          <w:bCs/>
          <w:color w:val="003300"/>
        </w:rPr>
        <w:t>Work with the community to help facilitate a modal shift in transport and travel patterns.</w:t>
      </w:r>
    </w:p>
    <w:p w14:paraId="67533A60" w14:textId="77777777" w:rsidR="00BA70E1" w:rsidRDefault="00BA70E1" w:rsidP="00B740A3"/>
    <w:p w14:paraId="7EF36A5C" w14:textId="77777777" w:rsidR="007C14F4" w:rsidRDefault="007C14F4" w:rsidP="00B740A3">
      <w:pPr>
        <w:pStyle w:val="Heading3"/>
      </w:pPr>
    </w:p>
    <w:p w14:paraId="5B44446E" w14:textId="77777777" w:rsidR="00BA70E1" w:rsidRDefault="00BA70E1" w:rsidP="00B740A3">
      <w:pPr>
        <w:pStyle w:val="Heading3"/>
      </w:pPr>
      <w:bookmarkStart w:id="14" w:name="_Toc193111766"/>
      <w:r>
        <w:t>4.2</w:t>
      </w:r>
      <w:r>
        <w:tab/>
        <w:t>Our Key Priorities</w:t>
      </w:r>
      <w:bookmarkEnd w:id="14"/>
    </w:p>
    <w:p w14:paraId="65021749" w14:textId="77777777" w:rsidR="00BA70E1" w:rsidRDefault="00BA70E1" w:rsidP="00B740A3"/>
    <w:p w14:paraId="1C4437DE" w14:textId="77777777" w:rsidR="00BA70E1" w:rsidRDefault="00BA70E1" w:rsidP="00B740A3">
      <w:pPr>
        <w:pStyle w:val="ListParagraph"/>
        <w:numPr>
          <w:ilvl w:val="0"/>
          <w:numId w:val="6"/>
        </w:numPr>
        <w:ind w:hanging="720"/>
        <w:rPr>
          <w:b/>
          <w:u w:val="single"/>
        </w:rPr>
      </w:pPr>
      <w:r w:rsidRPr="00B740A3">
        <w:rPr>
          <w:b/>
          <w:u w:val="single"/>
        </w:rPr>
        <w:t>A clear approach to air quality</w:t>
      </w:r>
    </w:p>
    <w:p w14:paraId="00200C28" w14:textId="77777777" w:rsidR="00BA70E1" w:rsidRDefault="00BA70E1" w:rsidP="00B740A3">
      <w:pPr>
        <w:pStyle w:val="ListParagraph"/>
        <w:numPr>
          <w:ilvl w:val="0"/>
          <w:numId w:val="7"/>
        </w:numPr>
        <w:spacing w:line="360" w:lineRule="auto"/>
        <w:ind w:left="1134" w:hanging="425"/>
      </w:pPr>
      <w:r>
        <w:t>This Air Quality Strategy and Action Plan set out our clear approach to air quality and form the basis of future actions and initiatives.</w:t>
      </w:r>
    </w:p>
    <w:p w14:paraId="6A27387B" w14:textId="77777777" w:rsidR="00B740A3" w:rsidRDefault="00B740A3" w:rsidP="00B740A3">
      <w:pPr>
        <w:pStyle w:val="ListParagraph"/>
        <w:spacing w:line="360" w:lineRule="auto"/>
      </w:pPr>
    </w:p>
    <w:p w14:paraId="7DAEAD55" w14:textId="77777777" w:rsidR="00B740A3" w:rsidRDefault="00B740A3" w:rsidP="00B740A3">
      <w:pPr>
        <w:pStyle w:val="ListParagraph"/>
        <w:numPr>
          <w:ilvl w:val="0"/>
          <w:numId w:val="6"/>
        </w:numPr>
        <w:spacing w:line="360" w:lineRule="auto"/>
        <w:ind w:hanging="720"/>
        <w:rPr>
          <w:b/>
          <w:u w:val="single"/>
        </w:rPr>
      </w:pPr>
      <w:r w:rsidRPr="00B740A3">
        <w:rPr>
          <w:b/>
          <w:u w:val="single"/>
        </w:rPr>
        <w:t>Monitoring and reporting of air pollution levels</w:t>
      </w:r>
    </w:p>
    <w:p w14:paraId="313C903D" w14:textId="77777777" w:rsidR="00B740A3" w:rsidRDefault="00B740A3" w:rsidP="00B740A3">
      <w:pPr>
        <w:pStyle w:val="ListParagraph"/>
        <w:numPr>
          <w:ilvl w:val="0"/>
          <w:numId w:val="8"/>
        </w:numPr>
        <w:spacing w:line="360" w:lineRule="auto"/>
      </w:pPr>
      <w:r>
        <w:t>Maintain and where necessary expand our nitrogen dioxide passive diffusion tube monitoring network.</w:t>
      </w:r>
    </w:p>
    <w:p w14:paraId="7B763F76" w14:textId="77777777" w:rsidR="007C14F4" w:rsidRDefault="007C14F4" w:rsidP="00B740A3">
      <w:pPr>
        <w:pStyle w:val="ListParagraph"/>
        <w:numPr>
          <w:ilvl w:val="0"/>
          <w:numId w:val="8"/>
        </w:numPr>
        <w:spacing w:line="360" w:lineRule="auto"/>
      </w:pPr>
      <w:r>
        <w:t>Explore the use of new technology air quality monitoring equipment in collaboration with the University of Surrey.</w:t>
      </w:r>
    </w:p>
    <w:p w14:paraId="026D80C4" w14:textId="539BAE3A" w:rsidR="007C14F4" w:rsidRDefault="004C1B8D" w:rsidP="00B740A3">
      <w:pPr>
        <w:pStyle w:val="ListParagraph"/>
        <w:numPr>
          <w:ilvl w:val="0"/>
          <w:numId w:val="8"/>
        </w:numPr>
        <w:spacing w:line="360" w:lineRule="auto"/>
      </w:pPr>
      <w:r>
        <w:t xml:space="preserve">Update the </w:t>
      </w:r>
      <w:r w:rsidR="002B65CE">
        <w:t xml:space="preserve">Surrey </w:t>
      </w:r>
      <w:r w:rsidR="00D5536F">
        <w:t xml:space="preserve">wide air quality </w:t>
      </w:r>
      <w:r>
        <w:t xml:space="preserve">modelling </w:t>
      </w:r>
      <w:r w:rsidR="00D5536F">
        <w:t xml:space="preserve">study </w:t>
      </w:r>
      <w:r w:rsidR="006966C3">
        <w:t>to model changes in nitrogen oxides and particulate matters and</w:t>
      </w:r>
      <w:r w:rsidR="00BF5D1B">
        <w:t xml:space="preserve"> thus update public health risks from these pollutants</w:t>
      </w:r>
      <w:r w:rsidR="007C14F4">
        <w:t>.</w:t>
      </w:r>
    </w:p>
    <w:p w14:paraId="3DF18C16" w14:textId="77777777" w:rsidR="007C14F4" w:rsidRDefault="007C14F4" w:rsidP="007C14F4">
      <w:pPr>
        <w:pStyle w:val="ListParagraph"/>
        <w:spacing w:line="360" w:lineRule="auto"/>
        <w:ind w:left="1080"/>
      </w:pPr>
    </w:p>
    <w:p w14:paraId="7697FA43" w14:textId="77777777" w:rsidR="007C14F4" w:rsidRDefault="007C14F4" w:rsidP="007C14F4">
      <w:pPr>
        <w:pStyle w:val="ListParagraph"/>
        <w:numPr>
          <w:ilvl w:val="0"/>
          <w:numId w:val="6"/>
        </w:numPr>
        <w:spacing w:line="360" w:lineRule="auto"/>
        <w:ind w:hanging="720"/>
        <w:rPr>
          <w:b/>
          <w:u w:val="single"/>
        </w:rPr>
      </w:pPr>
      <w:r>
        <w:rPr>
          <w:b/>
          <w:u w:val="single"/>
        </w:rPr>
        <w:t>Reducing vehicle emissions</w:t>
      </w:r>
    </w:p>
    <w:p w14:paraId="3F68DE1E" w14:textId="77777777" w:rsidR="007C14F4" w:rsidRDefault="007C14F4" w:rsidP="007C14F4">
      <w:pPr>
        <w:pStyle w:val="ListParagraph"/>
        <w:numPr>
          <w:ilvl w:val="0"/>
          <w:numId w:val="9"/>
        </w:numPr>
        <w:spacing w:line="360" w:lineRule="auto"/>
      </w:pPr>
      <w:r>
        <w:t>Reduce emissions from the Council’s vehicle fleet and encourage businesses and other organisations to do the same.</w:t>
      </w:r>
    </w:p>
    <w:p w14:paraId="351DEF74" w14:textId="2FC8C1D0" w:rsidR="007C14F4" w:rsidRDefault="007C14F4" w:rsidP="007C14F4">
      <w:pPr>
        <w:pStyle w:val="ListParagraph"/>
        <w:numPr>
          <w:ilvl w:val="0"/>
          <w:numId w:val="9"/>
        </w:numPr>
        <w:spacing w:line="360" w:lineRule="auto"/>
      </w:pPr>
      <w:r>
        <w:t xml:space="preserve">Work with transport providers including buses and taxis </w:t>
      </w:r>
      <w:r w:rsidR="00CE7037">
        <w:t xml:space="preserve">for vehicle </w:t>
      </w:r>
      <w:r w:rsidR="003D37B4">
        <w:t>improvement</w:t>
      </w:r>
      <w:r w:rsidR="00A62A8A">
        <w:t xml:space="preserve"> and emission reduction</w:t>
      </w:r>
    </w:p>
    <w:p w14:paraId="587804B7" w14:textId="77777777" w:rsidR="007C14F4" w:rsidRDefault="007C14F4" w:rsidP="007C14F4">
      <w:pPr>
        <w:pStyle w:val="ListParagraph"/>
        <w:numPr>
          <w:ilvl w:val="0"/>
          <w:numId w:val="9"/>
        </w:numPr>
        <w:spacing w:line="360" w:lineRule="auto"/>
      </w:pPr>
      <w:r>
        <w:t>Work in partnership to facilitate the provision of efficient electric vehicle charging for a wider part of the community and business.</w:t>
      </w:r>
    </w:p>
    <w:p w14:paraId="0F59B694" w14:textId="77777777" w:rsidR="007C14F4" w:rsidRDefault="007C14F4" w:rsidP="007C14F4">
      <w:pPr>
        <w:pStyle w:val="ListParagraph"/>
        <w:numPr>
          <w:ilvl w:val="0"/>
          <w:numId w:val="9"/>
        </w:numPr>
        <w:spacing w:line="360" w:lineRule="auto"/>
      </w:pPr>
      <w:r>
        <w:t>Promoting anti-idling at junctions, traffic lights, schools and level crossings.</w:t>
      </w:r>
    </w:p>
    <w:p w14:paraId="7FBDF3EC" w14:textId="77777777" w:rsidR="007C14F4" w:rsidRDefault="007C14F4" w:rsidP="007C14F4">
      <w:pPr>
        <w:pStyle w:val="ListParagraph"/>
        <w:numPr>
          <w:ilvl w:val="0"/>
          <w:numId w:val="9"/>
        </w:numPr>
        <w:spacing w:line="360" w:lineRule="auto"/>
      </w:pPr>
      <w:r>
        <w:t>Promoting travel alternatives such as walking and cycling.</w:t>
      </w:r>
    </w:p>
    <w:p w14:paraId="3543B2B9" w14:textId="77777777" w:rsidR="007C14F4" w:rsidRDefault="007C14F4" w:rsidP="007C14F4">
      <w:pPr>
        <w:pStyle w:val="ListParagraph"/>
        <w:numPr>
          <w:ilvl w:val="0"/>
          <w:numId w:val="9"/>
        </w:numPr>
        <w:spacing w:line="360" w:lineRule="auto"/>
      </w:pPr>
      <w:r>
        <w:t>Facilitating local car clubs.</w:t>
      </w:r>
    </w:p>
    <w:p w14:paraId="6FA257E1" w14:textId="77777777" w:rsidR="000065DF" w:rsidRDefault="000065DF" w:rsidP="000065DF">
      <w:pPr>
        <w:spacing w:line="360" w:lineRule="auto"/>
      </w:pPr>
    </w:p>
    <w:p w14:paraId="0E596B8E" w14:textId="7067A907" w:rsidR="000065DF" w:rsidRPr="000065DF" w:rsidRDefault="000065DF" w:rsidP="000065DF">
      <w:pPr>
        <w:pStyle w:val="ListParagraph"/>
        <w:numPr>
          <w:ilvl w:val="0"/>
          <w:numId w:val="6"/>
        </w:numPr>
        <w:spacing w:line="360" w:lineRule="auto"/>
        <w:ind w:hanging="720"/>
        <w:rPr>
          <w:b/>
          <w:u w:val="single"/>
        </w:rPr>
      </w:pPr>
      <w:r>
        <w:rPr>
          <w:b/>
          <w:u w:val="single"/>
        </w:rPr>
        <w:t>Reducing emissions from</w:t>
      </w:r>
      <w:r w:rsidR="001858A4">
        <w:rPr>
          <w:b/>
          <w:u w:val="single"/>
        </w:rPr>
        <w:t xml:space="preserve"> non-transport sources</w:t>
      </w:r>
    </w:p>
    <w:p w14:paraId="012C4524" w14:textId="04B744E2" w:rsidR="007C14F4" w:rsidRDefault="001858A4" w:rsidP="001858A4">
      <w:pPr>
        <w:pStyle w:val="ListParagraph"/>
        <w:numPr>
          <w:ilvl w:val="0"/>
          <w:numId w:val="26"/>
        </w:numPr>
        <w:spacing w:line="360" w:lineRule="auto"/>
      </w:pPr>
      <w:r>
        <w:t>Emissions from Non-road mobile machi</w:t>
      </w:r>
      <w:r w:rsidR="0080234B">
        <w:t xml:space="preserve">nery (NRMM) – These are the mobile machineries </w:t>
      </w:r>
      <w:r w:rsidR="00E20A10">
        <w:t>not intended for transport.</w:t>
      </w:r>
      <w:r w:rsidR="000F0A62">
        <w:t xml:space="preserve"> </w:t>
      </w:r>
      <w:r w:rsidR="00433B9A">
        <w:t>Planning regime is used to promote use of low emission NRMM on construction sites.</w:t>
      </w:r>
    </w:p>
    <w:p w14:paraId="7F98AA07" w14:textId="5FF6A033" w:rsidR="00784968" w:rsidRDefault="00BA4A01" w:rsidP="001858A4">
      <w:pPr>
        <w:pStyle w:val="ListParagraph"/>
        <w:numPr>
          <w:ilvl w:val="0"/>
          <w:numId w:val="26"/>
        </w:numPr>
        <w:spacing w:line="360" w:lineRule="auto"/>
      </w:pPr>
      <w:r>
        <w:lastRenderedPageBreak/>
        <w:t xml:space="preserve">Reduction of emissions from </w:t>
      </w:r>
      <w:r w:rsidR="005F72EF">
        <w:t>C</w:t>
      </w:r>
      <w:r w:rsidR="00DE27EC">
        <w:t>ommer</w:t>
      </w:r>
      <w:r w:rsidR="005F72EF">
        <w:t>cial Heat and Power including back up diesel generators by promoting low emission generators</w:t>
      </w:r>
    </w:p>
    <w:p w14:paraId="0B116A3C" w14:textId="298E95BB" w:rsidR="0064164B" w:rsidRDefault="0064164B" w:rsidP="001858A4">
      <w:pPr>
        <w:pStyle w:val="ListParagraph"/>
        <w:numPr>
          <w:ilvl w:val="0"/>
          <w:numId w:val="26"/>
        </w:numPr>
        <w:spacing w:line="360" w:lineRule="auto"/>
      </w:pPr>
      <w:r>
        <w:t>Environmental Permitting Regulation</w:t>
      </w:r>
      <w:r w:rsidR="001250B8">
        <w:t xml:space="preserve">s: Guildford Borough Council has </w:t>
      </w:r>
      <w:r w:rsidR="002D76F7">
        <w:t xml:space="preserve">19 permitted processes in the borough including </w:t>
      </w:r>
      <w:r w:rsidR="001250B8">
        <w:t xml:space="preserve">petrol stations, cement batching facilities, </w:t>
      </w:r>
      <w:r w:rsidR="000E7FB3">
        <w:t xml:space="preserve">dry cleaners, </w:t>
      </w:r>
      <w:r w:rsidR="002D76F7">
        <w:t xml:space="preserve">vehicle respraying facilities, </w:t>
      </w:r>
      <w:r w:rsidR="000E7FB3">
        <w:t xml:space="preserve">small waste incinerator plants and a crematorium. </w:t>
      </w:r>
      <w:r w:rsidR="002C4364">
        <w:t>Environmental Permitting Regulations</w:t>
      </w:r>
      <w:r w:rsidR="00C96138">
        <w:t xml:space="preserve"> are in place to control emission to air from these processes.</w:t>
      </w:r>
    </w:p>
    <w:p w14:paraId="19AFC200" w14:textId="13C38F22" w:rsidR="00C96138" w:rsidRDefault="00C96138" w:rsidP="00F72556">
      <w:pPr>
        <w:pStyle w:val="ListParagraph"/>
        <w:numPr>
          <w:ilvl w:val="0"/>
          <w:numId w:val="26"/>
        </w:numPr>
        <w:spacing w:line="360" w:lineRule="auto"/>
      </w:pPr>
      <w:r>
        <w:t>Smoke control areas</w:t>
      </w:r>
      <w:r w:rsidR="005706F1">
        <w:t xml:space="preserve"> (SCA)</w:t>
      </w:r>
      <w:r w:rsidR="00541F37">
        <w:rPr>
          <w:rStyle w:val="FootnoteReference"/>
        </w:rPr>
        <w:footnoteReference w:id="17"/>
      </w:r>
      <w:r>
        <w:t xml:space="preserve">: </w:t>
      </w:r>
      <w:r w:rsidR="00143D7E">
        <w:t>Guildford has designated smoke control areas</w:t>
      </w:r>
      <w:r w:rsidR="002A4587">
        <w:t xml:space="preserve"> which covers parts of central and west of Guildford</w:t>
      </w:r>
      <w:r w:rsidR="00143D7E">
        <w:t>.</w:t>
      </w:r>
      <w:r w:rsidR="002A4587">
        <w:t xml:space="preserve"> </w:t>
      </w:r>
      <w:r w:rsidR="002936CF">
        <w:t xml:space="preserve">These were established in </w:t>
      </w:r>
      <w:r w:rsidR="005E205C">
        <w:t>the late 1960</w:t>
      </w:r>
      <w:r w:rsidR="00720A73">
        <w:t xml:space="preserve">s. With the development extending extensively beyond the smoke control areas and increasing popularity of the wood burners, there is a need to review the current </w:t>
      </w:r>
      <w:r w:rsidR="005706F1">
        <w:t>boundary of the SCA</w:t>
      </w:r>
      <w:r w:rsidR="001A7F93">
        <w:t>.</w:t>
      </w:r>
      <w:r w:rsidR="0021155A">
        <w:t xml:space="preserve"> In a SCA, only fuels that are on the list</w:t>
      </w:r>
      <w:r w:rsidR="002D17CD">
        <w:t xml:space="preserve"> </w:t>
      </w:r>
      <w:r w:rsidR="0021155A">
        <w:t>of authorised fuels or ‘smokeless’ fuels, can be burnt, unless an</w:t>
      </w:r>
      <w:r w:rsidR="002D17CD">
        <w:t xml:space="preserve"> </w:t>
      </w:r>
      <w:r w:rsidR="0021155A">
        <w:t>‘exempt appliance’ is used</w:t>
      </w:r>
      <w:r w:rsidR="00EB0849">
        <w:rPr>
          <w:rStyle w:val="FootnoteReference"/>
        </w:rPr>
        <w:footnoteReference w:id="18"/>
      </w:r>
      <w:r w:rsidR="0021155A">
        <w:t>.</w:t>
      </w:r>
    </w:p>
    <w:p w14:paraId="71DAB15A" w14:textId="77777777" w:rsidR="00B740A3" w:rsidRPr="00B740A3" w:rsidRDefault="00B740A3" w:rsidP="00B740A3"/>
    <w:p w14:paraId="6DD2B1FE" w14:textId="77777777" w:rsidR="007C14F4" w:rsidRDefault="007C14F4" w:rsidP="007C14F4">
      <w:pPr>
        <w:pStyle w:val="ListParagraph"/>
        <w:numPr>
          <w:ilvl w:val="0"/>
          <w:numId w:val="6"/>
        </w:numPr>
        <w:spacing w:line="360" w:lineRule="auto"/>
        <w:ind w:hanging="720"/>
        <w:rPr>
          <w:b/>
          <w:u w:val="single"/>
        </w:rPr>
      </w:pPr>
      <w:r>
        <w:rPr>
          <w:b/>
          <w:u w:val="single"/>
        </w:rPr>
        <w:t>Planning Framework</w:t>
      </w:r>
    </w:p>
    <w:p w14:paraId="23D89927" w14:textId="57527BB7" w:rsidR="002C7B71" w:rsidRPr="00FF1191" w:rsidRDefault="009A16FE" w:rsidP="00160AF8">
      <w:pPr>
        <w:pStyle w:val="ListParagraph"/>
        <w:spacing w:line="360" w:lineRule="auto"/>
        <w:rPr>
          <w:bCs/>
        </w:rPr>
      </w:pPr>
      <w:r w:rsidRPr="00FF1191">
        <w:rPr>
          <w:bCs/>
        </w:rPr>
        <w:t xml:space="preserve">Guildford </w:t>
      </w:r>
      <w:r w:rsidR="00FF1191">
        <w:rPr>
          <w:bCs/>
        </w:rPr>
        <w:t>Borough Council Local Plan: Development Management Policies</w:t>
      </w:r>
      <w:r w:rsidR="005A3CA8">
        <w:rPr>
          <w:rStyle w:val="FootnoteReference"/>
          <w:bCs/>
        </w:rPr>
        <w:footnoteReference w:id="19"/>
      </w:r>
      <w:r w:rsidR="00FF1191">
        <w:rPr>
          <w:bCs/>
        </w:rPr>
        <w:t xml:space="preserve"> were adopted on 22 March 2023. </w:t>
      </w:r>
      <w:r w:rsidR="00CF3C44" w:rsidRPr="00CF3C44">
        <w:rPr>
          <w:bCs/>
        </w:rPr>
        <w:t xml:space="preserve">Policy P9 </w:t>
      </w:r>
      <w:r w:rsidR="00CF3C44">
        <w:rPr>
          <w:bCs/>
        </w:rPr>
        <w:t>relates</w:t>
      </w:r>
      <w:r w:rsidR="00CF3C44" w:rsidRPr="00CF3C44">
        <w:rPr>
          <w:bCs/>
        </w:rPr>
        <w:t xml:space="preserve"> to Air Quality and Air Quality Management Areas, outlining nine actions aimed at mitigating air quality impacts or promoting positive improvements through development.</w:t>
      </w:r>
    </w:p>
    <w:p w14:paraId="3D83CC48" w14:textId="77777777" w:rsidR="00647B0D" w:rsidRDefault="00647B0D" w:rsidP="00647B0D">
      <w:pPr>
        <w:pStyle w:val="ListParagraph"/>
        <w:spacing w:line="360" w:lineRule="auto"/>
        <w:ind w:left="1080"/>
      </w:pPr>
    </w:p>
    <w:p w14:paraId="617F1B10" w14:textId="7654DA50" w:rsidR="00647B0D" w:rsidRDefault="00647B0D" w:rsidP="00647B0D">
      <w:pPr>
        <w:numPr>
          <w:ilvl w:val="0"/>
          <w:numId w:val="6"/>
        </w:numPr>
        <w:spacing w:line="360" w:lineRule="auto"/>
        <w:ind w:hanging="720"/>
        <w:contextualSpacing/>
        <w:rPr>
          <w:b/>
          <w:u w:val="single"/>
        </w:rPr>
      </w:pPr>
      <w:r>
        <w:rPr>
          <w:b/>
          <w:u w:val="single"/>
        </w:rPr>
        <w:t>Public Information</w:t>
      </w:r>
      <w:r w:rsidR="004A2328">
        <w:rPr>
          <w:b/>
          <w:u w:val="single"/>
        </w:rPr>
        <w:t xml:space="preserve"> and Raising Awareness</w:t>
      </w:r>
    </w:p>
    <w:p w14:paraId="3B90D60E" w14:textId="77777777" w:rsidR="008F4376" w:rsidRPr="00647B0D" w:rsidRDefault="008F4376" w:rsidP="008F4376">
      <w:pPr>
        <w:spacing w:line="360" w:lineRule="auto"/>
        <w:ind w:left="720"/>
        <w:contextualSpacing/>
        <w:rPr>
          <w:b/>
          <w:u w:val="single"/>
        </w:rPr>
      </w:pPr>
    </w:p>
    <w:p w14:paraId="21B0E717" w14:textId="77777777" w:rsidR="002344E6" w:rsidRDefault="00BF1253" w:rsidP="00104706">
      <w:pPr>
        <w:spacing w:line="360" w:lineRule="auto"/>
        <w:ind w:left="720"/>
        <w:contextualSpacing/>
      </w:pPr>
      <w:r>
        <w:t>Guildford Borough Council takes a wide range of actions</w:t>
      </w:r>
      <w:r w:rsidR="00EB4843">
        <w:t xml:space="preserve"> to increase public awareness about air pollution and </w:t>
      </w:r>
      <w:r w:rsidR="00516CA3">
        <w:t xml:space="preserve">to promote behavioural change. </w:t>
      </w:r>
    </w:p>
    <w:p w14:paraId="396CABEA" w14:textId="790A285B" w:rsidR="00104706" w:rsidRDefault="002344E6" w:rsidP="00104706">
      <w:pPr>
        <w:spacing w:line="360" w:lineRule="auto"/>
        <w:ind w:left="720"/>
        <w:contextualSpacing/>
      </w:pPr>
      <w:r>
        <w:t>The council has used a range of means to inform businesses</w:t>
      </w:r>
      <w:r w:rsidR="00167C7E">
        <w:t xml:space="preserve">, employees and residents about air pollution. This includes updating </w:t>
      </w:r>
      <w:r w:rsidR="00980D80">
        <w:t>our websites regularly, social media campaign</w:t>
      </w:r>
      <w:r w:rsidR="008F4376">
        <w:t>s</w:t>
      </w:r>
      <w:r w:rsidR="00980D80">
        <w:t xml:space="preserve">, public events </w:t>
      </w:r>
      <w:r w:rsidR="004B0955">
        <w:t xml:space="preserve">such as Cleaner </w:t>
      </w:r>
      <w:r w:rsidR="008F4376">
        <w:t>A</w:t>
      </w:r>
      <w:r w:rsidR="004B0955">
        <w:t>ir Day Guildford and Clean Air Night</w:t>
      </w:r>
      <w:r w:rsidR="00980D80">
        <w:t>.</w:t>
      </w:r>
      <w:r w:rsidR="008F4376">
        <w:t xml:space="preserve"> </w:t>
      </w:r>
    </w:p>
    <w:p w14:paraId="1039A267" w14:textId="55241BE0" w:rsidR="00B467C9" w:rsidRDefault="005A61DD" w:rsidP="00957FC3">
      <w:pPr>
        <w:spacing w:line="360" w:lineRule="auto"/>
        <w:ind w:left="720"/>
        <w:contextualSpacing/>
      </w:pPr>
      <w:r w:rsidRPr="005A61DD">
        <w:lastRenderedPageBreak/>
        <w:t>A key priority, in collaboration with the Communications Team, is to establish an effective Communication Plan for Air Quality.</w:t>
      </w:r>
    </w:p>
    <w:p w14:paraId="1CFD565B" w14:textId="77777777" w:rsidR="005A61DD" w:rsidRPr="00957FC3" w:rsidRDefault="005A61DD" w:rsidP="00957FC3">
      <w:pPr>
        <w:spacing w:line="360" w:lineRule="auto"/>
        <w:ind w:left="720"/>
        <w:contextualSpacing/>
        <w:rPr>
          <w:b/>
          <w:u w:val="single"/>
        </w:rPr>
      </w:pPr>
    </w:p>
    <w:p w14:paraId="3DDE7628" w14:textId="3BF4C5B6" w:rsidR="00647B0D" w:rsidRDefault="006639D6" w:rsidP="006639D6">
      <w:pPr>
        <w:pStyle w:val="Heading3"/>
      </w:pPr>
      <w:bookmarkStart w:id="15" w:name="_Toc193111767"/>
      <w:r w:rsidRPr="006639D6">
        <w:t>4.3 Collaborating with Partners</w:t>
      </w:r>
      <w:bookmarkEnd w:id="15"/>
    </w:p>
    <w:p w14:paraId="7CD117B6" w14:textId="77777777" w:rsidR="00BA4A84" w:rsidRDefault="00BA4A84" w:rsidP="00BA4A84"/>
    <w:p w14:paraId="785BEE85" w14:textId="108BC146" w:rsidR="00BA4A84" w:rsidRPr="008614AD" w:rsidRDefault="008614AD" w:rsidP="00BA4A84">
      <w:pPr>
        <w:rPr>
          <w:b/>
          <w:bCs/>
        </w:rPr>
      </w:pPr>
      <w:r w:rsidRPr="008614AD">
        <w:rPr>
          <w:b/>
          <w:bCs/>
        </w:rPr>
        <w:t>4.3.1 Designated Air Quality Partners</w:t>
      </w:r>
      <w:r>
        <w:rPr>
          <w:b/>
          <w:bCs/>
        </w:rPr>
        <w:t xml:space="preserve"> </w:t>
      </w:r>
    </w:p>
    <w:p w14:paraId="441CE494" w14:textId="77777777" w:rsidR="006639D6" w:rsidRDefault="006639D6" w:rsidP="006639D6"/>
    <w:p w14:paraId="1E0E632D" w14:textId="20E9E05D" w:rsidR="006639D6" w:rsidRDefault="007B75FF" w:rsidP="007B75FF">
      <w:pPr>
        <w:spacing w:line="360" w:lineRule="auto"/>
        <w:jc w:val="both"/>
        <w:rPr>
          <w:rFonts w:eastAsia="Times New Roman" w:cs="Arial"/>
        </w:rPr>
      </w:pPr>
      <w:r>
        <w:t>The Environment Act 2021</w:t>
      </w:r>
      <w:r w:rsidR="00BC2424">
        <w:rPr>
          <w:rStyle w:val="FootnoteReference"/>
        </w:rPr>
        <w:footnoteReference w:id="20"/>
      </w:r>
      <w:r>
        <w:t xml:space="preserve"> introduce</w:t>
      </w:r>
      <w:r w:rsidR="00273DC7">
        <w:t>d</w:t>
      </w:r>
      <w:r>
        <w:t xml:space="preserve"> a new concept of ‘</w:t>
      </w:r>
      <w:r w:rsidR="00273DC7">
        <w:t xml:space="preserve">designated </w:t>
      </w:r>
      <w:r>
        <w:t>air quality partners’ into the</w:t>
      </w:r>
      <w:r w:rsidR="00273DC7">
        <w:t xml:space="preserve"> </w:t>
      </w:r>
      <w:r>
        <w:t>LAQM framework. Air Quality Partners (AQPs) are required to assist local authorities</w:t>
      </w:r>
      <w:r w:rsidR="00273DC7">
        <w:t xml:space="preserve"> </w:t>
      </w:r>
      <w:r>
        <w:t>with reasonable requests, such as information within the AQP’s control and</w:t>
      </w:r>
      <w:r w:rsidR="00273DC7">
        <w:t xml:space="preserve"> </w:t>
      </w:r>
      <w:r>
        <w:t>knowledge (for example by providing information on a source of air pollution), and</w:t>
      </w:r>
      <w:r w:rsidR="00273DC7">
        <w:t xml:space="preserve"> </w:t>
      </w:r>
      <w:r>
        <w:t>contribute to action plans being developed by local authorities.</w:t>
      </w:r>
      <w:r w:rsidR="007B44C0">
        <w:t xml:space="preserve"> </w:t>
      </w:r>
      <w:r w:rsidR="007B44C0" w:rsidRPr="007B44C0">
        <w:t xml:space="preserve">National Highways </w:t>
      </w:r>
      <w:r w:rsidR="007B44C0">
        <w:t xml:space="preserve">was included </w:t>
      </w:r>
      <w:r w:rsidR="007B44C0" w:rsidRPr="007B44C0">
        <w:t xml:space="preserve">as a relevant public authority (RPA) </w:t>
      </w:r>
      <w:r w:rsidR="005635E6">
        <w:t>in the legislation</w:t>
      </w:r>
      <w:r w:rsidR="007B44C0" w:rsidRPr="007B44C0">
        <w:t>. As a designated relevant public authority NH would be required to collaborate with LAs to take action to improve local air quality where appropriate.</w:t>
      </w:r>
      <w:r w:rsidR="006639D6">
        <w:tab/>
      </w:r>
    </w:p>
    <w:p w14:paraId="084189B2" w14:textId="77777777" w:rsidR="00A94430" w:rsidRDefault="00A94430" w:rsidP="006639D6">
      <w:pPr>
        <w:spacing w:line="360" w:lineRule="auto"/>
        <w:jc w:val="both"/>
        <w:rPr>
          <w:rFonts w:eastAsia="Times New Roman" w:cs="Arial"/>
        </w:rPr>
      </w:pPr>
    </w:p>
    <w:p w14:paraId="28FF745D" w14:textId="625A5FB2" w:rsidR="006639D6" w:rsidRPr="009D3D0B" w:rsidRDefault="001666F6" w:rsidP="006639D6">
      <w:pPr>
        <w:spacing w:line="360" w:lineRule="auto"/>
        <w:jc w:val="both"/>
        <w:rPr>
          <w:rFonts w:eastAsia="Times New Roman" w:cs="Arial"/>
        </w:rPr>
      </w:pPr>
      <w:r>
        <w:rPr>
          <w:rFonts w:eastAsia="Times New Roman" w:cs="Arial"/>
        </w:rPr>
        <w:t xml:space="preserve">The designated AQPs relevant to this strategy are </w:t>
      </w:r>
      <w:r w:rsidR="006639D6" w:rsidRPr="009D3D0B">
        <w:rPr>
          <w:rFonts w:eastAsia="Times New Roman" w:cs="Arial"/>
        </w:rPr>
        <w:t>Surrey County Council (SCC),</w:t>
      </w:r>
      <w:r w:rsidR="00BC2424">
        <w:rPr>
          <w:rFonts w:eastAsia="Times New Roman" w:cs="Arial"/>
        </w:rPr>
        <w:t xml:space="preserve"> </w:t>
      </w:r>
      <w:r w:rsidR="00187980">
        <w:rPr>
          <w:rFonts w:eastAsia="Times New Roman" w:cs="Arial"/>
        </w:rPr>
        <w:t xml:space="preserve">National Highways, </w:t>
      </w:r>
      <w:r w:rsidR="00356FAD">
        <w:rPr>
          <w:rFonts w:eastAsia="Times New Roman" w:cs="Arial"/>
        </w:rPr>
        <w:t>Public H</w:t>
      </w:r>
      <w:r w:rsidR="00BA4A84">
        <w:rPr>
          <w:rFonts w:eastAsia="Times New Roman" w:cs="Arial"/>
        </w:rPr>
        <w:t>e</w:t>
      </w:r>
      <w:r w:rsidR="00356FAD">
        <w:rPr>
          <w:rFonts w:eastAsia="Times New Roman" w:cs="Arial"/>
        </w:rPr>
        <w:t>alth</w:t>
      </w:r>
      <w:r w:rsidR="00BA4A84">
        <w:rPr>
          <w:rFonts w:eastAsia="Times New Roman" w:cs="Arial"/>
        </w:rPr>
        <w:t xml:space="preserve">, </w:t>
      </w:r>
      <w:r w:rsidR="006639D6" w:rsidRPr="009D3D0B">
        <w:rPr>
          <w:rFonts w:eastAsia="Times New Roman" w:cs="Arial"/>
        </w:rPr>
        <w:t>the Environment Agency</w:t>
      </w:r>
      <w:r w:rsidR="00BA4A84">
        <w:rPr>
          <w:rFonts w:eastAsia="Times New Roman" w:cs="Arial"/>
        </w:rPr>
        <w:t xml:space="preserve"> and neighbouring local authorities</w:t>
      </w:r>
      <w:r w:rsidR="006639D6" w:rsidRPr="009D3D0B">
        <w:rPr>
          <w:rFonts w:eastAsia="Times New Roman" w:cs="Arial"/>
        </w:rPr>
        <w:t xml:space="preserve">. </w:t>
      </w:r>
    </w:p>
    <w:p w14:paraId="6B1FE468" w14:textId="77777777" w:rsidR="006639D6" w:rsidRPr="009D3D0B" w:rsidRDefault="006639D6" w:rsidP="006639D6"/>
    <w:p w14:paraId="146940CE" w14:textId="31B0A551" w:rsidR="006639D6" w:rsidRDefault="008614AD" w:rsidP="006639D6">
      <w:pPr>
        <w:rPr>
          <w:b/>
          <w:bCs/>
        </w:rPr>
      </w:pPr>
      <w:r w:rsidRPr="008614AD">
        <w:rPr>
          <w:b/>
          <w:bCs/>
        </w:rPr>
        <w:t>4.3.2 Other Partners</w:t>
      </w:r>
    </w:p>
    <w:p w14:paraId="5CA9EF06" w14:textId="77777777" w:rsidR="00EB2C37" w:rsidRDefault="00EB2C37" w:rsidP="006639D6"/>
    <w:p w14:paraId="490E5F0F" w14:textId="677CBA05" w:rsidR="00EB2C37" w:rsidRDefault="00EB2C37" w:rsidP="006639D6">
      <w:r w:rsidRPr="00EB2C37">
        <w:t>In a</w:t>
      </w:r>
      <w:r>
        <w:t>ddition to working with the designated partners</w:t>
      </w:r>
      <w:r w:rsidR="00E56694">
        <w:t xml:space="preserve">, we also work closely with </w:t>
      </w:r>
    </w:p>
    <w:p w14:paraId="35EEC6EE" w14:textId="77777777" w:rsidR="00EC5763" w:rsidRPr="00EB2C37" w:rsidRDefault="00EC5763" w:rsidP="006639D6"/>
    <w:p w14:paraId="780C7A11" w14:textId="28028FC6" w:rsidR="004E06BD" w:rsidRPr="008C77E3" w:rsidRDefault="004E06BD" w:rsidP="00E56694">
      <w:pPr>
        <w:pStyle w:val="ListParagraph"/>
        <w:numPr>
          <w:ilvl w:val="0"/>
          <w:numId w:val="10"/>
        </w:numPr>
        <w:spacing w:line="360" w:lineRule="auto"/>
        <w:rPr>
          <w:bCs/>
        </w:rPr>
      </w:pPr>
      <w:r w:rsidRPr="008C77E3">
        <w:rPr>
          <w:bCs/>
        </w:rPr>
        <w:t>Surrey Air Alliance</w:t>
      </w:r>
    </w:p>
    <w:p w14:paraId="75600475" w14:textId="215FECCF" w:rsidR="00E56694" w:rsidRPr="008C77E3" w:rsidRDefault="00E56694" w:rsidP="00E56694">
      <w:pPr>
        <w:pStyle w:val="ListParagraph"/>
        <w:numPr>
          <w:ilvl w:val="0"/>
          <w:numId w:val="10"/>
        </w:numPr>
        <w:spacing w:line="360" w:lineRule="auto"/>
        <w:rPr>
          <w:bCs/>
        </w:rPr>
      </w:pPr>
      <w:r w:rsidRPr="008C77E3">
        <w:rPr>
          <w:bCs/>
        </w:rPr>
        <w:t xml:space="preserve">Residents, </w:t>
      </w:r>
      <w:r w:rsidR="00370F3C" w:rsidRPr="008C77E3">
        <w:rPr>
          <w:bCs/>
        </w:rPr>
        <w:t>Representatives of the residents, Ward Councillors</w:t>
      </w:r>
      <w:r w:rsidRPr="008C77E3">
        <w:rPr>
          <w:bCs/>
        </w:rPr>
        <w:t>, schools and nurseries</w:t>
      </w:r>
      <w:r w:rsidR="006C2F89" w:rsidRPr="008C77E3">
        <w:rPr>
          <w:bCs/>
        </w:rPr>
        <w:t xml:space="preserve">, </w:t>
      </w:r>
      <w:r w:rsidRPr="008C77E3">
        <w:rPr>
          <w:bCs/>
        </w:rPr>
        <w:t>local businesses</w:t>
      </w:r>
      <w:r w:rsidR="006C2F89" w:rsidRPr="008C77E3">
        <w:rPr>
          <w:bCs/>
        </w:rPr>
        <w:t xml:space="preserve"> and their employees</w:t>
      </w:r>
    </w:p>
    <w:p w14:paraId="7F97E76C" w14:textId="77777777" w:rsidR="00E56694" w:rsidRPr="008C77E3" w:rsidRDefault="00E56694" w:rsidP="00E56694">
      <w:pPr>
        <w:pStyle w:val="ListParagraph"/>
        <w:numPr>
          <w:ilvl w:val="0"/>
          <w:numId w:val="10"/>
        </w:numPr>
        <w:spacing w:line="360" w:lineRule="auto"/>
        <w:rPr>
          <w:bCs/>
        </w:rPr>
      </w:pPr>
      <w:r w:rsidRPr="008C77E3">
        <w:rPr>
          <w:bCs/>
        </w:rPr>
        <w:t>NHS Surrey Heartlands</w:t>
      </w:r>
    </w:p>
    <w:p w14:paraId="0196223C" w14:textId="77777777" w:rsidR="00E56694" w:rsidRPr="008C77E3" w:rsidRDefault="00E56694" w:rsidP="00E56694">
      <w:pPr>
        <w:pStyle w:val="ListParagraph"/>
        <w:numPr>
          <w:ilvl w:val="0"/>
          <w:numId w:val="10"/>
        </w:numPr>
        <w:spacing w:line="360" w:lineRule="auto"/>
        <w:rPr>
          <w:bCs/>
        </w:rPr>
      </w:pPr>
      <w:r w:rsidRPr="008C77E3">
        <w:rPr>
          <w:bCs/>
        </w:rPr>
        <w:t>University of Surrey</w:t>
      </w:r>
    </w:p>
    <w:p w14:paraId="77ABFEFB" w14:textId="77777777" w:rsidR="00E56694" w:rsidRDefault="00E56694" w:rsidP="00E56694">
      <w:pPr>
        <w:pStyle w:val="ListParagraph"/>
        <w:numPr>
          <w:ilvl w:val="0"/>
          <w:numId w:val="10"/>
        </w:numPr>
        <w:spacing w:line="360" w:lineRule="auto"/>
        <w:rPr>
          <w:bCs/>
        </w:rPr>
      </w:pPr>
      <w:r w:rsidRPr="008C77E3">
        <w:rPr>
          <w:bCs/>
        </w:rPr>
        <w:t>Any other partners as they arise</w:t>
      </w:r>
    </w:p>
    <w:p w14:paraId="0B67B518" w14:textId="77777777" w:rsidR="00EC5763" w:rsidRPr="008C77E3" w:rsidRDefault="00EC5763" w:rsidP="00EC5763">
      <w:pPr>
        <w:pStyle w:val="ListParagraph"/>
        <w:spacing w:line="360" w:lineRule="auto"/>
        <w:ind w:left="360"/>
        <w:rPr>
          <w:bCs/>
        </w:rPr>
      </w:pPr>
    </w:p>
    <w:p w14:paraId="3A8D63AC" w14:textId="6BD25A68" w:rsidR="00EA09BA" w:rsidRDefault="008C77E3" w:rsidP="00EA09BA">
      <w:pPr>
        <w:pStyle w:val="ListParagraph"/>
        <w:spacing w:line="360" w:lineRule="auto"/>
        <w:ind w:left="360"/>
        <w:rPr>
          <w:b/>
        </w:rPr>
      </w:pPr>
      <w:r w:rsidRPr="00EC5763">
        <w:rPr>
          <w:b/>
        </w:rPr>
        <w:t>Success</w:t>
      </w:r>
      <w:r w:rsidR="001E3042" w:rsidRPr="00EC5763">
        <w:rPr>
          <w:b/>
        </w:rPr>
        <w:t xml:space="preserve"> stories of partnership working:</w:t>
      </w:r>
    </w:p>
    <w:p w14:paraId="7D22B57A" w14:textId="77777777" w:rsidR="00EC5763" w:rsidRDefault="00EC5763" w:rsidP="00EA09BA">
      <w:pPr>
        <w:pStyle w:val="ListParagraph"/>
        <w:spacing w:line="360" w:lineRule="auto"/>
        <w:ind w:left="360"/>
        <w:rPr>
          <w:b/>
        </w:rPr>
      </w:pPr>
    </w:p>
    <w:p w14:paraId="06231F04" w14:textId="21E707B4" w:rsidR="00EC5763" w:rsidRDefault="00EC5763" w:rsidP="00EA09BA">
      <w:pPr>
        <w:pStyle w:val="ListParagraph"/>
        <w:spacing w:line="360" w:lineRule="auto"/>
        <w:ind w:left="360"/>
        <w:rPr>
          <w:bCs/>
        </w:rPr>
      </w:pPr>
      <w:r w:rsidRPr="00EC5763">
        <w:rPr>
          <w:bCs/>
        </w:rPr>
        <w:lastRenderedPageBreak/>
        <w:t>Clean Air Night Campaign</w:t>
      </w:r>
      <w:r>
        <w:rPr>
          <w:bCs/>
        </w:rPr>
        <w:t>: Guildford Borough Council as part of Surrey Air Alliance is committed to support the Clean Air Night campaign</w:t>
      </w:r>
      <w:r w:rsidR="00162347">
        <w:rPr>
          <w:bCs/>
        </w:rPr>
        <w:t xml:space="preserve"> in order to raise awareness of the environmental and risks associated with wood burning.</w:t>
      </w:r>
    </w:p>
    <w:p w14:paraId="26338110" w14:textId="77777777" w:rsidR="00902697" w:rsidRDefault="00902697" w:rsidP="00EA09BA">
      <w:pPr>
        <w:pStyle w:val="ListParagraph"/>
        <w:spacing w:line="360" w:lineRule="auto"/>
        <w:ind w:left="360"/>
        <w:rPr>
          <w:bCs/>
        </w:rPr>
      </w:pPr>
    </w:p>
    <w:p w14:paraId="719DFF0D" w14:textId="65EC84AE" w:rsidR="00902697" w:rsidRDefault="00BF0520" w:rsidP="00EA09BA">
      <w:pPr>
        <w:pStyle w:val="ListParagraph"/>
        <w:spacing w:line="360" w:lineRule="auto"/>
        <w:ind w:left="360"/>
        <w:rPr>
          <w:b/>
        </w:rPr>
      </w:pPr>
      <w:r w:rsidRPr="00956E00">
        <w:rPr>
          <w:b/>
        </w:rPr>
        <w:t xml:space="preserve">Cleaner </w:t>
      </w:r>
      <w:r w:rsidR="00956E00" w:rsidRPr="00956E00">
        <w:rPr>
          <w:b/>
        </w:rPr>
        <w:t>Air Day in Guildford</w:t>
      </w:r>
    </w:p>
    <w:p w14:paraId="497334B6" w14:textId="77777777" w:rsidR="00B52879" w:rsidRDefault="00B52879" w:rsidP="00EA09BA">
      <w:pPr>
        <w:pStyle w:val="ListParagraph"/>
        <w:spacing w:line="360" w:lineRule="auto"/>
        <w:ind w:left="360"/>
        <w:rPr>
          <w:b/>
        </w:rPr>
      </w:pPr>
    </w:p>
    <w:p w14:paraId="5AA4D260" w14:textId="77777777" w:rsidR="008F4376" w:rsidRDefault="00834244" w:rsidP="008F4376">
      <w:pPr>
        <w:pStyle w:val="ListParagraph"/>
        <w:spacing w:line="360" w:lineRule="auto"/>
        <w:ind w:left="360"/>
        <w:rPr>
          <w:bCs/>
        </w:rPr>
      </w:pPr>
      <w:r w:rsidRPr="00600BC0">
        <w:rPr>
          <w:bCs/>
        </w:rPr>
        <w:t xml:space="preserve">With the help of partners Guildford hosted a successful, informative and educational family </w:t>
      </w:r>
      <w:r w:rsidR="00600BC0" w:rsidRPr="00600BC0">
        <w:rPr>
          <w:bCs/>
        </w:rPr>
        <w:t xml:space="preserve">fun day. </w:t>
      </w:r>
      <w:r w:rsidR="00B52879" w:rsidRPr="00355BA4">
        <w:rPr>
          <w:bCs/>
        </w:rPr>
        <w:t xml:space="preserve">Partners included </w:t>
      </w:r>
      <w:r w:rsidR="00355BA4">
        <w:rPr>
          <w:bCs/>
        </w:rPr>
        <w:t>Global Centre for Clean Air Research (GCARE)</w:t>
      </w:r>
      <w:r w:rsidR="00E911DE">
        <w:rPr>
          <w:bCs/>
        </w:rPr>
        <w:t xml:space="preserve"> Team at </w:t>
      </w:r>
      <w:r w:rsidR="00B52879" w:rsidRPr="00355BA4">
        <w:rPr>
          <w:bCs/>
        </w:rPr>
        <w:t>University of Surrey, local businesses</w:t>
      </w:r>
      <w:r w:rsidR="001B0DA8">
        <w:rPr>
          <w:bCs/>
        </w:rPr>
        <w:t xml:space="preserve"> and developers</w:t>
      </w:r>
      <w:r w:rsidR="00B52879" w:rsidRPr="00355BA4">
        <w:rPr>
          <w:bCs/>
        </w:rPr>
        <w:t>,</w:t>
      </w:r>
      <w:r w:rsidR="00A94C3A">
        <w:rPr>
          <w:bCs/>
        </w:rPr>
        <w:t xml:space="preserve"> Surrey County Council</w:t>
      </w:r>
      <w:r w:rsidR="006F4E05">
        <w:rPr>
          <w:bCs/>
        </w:rPr>
        <w:t>, Zero Carbon Guildford</w:t>
      </w:r>
    </w:p>
    <w:p w14:paraId="751EA13B" w14:textId="78BEA3E8" w:rsidR="004B0955" w:rsidRPr="008F4376" w:rsidRDefault="008F4376" w:rsidP="008F4376">
      <w:pPr>
        <w:pStyle w:val="ListParagraph"/>
        <w:spacing w:line="360" w:lineRule="auto"/>
        <w:ind w:left="360"/>
        <w:rPr>
          <w:bCs/>
        </w:rPr>
      </w:pPr>
      <w:r>
        <w:t>R</w:t>
      </w:r>
      <w:r w:rsidR="004B0955" w:rsidRPr="00B467C9">
        <w:t xml:space="preserve">esidents </w:t>
      </w:r>
      <w:r>
        <w:t xml:space="preserve">were encouraged </w:t>
      </w:r>
      <w:r w:rsidR="004B0955" w:rsidRPr="00B467C9">
        <w:t>to forgo their cars for the day and experience the benefits of cleaner air. Businesses and partners join to showcase their initiatives, share insights on emission reduction, and offer guidance on minimizing exposure to poor air quality.</w:t>
      </w:r>
    </w:p>
    <w:p w14:paraId="74770FAA" w14:textId="77777777" w:rsidR="004B0955" w:rsidRPr="00355BA4" w:rsidRDefault="004B0955" w:rsidP="00EA09BA">
      <w:pPr>
        <w:pStyle w:val="ListParagraph"/>
        <w:spacing w:line="360" w:lineRule="auto"/>
        <w:ind w:left="360"/>
        <w:rPr>
          <w:bCs/>
        </w:rPr>
      </w:pPr>
    </w:p>
    <w:p w14:paraId="45417F37" w14:textId="77777777" w:rsidR="00162347" w:rsidRDefault="00162347" w:rsidP="00EA09BA">
      <w:pPr>
        <w:pStyle w:val="ListParagraph"/>
        <w:spacing w:line="360" w:lineRule="auto"/>
        <w:ind w:left="360"/>
        <w:rPr>
          <w:bCs/>
        </w:rPr>
      </w:pPr>
    </w:p>
    <w:p w14:paraId="558B6F02" w14:textId="2DBC584F" w:rsidR="001E3042" w:rsidRDefault="009A6D9B" w:rsidP="00EA09BA">
      <w:pPr>
        <w:pStyle w:val="ListParagraph"/>
        <w:spacing w:line="360" w:lineRule="auto"/>
        <w:ind w:left="360"/>
        <w:rPr>
          <w:b/>
        </w:rPr>
      </w:pPr>
      <w:r w:rsidRPr="003130A5">
        <w:rPr>
          <w:b/>
        </w:rPr>
        <w:t xml:space="preserve">Active Travel Program for </w:t>
      </w:r>
      <w:r w:rsidR="003130A5" w:rsidRPr="003130A5">
        <w:rPr>
          <w:b/>
        </w:rPr>
        <w:t>businesses near A3 in Guildford</w:t>
      </w:r>
      <w:r w:rsidR="00EF7083">
        <w:rPr>
          <w:rStyle w:val="FootnoteReference"/>
          <w:b/>
        </w:rPr>
        <w:footnoteReference w:id="21"/>
      </w:r>
    </w:p>
    <w:p w14:paraId="6F1090EE" w14:textId="77777777" w:rsidR="00AF2D77" w:rsidRDefault="00AF2D77" w:rsidP="00EA09BA">
      <w:pPr>
        <w:pStyle w:val="ListParagraph"/>
        <w:spacing w:line="360" w:lineRule="auto"/>
        <w:ind w:left="360"/>
        <w:rPr>
          <w:b/>
        </w:rPr>
      </w:pPr>
    </w:p>
    <w:p w14:paraId="29B02A54" w14:textId="038CED6C" w:rsidR="00AF2D77" w:rsidRPr="00AF2D77" w:rsidRDefault="00AF2D77" w:rsidP="00EA09BA">
      <w:pPr>
        <w:pStyle w:val="ListParagraph"/>
        <w:spacing w:line="360" w:lineRule="auto"/>
        <w:ind w:left="360"/>
        <w:rPr>
          <w:bCs/>
        </w:rPr>
      </w:pPr>
      <w:r w:rsidRPr="00AF2D77">
        <w:rPr>
          <w:bCs/>
        </w:rPr>
        <w:t>The s</w:t>
      </w:r>
      <w:r>
        <w:rPr>
          <w:bCs/>
        </w:rPr>
        <w:t>cheme was identi</w:t>
      </w:r>
      <w:r w:rsidR="00A94FCE">
        <w:rPr>
          <w:bCs/>
        </w:rPr>
        <w:t xml:space="preserve">fied as a measure to </w:t>
      </w:r>
      <w:r w:rsidR="00295C0B">
        <w:rPr>
          <w:bCs/>
        </w:rPr>
        <w:t>bring long term</w:t>
      </w:r>
      <w:r w:rsidR="00A94FCE">
        <w:rPr>
          <w:bCs/>
        </w:rPr>
        <w:t xml:space="preserve"> air quality </w:t>
      </w:r>
      <w:r w:rsidR="00295C0B">
        <w:rPr>
          <w:bCs/>
        </w:rPr>
        <w:t xml:space="preserve">improvement </w:t>
      </w:r>
      <w:r w:rsidR="003D773D">
        <w:rPr>
          <w:bCs/>
        </w:rPr>
        <w:t xml:space="preserve">on A3 Guildford. The scheme is </w:t>
      </w:r>
      <w:r w:rsidR="00893F16">
        <w:rPr>
          <w:bCs/>
        </w:rPr>
        <w:t xml:space="preserve">fully </w:t>
      </w:r>
      <w:r w:rsidR="003D773D">
        <w:rPr>
          <w:bCs/>
        </w:rPr>
        <w:t xml:space="preserve">funded by the National Highways </w:t>
      </w:r>
      <w:r w:rsidR="00535E3A">
        <w:rPr>
          <w:bCs/>
        </w:rPr>
        <w:t xml:space="preserve">to promote </w:t>
      </w:r>
      <w:r w:rsidR="0054245F">
        <w:rPr>
          <w:bCs/>
        </w:rPr>
        <w:t xml:space="preserve">sustainable transport alternatives among local businesses. It </w:t>
      </w:r>
      <w:r w:rsidR="006772C7">
        <w:rPr>
          <w:bCs/>
        </w:rPr>
        <w:t xml:space="preserve">is being implemented in partnership with Surrey County Council and Guildford Borough Council.  </w:t>
      </w:r>
    </w:p>
    <w:p w14:paraId="32078F32" w14:textId="77777777" w:rsidR="008614AD" w:rsidRDefault="008614AD" w:rsidP="00647B0D">
      <w:pPr>
        <w:pStyle w:val="Heading2"/>
      </w:pPr>
    </w:p>
    <w:p w14:paraId="1A67B28D" w14:textId="60C2F395" w:rsidR="00647B0D" w:rsidRDefault="00647B0D" w:rsidP="00647B0D">
      <w:pPr>
        <w:pStyle w:val="Heading2"/>
      </w:pPr>
      <w:bookmarkStart w:id="16" w:name="_Toc193111768"/>
      <w:r>
        <w:t>5.0</w:t>
      </w:r>
      <w:r>
        <w:tab/>
        <w:t>Monitoring and review</w:t>
      </w:r>
      <w:bookmarkEnd w:id="16"/>
    </w:p>
    <w:p w14:paraId="173992C8" w14:textId="77777777" w:rsidR="00647B0D" w:rsidRDefault="00647B0D" w:rsidP="00647B0D"/>
    <w:p w14:paraId="16C0C80B" w14:textId="77777777" w:rsidR="00647B0D" w:rsidRDefault="00647B0D" w:rsidP="00647B0D">
      <w:pPr>
        <w:spacing w:line="360" w:lineRule="auto"/>
      </w:pPr>
      <w:r>
        <w:t>We will review this Strategy at least every five years.</w:t>
      </w:r>
    </w:p>
    <w:p w14:paraId="7CC7091C" w14:textId="77777777" w:rsidR="00647B0D" w:rsidRDefault="00647B0D" w:rsidP="00647B0D">
      <w:pPr>
        <w:spacing w:line="360" w:lineRule="auto"/>
      </w:pPr>
    </w:p>
    <w:p w14:paraId="7AB5836F" w14:textId="77777777" w:rsidR="00647B0D" w:rsidRDefault="00647B0D" w:rsidP="00647B0D">
      <w:pPr>
        <w:spacing w:line="360" w:lineRule="auto"/>
      </w:pPr>
      <w:r>
        <w:t>Progress on delivering the Action Plan will be reported annually to the Overview and Scrutiny Committee and within our published Annual Strategic Review (ASR).</w:t>
      </w:r>
    </w:p>
    <w:p w14:paraId="20803ABA" w14:textId="77777777" w:rsidR="00647B0D" w:rsidRDefault="00647B0D" w:rsidP="00647B0D"/>
    <w:p w14:paraId="7259BFB8" w14:textId="77777777" w:rsidR="00647B0D" w:rsidRDefault="00647B0D" w:rsidP="00647B0D"/>
    <w:p w14:paraId="781CE0FD" w14:textId="77777777" w:rsidR="00647B0D" w:rsidRDefault="00647B0D" w:rsidP="00647B0D">
      <w:pPr>
        <w:pStyle w:val="Heading2"/>
      </w:pPr>
      <w:bookmarkStart w:id="17" w:name="_Toc193111769"/>
      <w:r>
        <w:t>6.0</w:t>
      </w:r>
      <w:r>
        <w:tab/>
        <w:t>Acknowledgements</w:t>
      </w:r>
      <w:bookmarkEnd w:id="17"/>
    </w:p>
    <w:p w14:paraId="06F04087" w14:textId="77777777" w:rsidR="00647B0D" w:rsidRDefault="00647B0D" w:rsidP="00647B0D"/>
    <w:p w14:paraId="49E81CD6" w14:textId="3B10943F" w:rsidR="00647B0D" w:rsidRDefault="00647B0D" w:rsidP="00647B0D">
      <w:pPr>
        <w:spacing w:line="360" w:lineRule="auto"/>
      </w:pPr>
      <w:r>
        <w:t>The contributions and commitments from the following individuals and services have been instrumental in the development of this strategy and action plan</w:t>
      </w:r>
      <w:r w:rsidR="00F412F7">
        <w:t xml:space="preserve"> delivery</w:t>
      </w:r>
      <w:r>
        <w:t>:</w:t>
      </w:r>
    </w:p>
    <w:p w14:paraId="68A71482" w14:textId="77777777" w:rsidR="00647B0D" w:rsidRDefault="00647B0D" w:rsidP="00647B0D">
      <w:pPr>
        <w:spacing w:line="360" w:lineRule="auto"/>
      </w:pPr>
    </w:p>
    <w:p w14:paraId="6CCAA61A" w14:textId="507CFBDC" w:rsidR="00647B0D" w:rsidRDefault="00647B0D" w:rsidP="00647B0D">
      <w:pPr>
        <w:pStyle w:val="ListParagraph"/>
        <w:numPr>
          <w:ilvl w:val="0"/>
          <w:numId w:val="14"/>
        </w:numPr>
        <w:spacing w:line="360" w:lineRule="auto"/>
      </w:pPr>
      <w:r>
        <w:t>Housing</w:t>
      </w:r>
      <w:r w:rsidR="00BE22DE">
        <w:t xml:space="preserve">, Communities </w:t>
      </w:r>
      <w:r>
        <w:t>and Environment</w:t>
      </w:r>
    </w:p>
    <w:p w14:paraId="50734132" w14:textId="3C2855ED" w:rsidR="00647B0D" w:rsidRDefault="005B4C60" w:rsidP="00647B0D">
      <w:pPr>
        <w:pStyle w:val="ListParagraph"/>
        <w:numPr>
          <w:ilvl w:val="0"/>
          <w:numId w:val="14"/>
        </w:numPr>
        <w:spacing w:line="360" w:lineRule="auto"/>
      </w:pPr>
      <w:r>
        <w:t>Financial Services</w:t>
      </w:r>
    </w:p>
    <w:p w14:paraId="70990436" w14:textId="51CC4C1E" w:rsidR="00647B0D" w:rsidRDefault="007A1748" w:rsidP="00647B0D">
      <w:pPr>
        <w:pStyle w:val="ListParagraph"/>
        <w:numPr>
          <w:ilvl w:val="0"/>
          <w:numId w:val="14"/>
        </w:numPr>
        <w:spacing w:line="360" w:lineRule="auto"/>
      </w:pPr>
      <w:r>
        <w:t xml:space="preserve">Planning </w:t>
      </w:r>
      <w:r w:rsidR="00B8554E">
        <w:t>Services</w:t>
      </w:r>
    </w:p>
    <w:p w14:paraId="6D639F89" w14:textId="424815A6" w:rsidR="00647B0D" w:rsidRDefault="00647B0D" w:rsidP="0054245F">
      <w:pPr>
        <w:pStyle w:val="ListParagraph"/>
        <w:numPr>
          <w:ilvl w:val="0"/>
          <w:numId w:val="14"/>
        </w:numPr>
        <w:spacing w:line="360" w:lineRule="auto"/>
      </w:pPr>
      <w:r>
        <w:t>Major Projects</w:t>
      </w:r>
    </w:p>
    <w:p w14:paraId="0038ED51" w14:textId="77777777" w:rsidR="00647B0D" w:rsidRDefault="00647B0D" w:rsidP="00647B0D">
      <w:pPr>
        <w:pStyle w:val="ListParagraph"/>
        <w:numPr>
          <w:ilvl w:val="0"/>
          <w:numId w:val="14"/>
        </w:numPr>
        <w:spacing w:line="360" w:lineRule="auto"/>
      </w:pPr>
      <w:r>
        <w:t>Economic Development</w:t>
      </w:r>
    </w:p>
    <w:p w14:paraId="276DFC12" w14:textId="77777777" w:rsidR="00647B0D" w:rsidRDefault="00647B0D" w:rsidP="00647B0D">
      <w:pPr>
        <w:pStyle w:val="ListParagraph"/>
        <w:numPr>
          <w:ilvl w:val="0"/>
          <w:numId w:val="14"/>
        </w:numPr>
        <w:spacing w:line="360" w:lineRule="auto"/>
      </w:pPr>
      <w:r>
        <w:t>Policy and Development</w:t>
      </w:r>
    </w:p>
    <w:p w14:paraId="416C062C" w14:textId="06D72BCE" w:rsidR="00647B0D" w:rsidRDefault="00B8554E" w:rsidP="00647B0D">
      <w:pPr>
        <w:pStyle w:val="ListParagraph"/>
        <w:numPr>
          <w:ilvl w:val="0"/>
          <w:numId w:val="14"/>
        </w:numPr>
        <w:spacing w:line="360" w:lineRule="auto"/>
      </w:pPr>
      <w:r>
        <w:t>Community</w:t>
      </w:r>
      <w:r w:rsidR="00647B0D">
        <w:t xml:space="preserve"> Services</w:t>
      </w:r>
    </w:p>
    <w:p w14:paraId="7E974E5F" w14:textId="6D88D26D" w:rsidR="00E10EA7" w:rsidRDefault="00E10EA7" w:rsidP="00647B0D">
      <w:pPr>
        <w:pStyle w:val="ListParagraph"/>
        <w:numPr>
          <w:ilvl w:val="0"/>
          <w:numId w:val="14"/>
        </w:numPr>
        <w:spacing w:line="360" w:lineRule="auto"/>
      </w:pPr>
      <w:r>
        <w:t>Commercial Ser</w:t>
      </w:r>
      <w:r w:rsidR="00730B98">
        <w:t>vices</w:t>
      </w:r>
    </w:p>
    <w:p w14:paraId="012D4A1F" w14:textId="18A0D510" w:rsidR="00730B98" w:rsidRDefault="00730B98" w:rsidP="00647B0D">
      <w:pPr>
        <w:pStyle w:val="ListParagraph"/>
        <w:numPr>
          <w:ilvl w:val="0"/>
          <w:numId w:val="14"/>
        </w:numPr>
        <w:spacing w:line="360" w:lineRule="auto"/>
      </w:pPr>
      <w:r>
        <w:t>Legal Services</w:t>
      </w:r>
    </w:p>
    <w:p w14:paraId="68359256" w14:textId="77777777" w:rsidR="00647B0D" w:rsidRDefault="00647B0D" w:rsidP="00647B0D">
      <w:pPr>
        <w:pStyle w:val="ListParagraph"/>
        <w:numPr>
          <w:ilvl w:val="0"/>
          <w:numId w:val="14"/>
        </w:numPr>
        <w:spacing w:line="360" w:lineRule="auto"/>
      </w:pPr>
      <w:r>
        <w:t>Human Resources</w:t>
      </w:r>
    </w:p>
    <w:p w14:paraId="12D85C3A" w14:textId="77777777" w:rsidR="00307281" w:rsidRDefault="00647B0D" w:rsidP="00647B0D">
      <w:pPr>
        <w:pStyle w:val="ListParagraph"/>
        <w:numPr>
          <w:ilvl w:val="0"/>
          <w:numId w:val="14"/>
        </w:numPr>
        <w:spacing w:line="360" w:lineRule="auto"/>
      </w:pPr>
      <w:r>
        <w:t>Revenue and Payments Services</w:t>
      </w:r>
    </w:p>
    <w:p w14:paraId="29B4ED35" w14:textId="6BFA6BF3" w:rsidR="009F27B6" w:rsidRDefault="009F27B6" w:rsidP="00647B0D">
      <w:pPr>
        <w:pStyle w:val="ListParagraph"/>
        <w:numPr>
          <w:ilvl w:val="0"/>
          <w:numId w:val="14"/>
        </w:numPr>
        <w:spacing w:line="360" w:lineRule="auto"/>
      </w:pPr>
      <w:r>
        <w:t>C</w:t>
      </w:r>
      <w:r w:rsidR="00AA58F1">
        <w:t>ommunications and Customer Services</w:t>
      </w:r>
    </w:p>
    <w:p w14:paraId="1156CE3A" w14:textId="77777777" w:rsidR="00307281" w:rsidRDefault="00307281">
      <w:r>
        <w:br w:type="page"/>
      </w:r>
    </w:p>
    <w:p w14:paraId="4A32408A" w14:textId="77777777" w:rsidR="00647B0D" w:rsidRDefault="00307281" w:rsidP="00307281">
      <w:pPr>
        <w:pStyle w:val="Heading2"/>
      </w:pPr>
      <w:bookmarkStart w:id="18" w:name="_Toc193111770"/>
      <w:r>
        <w:lastRenderedPageBreak/>
        <w:t>7.0</w:t>
      </w:r>
      <w:r>
        <w:tab/>
        <w:t>Glossary of Terms</w:t>
      </w:r>
      <w:bookmarkEnd w:id="18"/>
    </w:p>
    <w:p w14:paraId="04E2D430" w14:textId="77777777" w:rsidR="00307281" w:rsidRDefault="00307281" w:rsidP="00307281"/>
    <w:tbl>
      <w:tblPr>
        <w:tblW w:w="9286" w:type="dxa"/>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ook w:val="04A0" w:firstRow="1" w:lastRow="0" w:firstColumn="1" w:lastColumn="0" w:noHBand="0" w:noVBand="1"/>
      </w:tblPr>
      <w:tblGrid>
        <w:gridCol w:w="1951"/>
        <w:gridCol w:w="7335"/>
      </w:tblGrid>
      <w:tr w:rsidR="00307281" w:rsidRPr="007A6510" w14:paraId="32A7BC84" w14:textId="77777777" w:rsidTr="00E15C93">
        <w:trPr>
          <w:trHeight w:val="690"/>
        </w:trPr>
        <w:tc>
          <w:tcPr>
            <w:tcW w:w="1951" w:type="dxa"/>
            <w:shd w:val="clear" w:color="auto" w:fill="00AF41"/>
            <w:vAlign w:val="center"/>
          </w:tcPr>
          <w:p w14:paraId="0CF2F80D" w14:textId="77777777" w:rsidR="00307281" w:rsidRPr="00307281" w:rsidRDefault="00307281" w:rsidP="00307281">
            <w:pPr>
              <w:spacing w:before="120" w:after="120"/>
              <w:rPr>
                <w:rFonts w:eastAsia="Times New Roman" w:cs="Arial"/>
                <w:b/>
                <w:color w:val="FFFFFF"/>
                <w:szCs w:val="24"/>
              </w:rPr>
            </w:pPr>
            <w:r w:rsidRPr="00307281">
              <w:rPr>
                <w:rFonts w:eastAsia="Times New Roman" w:cs="Arial"/>
                <w:b/>
                <w:color w:val="FFFFFF"/>
                <w:szCs w:val="24"/>
              </w:rPr>
              <w:t>Abbreviation</w:t>
            </w:r>
          </w:p>
        </w:tc>
        <w:tc>
          <w:tcPr>
            <w:tcW w:w="7335" w:type="dxa"/>
            <w:shd w:val="clear" w:color="auto" w:fill="00AF41"/>
            <w:vAlign w:val="center"/>
          </w:tcPr>
          <w:p w14:paraId="6022D08E" w14:textId="77777777" w:rsidR="00307281" w:rsidRPr="00307281" w:rsidRDefault="00307281" w:rsidP="00307281">
            <w:pPr>
              <w:spacing w:before="120" w:after="120"/>
              <w:rPr>
                <w:rFonts w:eastAsia="Times New Roman" w:cs="Arial"/>
                <w:b/>
                <w:color w:val="FFFFFF"/>
                <w:szCs w:val="24"/>
              </w:rPr>
            </w:pPr>
            <w:r w:rsidRPr="00307281">
              <w:rPr>
                <w:rFonts w:eastAsia="Times New Roman" w:cs="Arial"/>
                <w:b/>
                <w:color w:val="FFFFFF"/>
                <w:szCs w:val="24"/>
              </w:rPr>
              <w:t>Description</w:t>
            </w:r>
          </w:p>
        </w:tc>
      </w:tr>
      <w:tr w:rsidR="00307281" w:rsidRPr="007A6510" w14:paraId="170638BE" w14:textId="77777777" w:rsidTr="00E15C93">
        <w:tc>
          <w:tcPr>
            <w:tcW w:w="1951" w:type="dxa"/>
            <w:shd w:val="clear" w:color="auto" w:fill="CBE9D3"/>
          </w:tcPr>
          <w:p w14:paraId="67F7E121"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AQSAP</w:t>
            </w:r>
          </w:p>
        </w:tc>
        <w:tc>
          <w:tcPr>
            <w:tcW w:w="7335" w:type="dxa"/>
            <w:shd w:val="clear" w:color="auto" w:fill="auto"/>
          </w:tcPr>
          <w:p w14:paraId="2B848C47"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Air Quality Strategy and Action Plan - A detailed description of measures, outcomes, achievement dates and implementation methods, showing how the local authority intends to achieve air quality limit values’</w:t>
            </w:r>
          </w:p>
        </w:tc>
      </w:tr>
      <w:tr w:rsidR="00307281" w:rsidRPr="007A6510" w14:paraId="0FFC02C1" w14:textId="77777777" w:rsidTr="00E15C93">
        <w:tc>
          <w:tcPr>
            <w:tcW w:w="1951" w:type="dxa"/>
            <w:shd w:val="clear" w:color="auto" w:fill="CBE9D3"/>
          </w:tcPr>
          <w:p w14:paraId="64BB864C"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AQMA</w:t>
            </w:r>
          </w:p>
        </w:tc>
        <w:tc>
          <w:tcPr>
            <w:tcW w:w="7335" w:type="dxa"/>
            <w:shd w:val="clear" w:color="auto" w:fill="auto"/>
          </w:tcPr>
          <w:p w14:paraId="091BF112"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Air Quality Management Area – An area where air pollutant concentrations exceed / are likely to exceed the relevant air quality objectives. AQMAs are declared for specific pollutants and objectives</w:t>
            </w:r>
          </w:p>
        </w:tc>
      </w:tr>
      <w:tr w:rsidR="00307281" w:rsidRPr="007A6510" w14:paraId="2CD9E543" w14:textId="77777777" w:rsidTr="00E15C93">
        <w:tc>
          <w:tcPr>
            <w:tcW w:w="1951" w:type="dxa"/>
            <w:shd w:val="clear" w:color="auto" w:fill="CBE9D3"/>
          </w:tcPr>
          <w:p w14:paraId="520256F7"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AQS</w:t>
            </w:r>
          </w:p>
        </w:tc>
        <w:tc>
          <w:tcPr>
            <w:tcW w:w="7335" w:type="dxa"/>
            <w:shd w:val="clear" w:color="auto" w:fill="auto"/>
          </w:tcPr>
          <w:p w14:paraId="3ECF2C0E"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Air Quality Strategy</w:t>
            </w:r>
          </w:p>
        </w:tc>
      </w:tr>
      <w:tr w:rsidR="00307281" w:rsidRPr="007A6510" w14:paraId="58FAA412" w14:textId="77777777" w:rsidTr="00E15C93">
        <w:tc>
          <w:tcPr>
            <w:tcW w:w="1951" w:type="dxa"/>
            <w:shd w:val="clear" w:color="auto" w:fill="CBE9D3"/>
          </w:tcPr>
          <w:p w14:paraId="3E3CFC74"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ASR</w:t>
            </w:r>
          </w:p>
        </w:tc>
        <w:tc>
          <w:tcPr>
            <w:tcW w:w="7335" w:type="dxa"/>
            <w:shd w:val="clear" w:color="auto" w:fill="auto"/>
          </w:tcPr>
          <w:p w14:paraId="44ADC20F"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Air quality Annual Status Report</w:t>
            </w:r>
          </w:p>
        </w:tc>
      </w:tr>
      <w:tr w:rsidR="00307281" w:rsidRPr="007A6510" w14:paraId="16E81978" w14:textId="77777777" w:rsidTr="00E15C93">
        <w:tc>
          <w:tcPr>
            <w:tcW w:w="1951" w:type="dxa"/>
            <w:shd w:val="clear" w:color="auto" w:fill="CBE9D3"/>
          </w:tcPr>
          <w:p w14:paraId="22753296"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Defra</w:t>
            </w:r>
          </w:p>
        </w:tc>
        <w:tc>
          <w:tcPr>
            <w:tcW w:w="7335" w:type="dxa"/>
            <w:shd w:val="clear" w:color="auto" w:fill="auto"/>
          </w:tcPr>
          <w:p w14:paraId="05227B7D"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Department for Environment, Food and Rural Affairs</w:t>
            </w:r>
          </w:p>
        </w:tc>
      </w:tr>
      <w:tr w:rsidR="00307281" w:rsidRPr="007A6510" w14:paraId="2391AD13" w14:textId="77777777" w:rsidTr="00E15C93">
        <w:tc>
          <w:tcPr>
            <w:tcW w:w="1951" w:type="dxa"/>
            <w:shd w:val="clear" w:color="auto" w:fill="CBE9D3"/>
          </w:tcPr>
          <w:p w14:paraId="6125C6C4"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EU</w:t>
            </w:r>
          </w:p>
        </w:tc>
        <w:tc>
          <w:tcPr>
            <w:tcW w:w="7335" w:type="dxa"/>
            <w:shd w:val="clear" w:color="auto" w:fill="auto"/>
          </w:tcPr>
          <w:p w14:paraId="0147338F"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European Union</w:t>
            </w:r>
          </w:p>
        </w:tc>
      </w:tr>
      <w:tr w:rsidR="00307281" w:rsidRPr="007A6510" w14:paraId="0FA65674" w14:textId="77777777" w:rsidTr="00E15C93">
        <w:tc>
          <w:tcPr>
            <w:tcW w:w="1951" w:type="dxa"/>
            <w:shd w:val="clear" w:color="auto" w:fill="CBE9D3"/>
          </w:tcPr>
          <w:p w14:paraId="26A96741"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GBC</w:t>
            </w:r>
          </w:p>
        </w:tc>
        <w:tc>
          <w:tcPr>
            <w:tcW w:w="7335" w:type="dxa"/>
            <w:shd w:val="clear" w:color="auto" w:fill="auto"/>
          </w:tcPr>
          <w:p w14:paraId="4BEAF42E"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Guildford Borough Council</w:t>
            </w:r>
          </w:p>
        </w:tc>
      </w:tr>
      <w:tr w:rsidR="00307281" w:rsidRPr="007A6510" w14:paraId="6BDA82BC" w14:textId="77777777" w:rsidTr="00E15C93">
        <w:tc>
          <w:tcPr>
            <w:tcW w:w="1951" w:type="dxa"/>
            <w:shd w:val="clear" w:color="auto" w:fill="CBE9D3"/>
          </w:tcPr>
          <w:p w14:paraId="7B4F51BD"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LAQM</w:t>
            </w:r>
          </w:p>
        </w:tc>
        <w:tc>
          <w:tcPr>
            <w:tcW w:w="7335" w:type="dxa"/>
            <w:shd w:val="clear" w:color="auto" w:fill="auto"/>
          </w:tcPr>
          <w:p w14:paraId="2CFFC94E"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Local Air Quality Management</w:t>
            </w:r>
          </w:p>
        </w:tc>
      </w:tr>
      <w:tr w:rsidR="00307281" w:rsidRPr="007A6510" w14:paraId="2BE82DD2" w14:textId="77777777" w:rsidTr="00E15C93">
        <w:tc>
          <w:tcPr>
            <w:tcW w:w="1951" w:type="dxa"/>
            <w:shd w:val="clear" w:color="auto" w:fill="CBE9D3"/>
          </w:tcPr>
          <w:p w14:paraId="38D6587D"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NO</w:t>
            </w:r>
            <w:r w:rsidRPr="00307281">
              <w:rPr>
                <w:rFonts w:eastAsia="Times New Roman" w:cs="Arial"/>
                <w:szCs w:val="24"/>
                <w:vertAlign w:val="subscript"/>
              </w:rPr>
              <w:t>2</w:t>
            </w:r>
          </w:p>
        </w:tc>
        <w:tc>
          <w:tcPr>
            <w:tcW w:w="7335" w:type="dxa"/>
            <w:shd w:val="clear" w:color="auto" w:fill="auto"/>
          </w:tcPr>
          <w:p w14:paraId="120D865C"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Nitrogen Dioxide</w:t>
            </w:r>
          </w:p>
        </w:tc>
      </w:tr>
      <w:tr w:rsidR="00307281" w:rsidRPr="007A6510" w14:paraId="376BFA00" w14:textId="77777777" w:rsidTr="00E15C93">
        <w:tc>
          <w:tcPr>
            <w:tcW w:w="1951" w:type="dxa"/>
            <w:shd w:val="clear" w:color="auto" w:fill="CBE9D3"/>
          </w:tcPr>
          <w:p w14:paraId="0532A630"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NO</w:t>
            </w:r>
            <w:r w:rsidRPr="00307281">
              <w:rPr>
                <w:rFonts w:eastAsia="Times New Roman" w:cs="Arial"/>
                <w:szCs w:val="24"/>
                <w:vertAlign w:val="subscript"/>
              </w:rPr>
              <w:t>x</w:t>
            </w:r>
          </w:p>
        </w:tc>
        <w:tc>
          <w:tcPr>
            <w:tcW w:w="7335" w:type="dxa"/>
            <w:shd w:val="clear" w:color="auto" w:fill="auto"/>
          </w:tcPr>
          <w:p w14:paraId="031E2B33"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Nitrogen Oxides</w:t>
            </w:r>
          </w:p>
        </w:tc>
      </w:tr>
      <w:tr w:rsidR="00307281" w:rsidRPr="007A6510" w14:paraId="6D73D706" w14:textId="77777777" w:rsidTr="00E15C93">
        <w:tc>
          <w:tcPr>
            <w:tcW w:w="1951" w:type="dxa"/>
            <w:shd w:val="clear" w:color="auto" w:fill="CBE9D3"/>
          </w:tcPr>
          <w:p w14:paraId="4462ADDD" w14:textId="77777777" w:rsidR="00307281" w:rsidRPr="00307281" w:rsidRDefault="00307281" w:rsidP="00307281">
            <w:pPr>
              <w:spacing w:before="120" w:after="120"/>
              <w:rPr>
                <w:rFonts w:eastAsia="Times New Roman" w:cs="Arial"/>
                <w:noProof/>
                <w:szCs w:val="24"/>
              </w:rPr>
            </w:pPr>
            <w:r w:rsidRPr="00307281">
              <w:rPr>
                <w:rFonts w:eastAsia="Times New Roman" w:cs="Arial"/>
                <w:noProof/>
                <w:szCs w:val="24"/>
              </w:rPr>
              <w:t>PM</w:t>
            </w:r>
            <w:r w:rsidRPr="00307281">
              <w:rPr>
                <w:rFonts w:eastAsia="Times New Roman" w:cs="Arial"/>
                <w:noProof/>
                <w:szCs w:val="24"/>
                <w:vertAlign w:val="subscript"/>
              </w:rPr>
              <w:t>10</w:t>
            </w:r>
          </w:p>
        </w:tc>
        <w:tc>
          <w:tcPr>
            <w:tcW w:w="7335" w:type="dxa"/>
            <w:shd w:val="clear" w:color="auto" w:fill="auto"/>
          </w:tcPr>
          <w:p w14:paraId="18B4DC4B"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Airborne particulate matter with an aerodynamic diameter of 10</w:t>
            </w:r>
            <w:r w:rsidRPr="00307281">
              <w:rPr>
                <w:rFonts w:eastAsia="Times New Roman" w:cs="Arial"/>
                <w:noProof/>
                <w:szCs w:val="24"/>
              </w:rPr>
              <w:t>µm</w:t>
            </w:r>
            <w:r w:rsidRPr="00307281">
              <w:rPr>
                <w:rFonts w:eastAsia="Times New Roman" w:cs="Arial"/>
                <w:szCs w:val="24"/>
              </w:rPr>
              <w:t xml:space="preserve"> (micrometres or microns) or less</w:t>
            </w:r>
          </w:p>
        </w:tc>
      </w:tr>
      <w:tr w:rsidR="00307281" w:rsidRPr="007A6510" w14:paraId="1BBA038C" w14:textId="77777777" w:rsidTr="00E15C93">
        <w:tc>
          <w:tcPr>
            <w:tcW w:w="1951" w:type="dxa"/>
            <w:shd w:val="clear" w:color="auto" w:fill="CBE9D3"/>
          </w:tcPr>
          <w:p w14:paraId="100D00B6" w14:textId="77777777" w:rsidR="00307281" w:rsidRPr="00307281" w:rsidRDefault="00307281" w:rsidP="00307281">
            <w:pPr>
              <w:spacing w:before="120" w:after="120"/>
              <w:rPr>
                <w:rFonts w:eastAsia="Times New Roman" w:cs="Arial"/>
                <w:noProof/>
                <w:szCs w:val="24"/>
              </w:rPr>
            </w:pPr>
            <w:r w:rsidRPr="00307281">
              <w:rPr>
                <w:rFonts w:eastAsia="Times New Roman" w:cs="Arial"/>
                <w:noProof/>
                <w:szCs w:val="24"/>
              </w:rPr>
              <w:t>PM</w:t>
            </w:r>
            <w:r w:rsidRPr="00307281">
              <w:rPr>
                <w:rFonts w:eastAsia="Times New Roman" w:cs="Arial"/>
                <w:noProof/>
                <w:szCs w:val="24"/>
                <w:vertAlign w:val="subscript"/>
              </w:rPr>
              <w:t>2.5</w:t>
            </w:r>
          </w:p>
        </w:tc>
        <w:tc>
          <w:tcPr>
            <w:tcW w:w="7335" w:type="dxa"/>
            <w:shd w:val="clear" w:color="auto" w:fill="auto"/>
          </w:tcPr>
          <w:p w14:paraId="5DE0FF96"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Airborne particulate matter with an aerodynamic diameter of 2.5</w:t>
            </w:r>
            <w:r w:rsidRPr="00307281">
              <w:rPr>
                <w:rFonts w:eastAsia="Times New Roman" w:cs="Arial"/>
                <w:noProof/>
                <w:szCs w:val="24"/>
              </w:rPr>
              <w:t>µm</w:t>
            </w:r>
            <w:r w:rsidRPr="00307281">
              <w:rPr>
                <w:rFonts w:eastAsia="Times New Roman" w:cs="Arial"/>
                <w:szCs w:val="24"/>
              </w:rPr>
              <w:t xml:space="preserve"> or less</w:t>
            </w:r>
          </w:p>
        </w:tc>
      </w:tr>
      <w:tr w:rsidR="00307281" w:rsidRPr="007A6510" w14:paraId="1AAF8950" w14:textId="77777777" w:rsidTr="00E15C93">
        <w:tc>
          <w:tcPr>
            <w:tcW w:w="1951" w:type="dxa"/>
            <w:shd w:val="clear" w:color="auto" w:fill="CBE9D3"/>
          </w:tcPr>
          <w:p w14:paraId="4A26D478" w14:textId="77777777" w:rsidR="00307281" w:rsidRPr="00307281" w:rsidRDefault="00307281" w:rsidP="00307281">
            <w:pPr>
              <w:spacing w:before="120" w:after="120"/>
              <w:rPr>
                <w:rFonts w:eastAsia="Times New Roman" w:cs="Arial"/>
                <w:noProof/>
                <w:szCs w:val="24"/>
              </w:rPr>
            </w:pPr>
            <w:r w:rsidRPr="00307281">
              <w:rPr>
                <w:rFonts w:eastAsia="Times New Roman" w:cs="Arial"/>
                <w:noProof/>
                <w:szCs w:val="24"/>
              </w:rPr>
              <w:t>SCC</w:t>
            </w:r>
          </w:p>
        </w:tc>
        <w:tc>
          <w:tcPr>
            <w:tcW w:w="7335" w:type="dxa"/>
            <w:shd w:val="clear" w:color="auto" w:fill="auto"/>
          </w:tcPr>
          <w:p w14:paraId="4EB1EBCA" w14:textId="77777777" w:rsidR="00307281" w:rsidRPr="00307281" w:rsidRDefault="00307281" w:rsidP="00307281">
            <w:pPr>
              <w:spacing w:before="120" w:after="120"/>
              <w:rPr>
                <w:rFonts w:eastAsia="Times New Roman" w:cs="Arial"/>
                <w:szCs w:val="24"/>
              </w:rPr>
            </w:pPr>
            <w:r w:rsidRPr="00307281">
              <w:rPr>
                <w:rFonts w:eastAsia="Times New Roman" w:cs="Arial"/>
                <w:szCs w:val="24"/>
              </w:rPr>
              <w:t>Surrey County Council</w:t>
            </w:r>
          </w:p>
        </w:tc>
      </w:tr>
    </w:tbl>
    <w:p w14:paraId="5B338F3D" w14:textId="77777777" w:rsidR="00307281" w:rsidRDefault="00307281" w:rsidP="00307281"/>
    <w:p w14:paraId="640AF472" w14:textId="77777777" w:rsidR="00307281" w:rsidRDefault="00307281" w:rsidP="00307281"/>
    <w:p w14:paraId="135098BA" w14:textId="77777777" w:rsidR="00307281" w:rsidRDefault="00307281" w:rsidP="00307281"/>
    <w:p w14:paraId="15FFCCD9" w14:textId="77777777" w:rsidR="00307281" w:rsidRDefault="00307281" w:rsidP="00307281"/>
    <w:p w14:paraId="116259EE" w14:textId="77777777" w:rsidR="00307281" w:rsidRDefault="00307281" w:rsidP="00307281"/>
    <w:p w14:paraId="0520C2AD" w14:textId="77777777" w:rsidR="00307281" w:rsidRDefault="00307281" w:rsidP="00307281"/>
    <w:p w14:paraId="54D917B3" w14:textId="77777777" w:rsidR="00307281" w:rsidRDefault="00307281" w:rsidP="00307281"/>
    <w:p w14:paraId="276F185A" w14:textId="77777777" w:rsidR="00307281" w:rsidRDefault="00307281" w:rsidP="00307281"/>
    <w:p w14:paraId="6C0604DE" w14:textId="77777777" w:rsidR="00307281" w:rsidRDefault="00307281" w:rsidP="00307281"/>
    <w:p w14:paraId="3DF5A020" w14:textId="77777777" w:rsidR="00307281" w:rsidRDefault="00307281" w:rsidP="00307281"/>
    <w:p w14:paraId="564FC505" w14:textId="77777777" w:rsidR="00307281" w:rsidRDefault="00307281" w:rsidP="00307281"/>
    <w:p w14:paraId="4D464089" w14:textId="77777777" w:rsidR="00307281" w:rsidRDefault="00307281" w:rsidP="00307281"/>
    <w:p w14:paraId="1B269AF1" w14:textId="77777777" w:rsidR="00307281" w:rsidRDefault="00307281" w:rsidP="00307281">
      <w:pPr>
        <w:sectPr w:rsidR="00307281" w:rsidSect="0087473E">
          <w:headerReference w:type="default" r:id="rId15"/>
          <w:footerReference w:type="default" r:id="rId16"/>
          <w:pgSz w:w="11906" w:h="16838"/>
          <w:pgMar w:top="1440" w:right="1440" w:bottom="1440" w:left="1440" w:header="708" w:footer="708" w:gutter="0"/>
          <w:cols w:space="708"/>
          <w:titlePg/>
          <w:docGrid w:linePitch="360"/>
        </w:sectPr>
      </w:pPr>
    </w:p>
    <w:p w14:paraId="3312DADB" w14:textId="77777777" w:rsidR="00307281" w:rsidRDefault="00307281" w:rsidP="00307281"/>
    <w:p w14:paraId="7562CC16" w14:textId="77777777" w:rsidR="00307281" w:rsidRDefault="00307281" w:rsidP="00307281"/>
    <w:p w14:paraId="6A3C6199" w14:textId="77777777" w:rsidR="00307281" w:rsidRDefault="00307281" w:rsidP="00307281"/>
    <w:p w14:paraId="2979234B" w14:textId="77777777" w:rsidR="00307281" w:rsidRPr="00307281" w:rsidRDefault="00307281" w:rsidP="0087473E">
      <w:pPr>
        <w:pStyle w:val="Heading2"/>
      </w:pPr>
      <w:bookmarkStart w:id="19" w:name="_Toc193111771"/>
      <w:r w:rsidRPr="00307281">
        <w:t>Appendix 1: Air Quality Action Plan Measures</w:t>
      </w:r>
      <w:bookmarkEnd w:id="19"/>
      <w:r w:rsidRPr="00307281">
        <w:t xml:space="preserve">  </w:t>
      </w:r>
    </w:p>
    <w:p w14:paraId="0BF9DE96" w14:textId="77777777" w:rsidR="00307281" w:rsidRPr="00307281" w:rsidRDefault="00307281" w:rsidP="00307281">
      <w:pPr>
        <w:rPr>
          <w:rFonts w:eastAsia="Times New Roman"/>
          <w:sz w:val="20"/>
          <w:szCs w:val="24"/>
          <w:u w:val="single"/>
        </w:rPr>
      </w:pPr>
    </w:p>
    <w:p w14:paraId="0BDCCAD5" w14:textId="77777777" w:rsidR="00307281" w:rsidRPr="00307281" w:rsidRDefault="00307281" w:rsidP="00307281">
      <w:pPr>
        <w:rPr>
          <w:rFonts w:eastAsia="Times New Roman"/>
          <w:sz w:val="20"/>
          <w:szCs w:val="24"/>
          <w:u w:val="single"/>
        </w:rPr>
      </w:pPr>
    </w:p>
    <w:tbl>
      <w:tblPr>
        <w:tblW w:w="11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000" w:firstRow="0" w:lastRow="0" w:firstColumn="0" w:lastColumn="0" w:noHBand="0" w:noVBand="0"/>
      </w:tblPr>
      <w:tblGrid>
        <w:gridCol w:w="988"/>
        <w:gridCol w:w="3685"/>
        <w:gridCol w:w="1843"/>
        <w:gridCol w:w="1134"/>
        <w:gridCol w:w="2551"/>
        <w:gridCol w:w="1712"/>
      </w:tblGrid>
      <w:tr w:rsidR="00112AF0" w:rsidRPr="007A6510" w14:paraId="280A1868" w14:textId="77777777" w:rsidTr="007B50B9">
        <w:trPr>
          <w:cantSplit/>
          <w:trHeight w:val="724"/>
          <w:tblHeader/>
        </w:trPr>
        <w:tc>
          <w:tcPr>
            <w:tcW w:w="988" w:type="dxa"/>
            <w:tcBorders>
              <w:bottom w:val="single" w:sz="4" w:space="0" w:color="auto"/>
            </w:tcBorders>
            <w:shd w:val="clear" w:color="auto" w:fill="00B050"/>
            <w:vAlign w:val="center"/>
          </w:tcPr>
          <w:p w14:paraId="305DF28B" w14:textId="77777777" w:rsidR="00112AF0" w:rsidRPr="00307281" w:rsidRDefault="00112AF0" w:rsidP="00307281">
            <w:pPr>
              <w:jc w:val="center"/>
              <w:rPr>
                <w:rFonts w:eastAsia="Times New Roman" w:cs="Arial"/>
                <w:b/>
                <w:bCs/>
                <w:color w:val="FFFFFF"/>
                <w:sz w:val="16"/>
                <w:szCs w:val="16"/>
              </w:rPr>
            </w:pPr>
            <w:r w:rsidRPr="00307281">
              <w:rPr>
                <w:rFonts w:eastAsia="Times New Roman" w:cs="Arial"/>
                <w:b/>
                <w:bCs/>
                <w:color w:val="FFFFFF"/>
                <w:sz w:val="16"/>
                <w:szCs w:val="16"/>
              </w:rPr>
              <w:t>Measure No.</w:t>
            </w:r>
          </w:p>
        </w:tc>
        <w:tc>
          <w:tcPr>
            <w:tcW w:w="3685" w:type="dxa"/>
            <w:tcBorders>
              <w:bottom w:val="single" w:sz="4" w:space="0" w:color="auto"/>
            </w:tcBorders>
            <w:shd w:val="clear" w:color="auto" w:fill="00B050"/>
            <w:vAlign w:val="center"/>
          </w:tcPr>
          <w:p w14:paraId="1F2E9BEF" w14:textId="5F00A4B0" w:rsidR="00112AF0" w:rsidRPr="00307281" w:rsidRDefault="00112AF0" w:rsidP="00307281">
            <w:pPr>
              <w:jc w:val="center"/>
              <w:rPr>
                <w:rFonts w:eastAsia="Times New Roman" w:cs="Arial"/>
                <w:b/>
                <w:bCs/>
                <w:color w:val="FFFFFF"/>
                <w:sz w:val="16"/>
                <w:szCs w:val="16"/>
              </w:rPr>
            </w:pPr>
            <w:r>
              <w:rPr>
                <w:rFonts w:eastAsia="Times New Roman" w:cs="Arial"/>
                <w:b/>
                <w:bCs/>
                <w:color w:val="FFFFFF"/>
                <w:sz w:val="16"/>
                <w:szCs w:val="16"/>
              </w:rPr>
              <w:t>Action</w:t>
            </w:r>
          </w:p>
        </w:tc>
        <w:tc>
          <w:tcPr>
            <w:tcW w:w="1843" w:type="dxa"/>
            <w:tcBorders>
              <w:bottom w:val="single" w:sz="4" w:space="0" w:color="auto"/>
            </w:tcBorders>
            <w:shd w:val="clear" w:color="auto" w:fill="00B050"/>
            <w:vAlign w:val="center"/>
          </w:tcPr>
          <w:p w14:paraId="0E4A6F04" w14:textId="77777777" w:rsidR="00112AF0" w:rsidRPr="00307281" w:rsidRDefault="00112AF0" w:rsidP="00307281">
            <w:pPr>
              <w:ind w:left="-57" w:right="-113"/>
              <w:jc w:val="center"/>
              <w:rPr>
                <w:rFonts w:eastAsia="Times New Roman" w:cs="Arial"/>
                <w:b/>
                <w:bCs/>
                <w:color w:val="FFFFFF"/>
                <w:sz w:val="16"/>
                <w:szCs w:val="16"/>
              </w:rPr>
            </w:pPr>
            <w:r w:rsidRPr="00307281">
              <w:rPr>
                <w:rFonts w:eastAsia="Times New Roman" w:cs="Arial"/>
                <w:b/>
                <w:bCs/>
                <w:color w:val="FFFFFF"/>
                <w:sz w:val="16"/>
                <w:szCs w:val="16"/>
              </w:rPr>
              <w:t>Lead Department</w:t>
            </w:r>
          </w:p>
        </w:tc>
        <w:tc>
          <w:tcPr>
            <w:tcW w:w="1134" w:type="dxa"/>
            <w:tcBorders>
              <w:bottom w:val="single" w:sz="4" w:space="0" w:color="auto"/>
            </w:tcBorders>
            <w:shd w:val="clear" w:color="auto" w:fill="00B050"/>
            <w:vAlign w:val="center"/>
          </w:tcPr>
          <w:p w14:paraId="5891A89F" w14:textId="656EA647" w:rsidR="00112AF0" w:rsidRPr="00307281" w:rsidRDefault="00112AF0" w:rsidP="00307281">
            <w:pPr>
              <w:jc w:val="center"/>
              <w:rPr>
                <w:rFonts w:eastAsia="Times New Roman" w:cs="Arial"/>
                <w:b/>
                <w:bCs/>
                <w:color w:val="FFFFFF"/>
                <w:sz w:val="16"/>
                <w:szCs w:val="16"/>
              </w:rPr>
            </w:pPr>
            <w:r>
              <w:rPr>
                <w:rFonts w:eastAsia="Times New Roman" w:cs="Arial"/>
                <w:b/>
                <w:bCs/>
                <w:color w:val="FFFFFF"/>
                <w:sz w:val="16"/>
                <w:szCs w:val="16"/>
              </w:rPr>
              <w:t>timeline</w:t>
            </w:r>
          </w:p>
        </w:tc>
        <w:tc>
          <w:tcPr>
            <w:tcW w:w="2551" w:type="dxa"/>
            <w:tcBorders>
              <w:bottom w:val="single" w:sz="4" w:space="0" w:color="auto"/>
            </w:tcBorders>
            <w:shd w:val="clear" w:color="auto" w:fill="00B050"/>
            <w:vAlign w:val="center"/>
          </w:tcPr>
          <w:p w14:paraId="66FEB021" w14:textId="1667C415" w:rsidR="00112AF0" w:rsidRPr="00307281" w:rsidRDefault="00112AF0" w:rsidP="00307281">
            <w:pPr>
              <w:jc w:val="center"/>
              <w:rPr>
                <w:rFonts w:eastAsia="Times New Roman" w:cs="Arial"/>
                <w:b/>
                <w:bCs/>
                <w:color w:val="FFFFFF"/>
                <w:sz w:val="16"/>
                <w:szCs w:val="16"/>
              </w:rPr>
            </w:pPr>
            <w:r>
              <w:rPr>
                <w:rFonts w:eastAsia="Times New Roman" w:cs="Arial"/>
                <w:b/>
                <w:bCs/>
                <w:color w:val="FFFFFF"/>
                <w:sz w:val="16"/>
                <w:szCs w:val="16"/>
              </w:rPr>
              <w:t xml:space="preserve">Outcome </w:t>
            </w:r>
          </w:p>
        </w:tc>
        <w:tc>
          <w:tcPr>
            <w:tcW w:w="1712" w:type="dxa"/>
            <w:tcBorders>
              <w:bottom w:val="single" w:sz="4" w:space="0" w:color="auto"/>
            </w:tcBorders>
            <w:shd w:val="clear" w:color="auto" w:fill="00B050"/>
            <w:vAlign w:val="center"/>
          </w:tcPr>
          <w:p w14:paraId="53B7D00F" w14:textId="77777777" w:rsidR="00112AF0" w:rsidRPr="00307281" w:rsidRDefault="00112AF0" w:rsidP="00112AF0">
            <w:pPr>
              <w:jc w:val="center"/>
              <w:rPr>
                <w:rFonts w:eastAsia="Times New Roman" w:cs="Arial"/>
                <w:b/>
                <w:bCs/>
                <w:color w:val="FFFFFF"/>
                <w:sz w:val="16"/>
                <w:szCs w:val="16"/>
              </w:rPr>
            </w:pPr>
            <w:r w:rsidRPr="00307281">
              <w:rPr>
                <w:rFonts w:eastAsia="Times New Roman" w:cs="Arial"/>
                <w:b/>
                <w:bCs/>
                <w:color w:val="FFFFFF"/>
                <w:sz w:val="16"/>
                <w:szCs w:val="16"/>
              </w:rPr>
              <w:t>Costs</w:t>
            </w:r>
          </w:p>
        </w:tc>
      </w:tr>
      <w:tr w:rsidR="00350EF9" w:rsidRPr="007A6510" w14:paraId="560FFCC1" w14:textId="77777777" w:rsidTr="007B50B9">
        <w:trPr>
          <w:cantSplit/>
        </w:trPr>
        <w:tc>
          <w:tcPr>
            <w:tcW w:w="988" w:type="dxa"/>
            <w:tcBorders>
              <w:bottom w:val="single" w:sz="4" w:space="0" w:color="auto"/>
            </w:tcBorders>
            <w:shd w:val="clear" w:color="auto" w:fill="FFFFCC"/>
            <w:vAlign w:val="center"/>
          </w:tcPr>
          <w:p w14:paraId="45048AED" w14:textId="1020B039" w:rsidR="00350EF9" w:rsidRPr="00272C26" w:rsidRDefault="00350EF9" w:rsidP="00B63D55">
            <w:pPr>
              <w:rPr>
                <w:rFonts w:eastAsia="Times New Roman" w:cs="Arial"/>
                <w:b/>
                <w:sz w:val="14"/>
                <w:szCs w:val="14"/>
              </w:rPr>
            </w:pPr>
            <w:r>
              <w:rPr>
                <w:rFonts w:eastAsia="Times New Roman" w:cs="Arial"/>
                <w:b/>
                <w:sz w:val="14"/>
                <w:szCs w:val="14"/>
              </w:rPr>
              <w:t>1</w:t>
            </w:r>
          </w:p>
        </w:tc>
        <w:tc>
          <w:tcPr>
            <w:tcW w:w="3685" w:type="dxa"/>
            <w:tcBorders>
              <w:bottom w:val="single" w:sz="4" w:space="0" w:color="auto"/>
            </w:tcBorders>
            <w:shd w:val="clear" w:color="auto" w:fill="FFFFCC"/>
            <w:vAlign w:val="center"/>
          </w:tcPr>
          <w:p w14:paraId="5A529092" w14:textId="5174E116" w:rsidR="00350EF9" w:rsidRPr="00272C26" w:rsidRDefault="00350EF9" w:rsidP="00B63D55">
            <w:pPr>
              <w:rPr>
                <w:rFonts w:eastAsia="Times New Roman" w:cs="Arial"/>
                <w:sz w:val="14"/>
                <w:szCs w:val="14"/>
              </w:rPr>
            </w:pPr>
            <w:r>
              <w:rPr>
                <w:rFonts w:eastAsia="Times New Roman" w:cs="Arial"/>
                <w:sz w:val="14"/>
                <w:szCs w:val="14"/>
              </w:rPr>
              <w:t>Air Quality Monitoring and reporting</w:t>
            </w:r>
          </w:p>
        </w:tc>
        <w:tc>
          <w:tcPr>
            <w:tcW w:w="1843" w:type="dxa"/>
            <w:tcBorders>
              <w:bottom w:val="single" w:sz="4" w:space="0" w:color="auto"/>
            </w:tcBorders>
            <w:shd w:val="clear" w:color="auto" w:fill="FFFFCC"/>
            <w:vAlign w:val="center"/>
          </w:tcPr>
          <w:p w14:paraId="2C810F27" w14:textId="0AB49BCB" w:rsidR="00350EF9" w:rsidRPr="00272C26" w:rsidRDefault="004D2389" w:rsidP="00B63D55">
            <w:pPr>
              <w:spacing w:before="120"/>
              <w:ind w:left="-57" w:right="-29"/>
              <w:rPr>
                <w:rFonts w:eastAsia="Times New Roman" w:cs="Arial"/>
                <w:sz w:val="14"/>
                <w:szCs w:val="14"/>
              </w:rPr>
            </w:pPr>
            <w:r>
              <w:rPr>
                <w:rFonts w:eastAsia="Times New Roman" w:cs="Arial"/>
                <w:sz w:val="14"/>
                <w:szCs w:val="14"/>
              </w:rPr>
              <w:t>Environmental Health</w:t>
            </w:r>
          </w:p>
        </w:tc>
        <w:tc>
          <w:tcPr>
            <w:tcW w:w="1134" w:type="dxa"/>
            <w:tcBorders>
              <w:bottom w:val="single" w:sz="4" w:space="0" w:color="auto"/>
            </w:tcBorders>
            <w:shd w:val="clear" w:color="auto" w:fill="FFFFCC"/>
            <w:vAlign w:val="center"/>
          </w:tcPr>
          <w:p w14:paraId="6E2F0409" w14:textId="77777777" w:rsidR="00350EF9" w:rsidRPr="00272C26" w:rsidRDefault="00350EF9" w:rsidP="00B63D55">
            <w:pPr>
              <w:ind w:left="-57" w:right="-113"/>
              <w:rPr>
                <w:rFonts w:eastAsia="Times New Roman" w:cs="Arial"/>
                <w:sz w:val="14"/>
                <w:szCs w:val="14"/>
              </w:rPr>
            </w:pPr>
            <w:r>
              <w:rPr>
                <w:rFonts w:eastAsia="Times New Roman" w:cs="Arial"/>
                <w:sz w:val="14"/>
                <w:szCs w:val="14"/>
              </w:rPr>
              <w:t>2025-2030</w:t>
            </w:r>
          </w:p>
        </w:tc>
        <w:tc>
          <w:tcPr>
            <w:tcW w:w="2551" w:type="dxa"/>
            <w:tcBorders>
              <w:bottom w:val="single" w:sz="4" w:space="0" w:color="auto"/>
            </w:tcBorders>
            <w:shd w:val="clear" w:color="auto" w:fill="FFFFCC"/>
            <w:vAlign w:val="center"/>
          </w:tcPr>
          <w:p w14:paraId="6915B413" w14:textId="2B95F429" w:rsidR="004612C3" w:rsidRPr="004612C3" w:rsidRDefault="004612C3" w:rsidP="004612C3">
            <w:pPr>
              <w:ind w:left="-57" w:right="-31"/>
              <w:rPr>
                <w:rFonts w:eastAsia="Times New Roman" w:cs="Arial"/>
                <w:sz w:val="14"/>
                <w:szCs w:val="14"/>
              </w:rPr>
            </w:pPr>
            <w:r w:rsidRPr="004612C3">
              <w:rPr>
                <w:rFonts w:eastAsia="Times New Roman" w:cs="Arial"/>
                <w:sz w:val="14"/>
                <w:szCs w:val="14"/>
              </w:rPr>
              <w:t>An effective monitoring network providing</w:t>
            </w:r>
            <w:r>
              <w:rPr>
                <w:rFonts w:eastAsia="Times New Roman" w:cs="Arial"/>
                <w:sz w:val="14"/>
                <w:szCs w:val="14"/>
              </w:rPr>
              <w:t xml:space="preserve"> </w:t>
            </w:r>
            <w:r w:rsidRPr="004612C3">
              <w:rPr>
                <w:rFonts w:eastAsia="Times New Roman" w:cs="Arial"/>
                <w:sz w:val="14"/>
                <w:szCs w:val="14"/>
              </w:rPr>
              <w:t>accurate, trusted, and accessible data.</w:t>
            </w:r>
          </w:p>
          <w:p w14:paraId="00AA317F" w14:textId="77777777" w:rsidR="004612C3" w:rsidRPr="004612C3" w:rsidRDefault="004612C3" w:rsidP="004612C3">
            <w:pPr>
              <w:ind w:left="-57" w:right="-31"/>
              <w:rPr>
                <w:rFonts w:eastAsia="Times New Roman" w:cs="Arial"/>
                <w:sz w:val="14"/>
                <w:szCs w:val="14"/>
              </w:rPr>
            </w:pPr>
            <w:r w:rsidRPr="004612C3">
              <w:rPr>
                <w:rFonts w:eastAsia="Times New Roman" w:cs="Arial"/>
                <w:sz w:val="14"/>
                <w:szCs w:val="14"/>
              </w:rPr>
              <w:t>Monitoring data to demonstrate</w:t>
            </w:r>
          </w:p>
          <w:p w14:paraId="1C397A87" w14:textId="27D00B9D" w:rsidR="004612C3" w:rsidRPr="004612C3" w:rsidRDefault="004612C3" w:rsidP="004612C3">
            <w:pPr>
              <w:ind w:left="-57" w:right="-31"/>
              <w:rPr>
                <w:rFonts w:eastAsia="Times New Roman" w:cs="Arial"/>
                <w:sz w:val="14"/>
                <w:szCs w:val="14"/>
              </w:rPr>
            </w:pPr>
            <w:r w:rsidRPr="004612C3">
              <w:rPr>
                <w:rFonts w:eastAsia="Times New Roman" w:cs="Arial"/>
                <w:sz w:val="14"/>
                <w:szCs w:val="14"/>
              </w:rPr>
              <w:t xml:space="preserve">compliance with statutory </w:t>
            </w:r>
            <w:r w:rsidR="00316C0B">
              <w:rPr>
                <w:rFonts w:eastAsia="Times New Roman" w:cs="Arial"/>
                <w:sz w:val="14"/>
                <w:szCs w:val="14"/>
              </w:rPr>
              <w:t>limits</w:t>
            </w:r>
            <w:r w:rsidRPr="004612C3">
              <w:rPr>
                <w:rFonts w:eastAsia="Times New Roman" w:cs="Arial"/>
                <w:sz w:val="14"/>
                <w:szCs w:val="14"/>
              </w:rPr>
              <w:t xml:space="preserve"> and</w:t>
            </w:r>
          </w:p>
          <w:p w14:paraId="44A315B4" w14:textId="53F2D000" w:rsidR="00350EF9" w:rsidRPr="00272C26" w:rsidRDefault="004612C3" w:rsidP="004612C3">
            <w:pPr>
              <w:ind w:left="-57" w:right="-31"/>
              <w:rPr>
                <w:rFonts w:eastAsia="Times New Roman" w:cs="Arial"/>
                <w:sz w:val="14"/>
                <w:szCs w:val="14"/>
              </w:rPr>
            </w:pPr>
            <w:r w:rsidRPr="004612C3">
              <w:rPr>
                <w:rFonts w:eastAsia="Times New Roman" w:cs="Arial"/>
                <w:sz w:val="14"/>
                <w:szCs w:val="14"/>
              </w:rPr>
              <w:t xml:space="preserve">assessing the </w:t>
            </w:r>
            <w:r w:rsidR="00316C0B">
              <w:rPr>
                <w:rFonts w:eastAsia="Times New Roman" w:cs="Arial"/>
                <w:sz w:val="14"/>
                <w:szCs w:val="14"/>
              </w:rPr>
              <w:t>effectiveness of action plan implementation</w:t>
            </w:r>
            <w:r w:rsidRPr="004612C3">
              <w:rPr>
                <w:rFonts w:eastAsia="Times New Roman" w:cs="Arial"/>
                <w:sz w:val="14"/>
                <w:szCs w:val="14"/>
              </w:rPr>
              <w:t>.</w:t>
            </w:r>
          </w:p>
        </w:tc>
        <w:tc>
          <w:tcPr>
            <w:tcW w:w="1712" w:type="dxa"/>
            <w:tcBorders>
              <w:bottom w:val="single" w:sz="4" w:space="0" w:color="auto"/>
            </w:tcBorders>
            <w:shd w:val="clear" w:color="auto" w:fill="FFFFCC"/>
            <w:vAlign w:val="center"/>
          </w:tcPr>
          <w:p w14:paraId="3F846B2A" w14:textId="593F97D6" w:rsidR="00350EF9" w:rsidRPr="00272C26" w:rsidRDefault="00120708" w:rsidP="00B63D55">
            <w:pPr>
              <w:ind w:left="-57" w:right="-113"/>
              <w:rPr>
                <w:rFonts w:eastAsia="Times New Roman" w:cs="Arial"/>
                <w:sz w:val="14"/>
                <w:szCs w:val="14"/>
              </w:rPr>
            </w:pPr>
            <w:r>
              <w:rPr>
                <w:rFonts w:eastAsia="Times New Roman" w:cs="Arial"/>
                <w:sz w:val="14"/>
                <w:szCs w:val="14"/>
              </w:rPr>
              <w:t>&lt;10,000</w:t>
            </w:r>
          </w:p>
        </w:tc>
      </w:tr>
      <w:tr w:rsidR="00C4137B" w:rsidRPr="007A6510" w14:paraId="08C18B36" w14:textId="77777777" w:rsidTr="007B50B9">
        <w:trPr>
          <w:cantSplit/>
        </w:trPr>
        <w:tc>
          <w:tcPr>
            <w:tcW w:w="988" w:type="dxa"/>
            <w:tcBorders>
              <w:bottom w:val="single" w:sz="4" w:space="0" w:color="auto"/>
            </w:tcBorders>
            <w:shd w:val="clear" w:color="auto" w:fill="FFFFCC"/>
            <w:vAlign w:val="center"/>
          </w:tcPr>
          <w:p w14:paraId="663E6837" w14:textId="04063AD0" w:rsidR="00C4137B" w:rsidRDefault="00C4137B" w:rsidP="00C4137B">
            <w:pPr>
              <w:rPr>
                <w:rFonts w:eastAsia="Times New Roman" w:cs="Arial"/>
                <w:b/>
                <w:sz w:val="14"/>
                <w:szCs w:val="14"/>
              </w:rPr>
            </w:pPr>
            <w:r>
              <w:rPr>
                <w:rFonts w:eastAsia="Times New Roman" w:cs="Arial"/>
                <w:b/>
                <w:sz w:val="14"/>
                <w:szCs w:val="14"/>
              </w:rPr>
              <w:t>2</w:t>
            </w:r>
          </w:p>
        </w:tc>
        <w:tc>
          <w:tcPr>
            <w:tcW w:w="3685" w:type="dxa"/>
            <w:tcBorders>
              <w:bottom w:val="single" w:sz="4" w:space="0" w:color="auto"/>
            </w:tcBorders>
            <w:shd w:val="clear" w:color="auto" w:fill="FFFFCC"/>
            <w:vAlign w:val="center"/>
          </w:tcPr>
          <w:p w14:paraId="0330FC39" w14:textId="4D46CDA1" w:rsidR="00C4137B" w:rsidRDefault="00C4137B" w:rsidP="00C4137B">
            <w:pPr>
              <w:rPr>
                <w:rFonts w:eastAsia="Times New Roman" w:cs="Arial"/>
                <w:sz w:val="14"/>
                <w:szCs w:val="14"/>
              </w:rPr>
            </w:pPr>
            <w:r>
              <w:rPr>
                <w:rFonts w:eastAsia="Times New Roman" w:cs="Arial"/>
                <w:sz w:val="14"/>
                <w:szCs w:val="14"/>
              </w:rPr>
              <w:t>AQMA Action Plan, modelling studies, feasibility studies etc</w:t>
            </w:r>
          </w:p>
        </w:tc>
        <w:tc>
          <w:tcPr>
            <w:tcW w:w="1843" w:type="dxa"/>
            <w:tcBorders>
              <w:bottom w:val="single" w:sz="4" w:space="0" w:color="auto"/>
            </w:tcBorders>
            <w:shd w:val="clear" w:color="auto" w:fill="FFFFCC"/>
            <w:vAlign w:val="center"/>
          </w:tcPr>
          <w:p w14:paraId="0948BBF3" w14:textId="5CF56842" w:rsidR="00C4137B" w:rsidRDefault="00C4137B" w:rsidP="00C4137B">
            <w:pPr>
              <w:spacing w:before="120"/>
              <w:ind w:left="-57" w:right="-29"/>
              <w:rPr>
                <w:rFonts w:eastAsia="Times New Roman" w:cs="Arial"/>
                <w:sz w:val="14"/>
                <w:szCs w:val="14"/>
              </w:rPr>
            </w:pPr>
            <w:r>
              <w:rPr>
                <w:rFonts w:eastAsia="Times New Roman" w:cs="Arial"/>
                <w:sz w:val="14"/>
                <w:szCs w:val="14"/>
              </w:rPr>
              <w:t>Environmental Health</w:t>
            </w:r>
          </w:p>
        </w:tc>
        <w:tc>
          <w:tcPr>
            <w:tcW w:w="1134" w:type="dxa"/>
            <w:tcBorders>
              <w:bottom w:val="single" w:sz="4" w:space="0" w:color="auto"/>
            </w:tcBorders>
            <w:shd w:val="clear" w:color="auto" w:fill="FFFFCC"/>
            <w:vAlign w:val="center"/>
          </w:tcPr>
          <w:p w14:paraId="465F1752" w14:textId="3A21E13B" w:rsidR="00C4137B" w:rsidRDefault="00C4137B" w:rsidP="00C4137B">
            <w:pPr>
              <w:ind w:left="-57" w:right="-113"/>
              <w:rPr>
                <w:rFonts w:eastAsia="Times New Roman" w:cs="Arial"/>
                <w:sz w:val="14"/>
                <w:szCs w:val="14"/>
              </w:rPr>
            </w:pPr>
            <w:r>
              <w:rPr>
                <w:rFonts w:eastAsia="Times New Roman" w:cs="Arial"/>
                <w:sz w:val="14"/>
                <w:szCs w:val="14"/>
              </w:rPr>
              <w:t>2025-2030</w:t>
            </w:r>
          </w:p>
        </w:tc>
        <w:tc>
          <w:tcPr>
            <w:tcW w:w="2551" w:type="dxa"/>
            <w:tcBorders>
              <w:bottom w:val="single" w:sz="4" w:space="0" w:color="auto"/>
            </w:tcBorders>
            <w:shd w:val="clear" w:color="auto" w:fill="FFFFCC"/>
            <w:vAlign w:val="center"/>
          </w:tcPr>
          <w:p w14:paraId="490E7E8B" w14:textId="2C704601" w:rsidR="00C4137B" w:rsidRPr="004612C3" w:rsidRDefault="009922FC" w:rsidP="00C4137B">
            <w:pPr>
              <w:ind w:left="-57" w:right="-31"/>
              <w:rPr>
                <w:rFonts w:eastAsia="Times New Roman" w:cs="Arial"/>
                <w:sz w:val="14"/>
                <w:szCs w:val="14"/>
              </w:rPr>
            </w:pPr>
            <w:r>
              <w:rPr>
                <w:rFonts w:eastAsia="Times New Roman" w:cs="Arial"/>
                <w:sz w:val="14"/>
                <w:szCs w:val="14"/>
              </w:rPr>
              <w:t>Final AQAP for Town Centre AQMA</w:t>
            </w:r>
            <w:r w:rsidR="00442860">
              <w:rPr>
                <w:rFonts w:eastAsia="Times New Roman" w:cs="Arial"/>
                <w:sz w:val="14"/>
                <w:szCs w:val="14"/>
              </w:rPr>
              <w:t xml:space="preserve"> </w:t>
            </w:r>
          </w:p>
        </w:tc>
        <w:tc>
          <w:tcPr>
            <w:tcW w:w="1712" w:type="dxa"/>
            <w:tcBorders>
              <w:bottom w:val="single" w:sz="4" w:space="0" w:color="auto"/>
            </w:tcBorders>
            <w:shd w:val="clear" w:color="auto" w:fill="FFFFCC"/>
            <w:vAlign w:val="center"/>
          </w:tcPr>
          <w:p w14:paraId="4C197C47" w14:textId="3FAC9A86" w:rsidR="00C4137B" w:rsidRDefault="00B80314" w:rsidP="00C4137B">
            <w:pPr>
              <w:ind w:left="-57" w:right="-113"/>
              <w:rPr>
                <w:rFonts w:eastAsia="Times New Roman" w:cs="Arial"/>
                <w:sz w:val="14"/>
                <w:szCs w:val="14"/>
              </w:rPr>
            </w:pPr>
            <w:r>
              <w:rPr>
                <w:rFonts w:eastAsia="Times New Roman" w:cs="Arial"/>
                <w:sz w:val="14"/>
                <w:szCs w:val="14"/>
              </w:rPr>
              <w:t>£</w:t>
            </w:r>
            <w:r w:rsidR="009922FC">
              <w:rPr>
                <w:rFonts w:eastAsia="Times New Roman" w:cs="Arial"/>
                <w:sz w:val="14"/>
                <w:szCs w:val="14"/>
              </w:rPr>
              <w:t>40,000-80,000</w:t>
            </w:r>
          </w:p>
        </w:tc>
      </w:tr>
      <w:tr w:rsidR="00C4137B" w:rsidRPr="007A6510" w14:paraId="3BA99B03" w14:textId="77777777" w:rsidTr="007B50B9">
        <w:trPr>
          <w:cantSplit/>
        </w:trPr>
        <w:tc>
          <w:tcPr>
            <w:tcW w:w="988" w:type="dxa"/>
            <w:tcBorders>
              <w:bottom w:val="single" w:sz="4" w:space="0" w:color="auto"/>
            </w:tcBorders>
            <w:shd w:val="clear" w:color="auto" w:fill="FFFFCC"/>
            <w:vAlign w:val="center"/>
          </w:tcPr>
          <w:p w14:paraId="438DD82F" w14:textId="3568EBF2" w:rsidR="00C4137B" w:rsidRPr="00272C26" w:rsidRDefault="007B50B9" w:rsidP="00C4137B">
            <w:pPr>
              <w:rPr>
                <w:rFonts w:eastAsia="Times New Roman" w:cs="Arial"/>
                <w:b/>
                <w:sz w:val="14"/>
                <w:szCs w:val="14"/>
              </w:rPr>
            </w:pPr>
            <w:r>
              <w:rPr>
                <w:rFonts w:eastAsia="Times New Roman" w:cs="Arial"/>
                <w:b/>
                <w:sz w:val="14"/>
                <w:szCs w:val="14"/>
              </w:rPr>
              <w:t>3</w:t>
            </w:r>
          </w:p>
        </w:tc>
        <w:tc>
          <w:tcPr>
            <w:tcW w:w="3685" w:type="dxa"/>
            <w:tcBorders>
              <w:bottom w:val="single" w:sz="4" w:space="0" w:color="auto"/>
            </w:tcBorders>
            <w:shd w:val="clear" w:color="auto" w:fill="FFFFCC"/>
            <w:vAlign w:val="center"/>
          </w:tcPr>
          <w:p w14:paraId="33AB5652" w14:textId="2EA9CEA1" w:rsidR="00C4137B" w:rsidRPr="00272C26" w:rsidRDefault="00C4137B" w:rsidP="00C4137B">
            <w:pPr>
              <w:rPr>
                <w:rFonts w:eastAsia="Times New Roman" w:cs="Arial"/>
                <w:sz w:val="14"/>
                <w:szCs w:val="14"/>
              </w:rPr>
            </w:pPr>
            <w:r w:rsidRPr="00272C26">
              <w:rPr>
                <w:rFonts w:eastAsia="Times New Roman" w:cs="Arial"/>
                <w:sz w:val="14"/>
                <w:szCs w:val="14"/>
              </w:rPr>
              <w:t>Adopt GBC Policy lease car and fleet vehicles procurement</w:t>
            </w:r>
          </w:p>
        </w:tc>
        <w:tc>
          <w:tcPr>
            <w:tcW w:w="1843" w:type="dxa"/>
            <w:tcBorders>
              <w:bottom w:val="single" w:sz="4" w:space="0" w:color="auto"/>
            </w:tcBorders>
            <w:shd w:val="clear" w:color="auto" w:fill="FFFFCC"/>
            <w:vAlign w:val="center"/>
          </w:tcPr>
          <w:p w14:paraId="23BF4A54" w14:textId="36053B2D" w:rsidR="00C4137B" w:rsidRPr="00272C26" w:rsidRDefault="007268DC" w:rsidP="00C4137B">
            <w:pPr>
              <w:spacing w:before="120"/>
              <w:ind w:left="-57" w:right="-29"/>
              <w:rPr>
                <w:rFonts w:eastAsia="Times New Roman" w:cs="Arial"/>
                <w:sz w:val="14"/>
                <w:szCs w:val="14"/>
              </w:rPr>
            </w:pPr>
            <w:r>
              <w:rPr>
                <w:rFonts w:eastAsia="Times New Roman" w:cs="Arial"/>
                <w:sz w:val="14"/>
                <w:szCs w:val="14"/>
              </w:rPr>
              <w:t>Environmental Services</w:t>
            </w:r>
          </w:p>
        </w:tc>
        <w:tc>
          <w:tcPr>
            <w:tcW w:w="1134" w:type="dxa"/>
            <w:tcBorders>
              <w:bottom w:val="single" w:sz="4" w:space="0" w:color="auto"/>
            </w:tcBorders>
            <w:shd w:val="clear" w:color="auto" w:fill="FFFFCC"/>
            <w:vAlign w:val="center"/>
          </w:tcPr>
          <w:p w14:paraId="7C934743" w14:textId="77CADC0A" w:rsidR="00C4137B" w:rsidRPr="00272C26" w:rsidRDefault="00C4137B" w:rsidP="00C4137B">
            <w:pPr>
              <w:ind w:left="-57" w:right="-113"/>
              <w:rPr>
                <w:rFonts w:eastAsia="Times New Roman" w:cs="Arial"/>
                <w:sz w:val="14"/>
                <w:szCs w:val="14"/>
              </w:rPr>
            </w:pPr>
            <w:r>
              <w:rPr>
                <w:rFonts w:eastAsia="Times New Roman" w:cs="Arial"/>
                <w:sz w:val="14"/>
                <w:szCs w:val="14"/>
              </w:rPr>
              <w:t>2025-2030</w:t>
            </w:r>
          </w:p>
        </w:tc>
        <w:tc>
          <w:tcPr>
            <w:tcW w:w="2551" w:type="dxa"/>
            <w:tcBorders>
              <w:bottom w:val="single" w:sz="4" w:space="0" w:color="auto"/>
            </w:tcBorders>
            <w:shd w:val="clear" w:color="auto" w:fill="FFFFCC"/>
            <w:vAlign w:val="center"/>
          </w:tcPr>
          <w:p w14:paraId="1D81ECCB" w14:textId="1004DB8D" w:rsidR="00C4137B" w:rsidRDefault="00C4137B" w:rsidP="00C4137B">
            <w:pPr>
              <w:ind w:left="-57" w:right="-31"/>
              <w:rPr>
                <w:rFonts w:eastAsia="Times New Roman" w:cs="Arial"/>
                <w:sz w:val="14"/>
                <w:szCs w:val="14"/>
              </w:rPr>
            </w:pPr>
            <w:r w:rsidRPr="00272C26">
              <w:rPr>
                <w:rFonts w:eastAsia="Times New Roman" w:cs="Arial"/>
                <w:sz w:val="14"/>
                <w:szCs w:val="14"/>
              </w:rPr>
              <w:t>GBC adopt Policy on procuring lease ca</w:t>
            </w:r>
            <w:r>
              <w:rPr>
                <w:rFonts w:eastAsia="Times New Roman" w:cs="Arial"/>
                <w:sz w:val="14"/>
                <w:szCs w:val="14"/>
              </w:rPr>
              <w:t>rs</w:t>
            </w:r>
            <w:r w:rsidRPr="00272C26">
              <w:rPr>
                <w:rFonts w:eastAsia="Times New Roman" w:cs="Arial"/>
                <w:sz w:val="14"/>
                <w:szCs w:val="14"/>
              </w:rPr>
              <w:t xml:space="preserve"> and fleet vehicles</w:t>
            </w:r>
          </w:p>
          <w:p w14:paraId="3921D1DF" w14:textId="2D28D15C" w:rsidR="00C4137B" w:rsidRPr="00272C26" w:rsidRDefault="00C4137B" w:rsidP="00C4137B">
            <w:pPr>
              <w:ind w:left="-57" w:right="-31"/>
              <w:rPr>
                <w:rFonts w:eastAsia="Times New Roman" w:cs="Arial"/>
                <w:sz w:val="14"/>
                <w:szCs w:val="14"/>
              </w:rPr>
            </w:pPr>
          </w:p>
        </w:tc>
        <w:tc>
          <w:tcPr>
            <w:tcW w:w="1712" w:type="dxa"/>
            <w:tcBorders>
              <w:bottom w:val="single" w:sz="4" w:space="0" w:color="auto"/>
            </w:tcBorders>
            <w:shd w:val="clear" w:color="auto" w:fill="FFFFCC"/>
            <w:vAlign w:val="center"/>
          </w:tcPr>
          <w:p w14:paraId="617D2DA7" w14:textId="169F3D0C" w:rsidR="00C4137B" w:rsidRPr="00272C26" w:rsidRDefault="00C4137B" w:rsidP="00C4137B">
            <w:pPr>
              <w:ind w:left="-57" w:right="-113"/>
              <w:rPr>
                <w:rFonts w:eastAsia="Times New Roman" w:cs="Arial"/>
                <w:sz w:val="14"/>
                <w:szCs w:val="14"/>
              </w:rPr>
            </w:pPr>
            <w:r>
              <w:rPr>
                <w:rFonts w:eastAsia="Times New Roman" w:cs="Arial"/>
                <w:sz w:val="14"/>
                <w:szCs w:val="14"/>
              </w:rPr>
              <w:t>Within current resources</w:t>
            </w:r>
          </w:p>
        </w:tc>
      </w:tr>
      <w:tr w:rsidR="00C4137B" w:rsidRPr="007A6510" w14:paraId="4407E3EB" w14:textId="77777777" w:rsidTr="007B50B9">
        <w:trPr>
          <w:cantSplit/>
        </w:trPr>
        <w:tc>
          <w:tcPr>
            <w:tcW w:w="988" w:type="dxa"/>
            <w:tcBorders>
              <w:bottom w:val="single" w:sz="4" w:space="0" w:color="auto"/>
            </w:tcBorders>
            <w:shd w:val="clear" w:color="auto" w:fill="FFFFCC"/>
            <w:vAlign w:val="center"/>
          </w:tcPr>
          <w:p w14:paraId="090D6512" w14:textId="7C9CB2E8" w:rsidR="00C4137B" w:rsidRPr="00272C26" w:rsidRDefault="007B50B9" w:rsidP="00C4137B">
            <w:pPr>
              <w:rPr>
                <w:rFonts w:eastAsia="Times New Roman" w:cs="Arial"/>
                <w:b/>
                <w:sz w:val="14"/>
                <w:szCs w:val="14"/>
              </w:rPr>
            </w:pPr>
            <w:r>
              <w:rPr>
                <w:rFonts w:eastAsia="Times New Roman" w:cs="Arial"/>
                <w:b/>
                <w:sz w:val="14"/>
                <w:szCs w:val="14"/>
              </w:rPr>
              <w:t>4</w:t>
            </w:r>
            <w:r w:rsidR="00C4137B">
              <w:rPr>
                <w:rFonts w:eastAsia="Times New Roman" w:cs="Arial"/>
                <w:b/>
                <w:sz w:val="14"/>
                <w:szCs w:val="14"/>
              </w:rPr>
              <w:t xml:space="preserve"> </w:t>
            </w:r>
          </w:p>
        </w:tc>
        <w:tc>
          <w:tcPr>
            <w:tcW w:w="3685" w:type="dxa"/>
            <w:tcBorders>
              <w:bottom w:val="single" w:sz="4" w:space="0" w:color="auto"/>
            </w:tcBorders>
            <w:shd w:val="clear" w:color="auto" w:fill="FFFFCC"/>
            <w:vAlign w:val="center"/>
          </w:tcPr>
          <w:p w14:paraId="61EB1032" w14:textId="28D3C3D0" w:rsidR="00C4137B" w:rsidRPr="00272C26" w:rsidRDefault="00C4137B" w:rsidP="00C4137B">
            <w:pPr>
              <w:rPr>
                <w:rFonts w:eastAsia="Times New Roman" w:cs="Arial"/>
                <w:sz w:val="14"/>
                <w:szCs w:val="14"/>
              </w:rPr>
            </w:pPr>
            <w:r>
              <w:rPr>
                <w:rFonts w:eastAsia="Times New Roman" w:cs="Arial"/>
                <w:sz w:val="14"/>
                <w:szCs w:val="14"/>
              </w:rPr>
              <w:t xml:space="preserve">Draft and adopt a corporate policy on Motor Vehicle anti-idling </w:t>
            </w:r>
          </w:p>
        </w:tc>
        <w:tc>
          <w:tcPr>
            <w:tcW w:w="1843" w:type="dxa"/>
            <w:tcBorders>
              <w:bottom w:val="single" w:sz="4" w:space="0" w:color="auto"/>
            </w:tcBorders>
            <w:shd w:val="clear" w:color="auto" w:fill="FFFFCC"/>
            <w:vAlign w:val="center"/>
          </w:tcPr>
          <w:p w14:paraId="65EB4C39" w14:textId="32D0708D" w:rsidR="00C4137B" w:rsidRPr="00272C26" w:rsidRDefault="00C4137B" w:rsidP="00C4137B">
            <w:pPr>
              <w:spacing w:before="120"/>
              <w:ind w:left="-57" w:right="-29"/>
              <w:rPr>
                <w:rFonts w:eastAsia="Times New Roman" w:cs="Arial"/>
                <w:sz w:val="14"/>
                <w:szCs w:val="14"/>
              </w:rPr>
            </w:pPr>
            <w:r>
              <w:rPr>
                <w:rFonts w:eastAsia="Times New Roman" w:cs="Arial"/>
                <w:sz w:val="14"/>
                <w:szCs w:val="14"/>
              </w:rPr>
              <w:t>Regulatory Services</w:t>
            </w:r>
          </w:p>
        </w:tc>
        <w:tc>
          <w:tcPr>
            <w:tcW w:w="1134" w:type="dxa"/>
            <w:tcBorders>
              <w:bottom w:val="single" w:sz="4" w:space="0" w:color="auto"/>
            </w:tcBorders>
            <w:shd w:val="clear" w:color="auto" w:fill="FFFFCC"/>
            <w:vAlign w:val="center"/>
          </w:tcPr>
          <w:p w14:paraId="0ED82663" w14:textId="2326FCA0" w:rsidR="00C4137B" w:rsidRPr="00272C26" w:rsidRDefault="00C4137B" w:rsidP="00C4137B">
            <w:pPr>
              <w:ind w:left="-57" w:right="-113"/>
              <w:rPr>
                <w:rFonts w:eastAsia="Times New Roman" w:cs="Arial"/>
                <w:sz w:val="14"/>
                <w:szCs w:val="14"/>
              </w:rPr>
            </w:pPr>
            <w:r>
              <w:rPr>
                <w:rFonts w:eastAsia="Times New Roman" w:cs="Arial"/>
                <w:sz w:val="14"/>
                <w:szCs w:val="14"/>
              </w:rPr>
              <w:t>2025</w:t>
            </w:r>
          </w:p>
        </w:tc>
        <w:tc>
          <w:tcPr>
            <w:tcW w:w="2551" w:type="dxa"/>
            <w:tcBorders>
              <w:bottom w:val="single" w:sz="4" w:space="0" w:color="auto"/>
            </w:tcBorders>
            <w:shd w:val="clear" w:color="auto" w:fill="FFFFCC"/>
            <w:vAlign w:val="center"/>
          </w:tcPr>
          <w:p w14:paraId="15456B39" w14:textId="145F23F0" w:rsidR="00C4137B" w:rsidRPr="00272C26" w:rsidRDefault="00C4137B" w:rsidP="00C4137B">
            <w:pPr>
              <w:ind w:left="-57" w:right="-31"/>
              <w:rPr>
                <w:rFonts w:eastAsia="Times New Roman" w:cs="Arial"/>
                <w:sz w:val="14"/>
                <w:szCs w:val="14"/>
              </w:rPr>
            </w:pPr>
            <w:r>
              <w:rPr>
                <w:rFonts w:eastAsia="Times New Roman" w:cs="Arial"/>
                <w:sz w:val="14"/>
                <w:szCs w:val="14"/>
              </w:rPr>
              <w:t>Reduction in the number of idling vehicles on Council’s premises</w:t>
            </w:r>
          </w:p>
        </w:tc>
        <w:tc>
          <w:tcPr>
            <w:tcW w:w="1712" w:type="dxa"/>
            <w:tcBorders>
              <w:bottom w:val="single" w:sz="4" w:space="0" w:color="auto"/>
            </w:tcBorders>
            <w:shd w:val="clear" w:color="auto" w:fill="FFFFCC"/>
            <w:vAlign w:val="center"/>
          </w:tcPr>
          <w:p w14:paraId="232F3995" w14:textId="6FD0A67D" w:rsidR="00C4137B" w:rsidRPr="00272C26" w:rsidRDefault="00C4137B" w:rsidP="00C4137B">
            <w:pPr>
              <w:ind w:left="-57" w:right="-113"/>
              <w:rPr>
                <w:rFonts w:eastAsia="Times New Roman" w:cs="Arial"/>
                <w:sz w:val="14"/>
                <w:szCs w:val="14"/>
              </w:rPr>
            </w:pPr>
            <w:r>
              <w:rPr>
                <w:rFonts w:eastAsia="Times New Roman" w:cs="Arial"/>
                <w:sz w:val="14"/>
                <w:szCs w:val="14"/>
              </w:rPr>
              <w:t>Within current resources</w:t>
            </w:r>
          </w:p>
        </w:tc>
      </w:tr>
      <w:tr w:rsidR="007B50B9" w:rsidRPr="007A6510" w14:paraId="6C84E525" w14:textId="77777777" w:rsidTr="007B50B9">
        <w:trPr>
          <w:cantSplit/>
        </w:trPr>
        <w:tc>
          <w:tcPr>
            <w:tcW w:w="988" w:type="dxa"/>
            <w:tcBorders>
              <w:bottom w:val="single" w:sz="4" w:space="0" w:color="auto"/>
            </w:tcBorders>
            <w:shd w:val="clear" w:color="auto" w:fill="FFFFCC"/>
            <w:vAlign w:val="center"/>
          </w:tcPr>
          <w:p w14:paraId="7D1F7311" w14:textId="67DDD2F6" w:rsidR="007B50B9" w:rsidRPr="00272C26" w:rsidRDefault="007B50B9" w:rsidP="007B50B9">
            <w:pPr>
              <w:rPr>
                <w:rFonts w:eastAsia="Times New Roman" w:cs="Arial"/>
                <w:sz w:val="14"/>
                <w:szCs w:val="14"/>
              </w:rPr>
            </w:pPr>
            <w:r>
              <w:rPr>
                <w:rFonts w:eastAsia="Times New Roman" w:cs="Arial"/>
                <w:sz w:val="14"/>
                <w:szCs w:val="14"/>
              </w:rPr>
              <w:t>5</w:t>
            </w:r>
          </w:p>
        </w:tc>
        <w:tc>
          <w:tcPr>
            <w:tcW w:w="3685" w:type="dxa"/>
            <w:tcBorders>
              <w:bottom w:val="single" w:sz="4" w:space="0" w:color="auto"/>
            </w:tcBorders>
            <w:shd w:val="clear" w:color="auto" w:fill="FFFFCC"/>
            <w:vAlign w:val="center"/>
          </w:tcPr>
          <w:p w14:paraId="3A8E4704" w14:textId="2C9FEBC8" w:rsidR="007B50B9" w:rsidRPr="00272C26" w:rsidRDefault="007B50B9" w:rsidP="007B50B9">
            <w:pPr>
              <w:rPr>
                <w:rFonts w:eastAsia="Times New Roman" w:cs="Arial"/>
                <w:sz w:val="14"/>
                <w:szCs w:val="14"/>
              </w:rPr>
            </w:pPr>
            <w:r w:rsidRPr="00272C26">
              <w:rPr>
                <w:rFonts w:eastAsia="Times New Roman" w:cs="Arial"/>
                <w:sz w:val="14"/>
                <w:szCs w:val="14"/>
              </w:rPr>
              <w:t>Improve sustainable transport opportunities in line with the Guildford Borough</w:t>
            </w:r>
            <w:r>
              <w:rPr>
                <w:rFonts w:eastAsia="Times New Roman" w:cs="Arial"/>
                <w:sz w:val="14"/>
                <w:szCs w:val="14"/>
              </w:rPr>
              <w:t xml:space="preserve"> </w:t>
            </w:r>
            <w:r w:rsidRPr="00272C26">
              <w:rPr>
                <w:rFonts w:eastAsia="Times New Roman" w:cs="Arial"/>
                <w:sz w:val="14"/>
                <w:szCs w:val="14"/>
              </w:rPr>
              <w:t>Transport Strategy</w:t>
            </w:r>
            <w:r>
              <w:rPr>
                <w:rStyle w:val="FootnoteReference"/>
                <w:rFonts w:eastAsia="Times New Roman" w:cs="Arial"/>
                <w:sz w:val="14"/>
                <w:szCs w:val="14"/>
              </w:rPr>
              <w:footnoteReference w:id="22"/>
            </w:r>
          </w:p>
        </w:tc>
        <w:tc>
          <w:tcPr>
            <w:tcW w:w="1843" w:type="dxa"/>
            <w:tcBorders>
              <w:bottom w:val="single" w:sz="4" w:space="0" w:color="auto"/>
            </w:tcBorders>
            <w:shd w:val="clear" w:color="auto" w:fill="FFFFCC"/>
            <w:vAlign w:val="center"/>
          </w:tcPr>
          <w:p w14:paraId="2D68C6F9" w14:textId="5FA5F384" w:rsidR="007B50B9" w:rsidRPr="00272C26" w:rsidRDefault="007B50B9" w:rsidP="007B50B9">
            <w:pPr>
              <w:spacing w:before="120"/>
              <w:ind w:left="-57" w:right="-29"/>
              <w:rPr>
                <w:rFonts w:eastAsia="Times New Roman" w:cs="Arial"/>
                <w:sz w:val="14"/>
                <w:szCs w:val="14"/>
              </w:rPr>
            </w:pPr>
            <w:r w:rsidRPr="00272C26">
              <w:rPr>
                <w:rFonts w:eastAsia="Times New Roman" w:cs="Arial"/>
                <w:sz w:val="14"/>
                <w:szCs w:val="14"/>
              </w:rPr>
              <w:t>Planning and Regeneration</w:t>
            </w:r>
          </w:p>
        </w:tc>
        <w:tc>
          <w:tcPr>
            <w:tcW w:w="1134" w:type="dxa"/>
            <w:tcBorders>
              <w:bottom w:val="single" w:sz="4" w:space="0" w:color="auto"/>
            </w:tcBorders>
            <w:shd w:val="clear" w:color="auto" w:fill="FFFFCC"/>
            <w:vAlign w:val="center"/>
          </w:tcPr>
          <w:p w14:paraId="27A5F827" w14:textId="18C2F645" w:rsidR="007B50B9" w:rsidRPr="00272C26" w:rsidRDefault="007B50B9" w:rsidP="007B50B9">
            <w:pPr>
              <w:ind w:left="-57" w:right="-113"/>
              <w:rPr>
                <w:rFonts w:eastAsia="Times New Roman" w:cs="Arial"/>
                <w:sz w:val="14"/>
                <w:szCs w:val="14"/>
              </w:rPr>
            </w:pPr>
            <w:r>
              <w:rPr>
                <w:rFonts w:eastAsia="Times New Roman" w:cs="Arial"/>
                <w:sz w:val="14"/>
                <w:szCs w:val="14"/>
              </w:rPr>
              <w:t>2025-2030</w:t>
            </w:r>
          </w:p>
        </w:tc>
        <w:tc>
          <w:tcPr>
            <w:tcW w:w="2551" w:type="dxa"/>
            <w:tcBorders>
              <w:bottom w:val="single" w:sz="4" w:space="0" w:color="auto"/>
            </w:tcBorders>
            <w:shd w:val="clear" w:color="auto" w:fill="FFFFCC"/>
            <w:vAlign w:val="center"/>
          </w:tcPr>
          <w:p w14:paraId="252DC4C4" w14:textId="06D6A14B" w:rsidR="007B50B9" w:rsidRPr="00272C26" w:rsidRDefault="007B50B9" w:rsidP="007B50B9">
            <w:pPr>
              <w:ind w:right="-60"/>
              <w:rPr>
                <w:rFonts w:eastAsia="Times New Roman" w:cs="Arial"/>
                <w:sz w:val="14"/>
                <w:szCs w:val="14"/>
              </w:rPr>
            </w:pPr>
            <w:r w:rsidRPr="007B50B9">
              <w:rPr>
                <w:rFonts w:eastAsia="Times New Roman" w:cs="Arial"/>
                <w:sz w:val="14"/>
                <w:szCs w:val="14"/>
              </w:rPr>
              <w:t xml:space="preserve">Increased </w:t>
            </w:r>
            <w:r>
              <w:rPr>
                <w:rFonts w:eastAsia="Times New Roman" w:cs="Arial"/>
                <w:sz w:val="14"/>
                <w:szCs w:val="14"/>
              </w:rPr>
              <w:t xml:space="preserve">usage of sustainable or active transport. </w:t>
            </w:r>
          </w:p>
        </w:tc>
        <w:tc>
          <w:tcPr>
            <w:tcW w:w="1712" w:type="dxa"/>
            <w:tcBorders>
              <w:bottom w:val="single" w:sz="4" w:space="0" w:color="auto"/>
            </w:tcBorders>
            <w:shd w:val="clear" w:color="auto" w:fill="FFFFCC"/>
            <w:vAlign w:val="center"/>
          </w:tcPr>
          <w:p w14:paraId="67E24973" w14:textId="3E9CF337" w:rsidR="007B50B9" w:rsidRPr="00272C26" w:rsidRDefault="007B50B9" w:rsidP="007B50B9">
            <w:pPr>
              <w:ind w:left="-57" w:right="-113"/>
              <w:rPr>
                <w:rFonts w:eastAsia="Times New Roman" w:cs="Arial"/>
                <w:sz w:val="14"/>
                <w:szCs w:val="14"/>
              </w:rPr>
            </w:pPr>
            <w:r w:rsidRPr="00272C26">
              <w:rPr>
                <w:rFonts w:eastAsia="Times New Roman" w:cs="Arial"/>
                <w:sz w:val="14"/>
                <w:szCs w:val="14"/>
              </w:rPr>
              <w:t>Existing and future bids</w:t>
            </w:r>
          </w:p>
        </w:tc>
      </w:tr>
      <w:tr w:rsidR="00C4137B" w:rsidRPr="00C36F78" w14:paraId="04A45347" w14:textId="77777777" w:rsidTr="007B50B9">
        <w:trPr>
          <w:cantSplit/>
        </w:trPr>
        <w:tc>
          <w:tcPr>
            <w:tcW w:w="988" w:type="dxa"/>
            <w:tcBorders>
              <w:bottom w:val="single" w:sz="4" w:space="0" w:color="auto"/>
            </w:tcBorders>
            <w:shd w:val="clear" w:color="auto" w:fill="FFFFCC"/>
            <w:vAlign w:val="center"/>
          </w:tcPr>
          <w:p w14:paraId="299256B6" w14:textId="624A7D52" w:rsidR="00C4137B" w:rsidRPr="00272C26" w:rsidRDefault="007B50B9" w:rsidP="00C4137B">
            <w:pPr>
              <w:rPr>
                <w:rFonts w:eastAsia="Times New Roman" w:cs="Arial"/>
                <w:sz w:val="14"/>
                <w:szCs w:val="14"/>
              </w:rPr>
            </w:pPr>
            <w:r w:rsidRPr="00C36F78">
              <w:rPr>
                <w:rFonts w:eastAsia="Times New Roman" w:cs="Arial"/>
                <w:sz w:val="14"/>
                <w:szCs w:val="14"/>
              </w:rPr>
              <w:t>6</w:t>
            </w:r>
          </w:p>
        </w:tc>
        <w:tc>
          <w:tcPr>
            <w:tcW w:w="3685" w:type="dxa"/>
            <w:tcBorders>
              <w:bottom w:val="single" w:sz="4" w:space="0" w:color="auto"/>
            </w:tcBorders>
            <w:shd w:val="clear" w:color="auto" w:fill="FFFFCC"/>
            <w:vAlign w:val="center"/>
          </w:tcPr>
          <w:p w14:paraId="6E154ED1" w14:textId="286288B6" w:rsidR="00C4137B" w:rsidRPr="00272C26" w:rsidRDefault="00C4137B" w:rsidP="00C4137B">
            <w:pPr>
              <w:rPr>
                <w:rFonts w:eastAsia="Times New Roman" w:cs="Arial"/>
                <w:sz w:val="14"/>
                <w:szCs w:val="14"/>
              </w:rPr>
            </w:pPr>
            <w:r w:rsidRPr="00C36F78">
              <w:rPr>
                <w:rFonts w:eastAsia="Times New Roman" w:cs="Arial"/>
                <w:sz w:val="14"/>
                <w:szCs w:val="14"/>
              </w:rPr>
              <w:t>Facilitate and promote home, mobile, remote and flexible working within the Council</w:t>
            </w:r>
          </w:p>
        </w:tc>
        <w:tc>
          <w:tcPr>
            <w:tcW w:w="1843" w:type="dxa"/>
            <w:tcBorders>
              <w:bottom w:val="single" w:sz="4" w:space="0" w:color="auto"/>
            </w:tcBorders>
            <w:shd w:val="clear" w:color="auto" w:fill="FFFFCC"/>
            <w:vAlign w:val="center"/>
          </w:tcPr>
          <w:p w14:paraId="00B7306E" w14:textId="39F84948" w:rsidR="00C4137B" w:rsidRPr="00272C26" w:rsidRDefault="00C4137B" w:rsidP="00C4137B">
            <w:pPr>
              <w:spacing w:before="120"/>
              <w:ind w:left="-57" w:right="-29"/>
              <w:rPr>
                <w:rFonts w:eastAsia="Times New Roman" w:cs="Arial"/>
                <w:sz w:val="14"/>
                <w:szCs w:val="14"/>
              </w:rPr>
            </w:pPr>
            <w:r w:rsidRPr="00C36F78">
              <w:rPr>
                <w:rFonts w:eastAsia="Times New Roman" w:cs="Arial"/>
                <w:sz w:val="14"/>
                <w:szCs w:val="14"/>
              </w:rPr>
              <w:t>HR &amp; IT</w:t>
            </w:r>
          </w:p>
        </w:tc>
        <w:tc>
          <w:tcPr>
            <w:tcW w:w="1134" w:type="dxa"/>
            <w:tcBorders>
              <w:bottom w:val="single" w:sz="4" w:space="0" w:color="auto"/>
            </w:tcBorders>
            <w:shd w:val="clear" w:color="auto" w:fill="FFFFCC"/>
            <w:vAlign w:val="center"/>
          </w:tcPr>
          <w:p w14:paraId="0EC9A62F" w14:textId="6EBB1975" w:rsidR="00C4137B" w:rsidRPr="00C36F78" w:rsidRDefault="004170DE" w:rsidP="00C4137B">
            <w:pPr>
              <w:ind w:left="-57" w:right="-113"/>
              <w:rPr>
                <w:rFonts w:eastAsia="Times New Roman" w:cs="Arial"/>
                <w:sz w:val="14"/>
                <w:szCs w:val="14"/>
              </w:rPr>
            </w:pPr>
            <w:r w:rsidRPr="00C36F78">
              <w:rPr>
                <w:rFonts w:eastAsia="Times New Roman" w:cs="Arial"/>
                <w:sz w:val="14"/>
                <w:szCs w:val="14"/>
              </w:rPr>
              <w:t>ongoing</w:t>
            </w:r>
          </w:p>
        </w:tc>
        <w:tc>
          <w:tcPr>
            <w:tcW w:w="2551" w:type="dxa"/>
            <w:tcBorders>
              <w:bottom w:val="single" w:sz="4" w:space="0" w:color="auto"/>
            </w:tcBorders>
            <w:shd w:val="clear" w:color="auto" w:fill="FFFFCC"/>
            <w:vAlign w:val="center"/>
          </w:tcPr>
          <w:p w14:paraId="3E196D13" w14:textId="77777777" w:rsidR="00C4137B" w:rsidRPr="00C36F78" w:rsidRDefault="00C4137B" w:rsidP="00C4137B">
            <w:pPr>
              <w:ind w:left="-57" w:right="-31"/>
              <w:rPr>
                <w:rFonts w:eastAsia="Times New Roman" w:cs="Arial"/>
                <w:sz w:val="14"/>
                <w:szCs w:val="14"/>
              </w:rPr>
            </w:pPr>
            <w:r w:rsidRPr="00C36F78">
              <w:rPr>
                <w:rFonts w:eastAsia="Times New Roman" w:cs="Arial"/>
                <w:sz w:val="14"/>
                <w:szCs w:val="14"/>
              </w:rPr>
              <w:t>Adopt and implement ‘Home, Mobile, Remote and Flexible Working Policy’ 2019</w:t>
            </w:r>
          </w:p>
          <w:p w14:paraId="707A575A" w14:textId="77777777" w:rsidR="00C4137B" w:rsidRPr="00C36F78" w:rsidRDefault="00C4137B" w:rsidP="00C4137B">
            <w:pPr>
              <w:ind w:left="-57" w:right="-31"/>
              <w:rPr>
                <w:rFonts w:eastAsia="Times New Roman" w:cs="Arial"/>
                <w:sz w:val="14"/>
                <w:szCs w:val="14"/>
              </w:rPr>
            </w:pPr>
          </w:p>
          <w:p w14:paraId="68F911B8" w14:textId="207615A7" w:rsidR="00C4137B" w:rsidRPr="00C36F78" w:rsidRDefault="00C4137B" w:rsidP="00C4137B">
            <w:pPr>
              <w:ind w:left="-57" w:right="-60"/>
              <w:rPr>
                <w:rFonts w:eastAsia="Times New Roman" w:cs="Arial"/>
                <w:sz w:val="14"/>
                <w:szCs w:val="14"/>
              </w:rPr>
            </w:pPr>
            <w:r w:rsidRPr="00C36F78">
              <w:rPr>
                <w:rFonts w:eastAsia="Times New Roman" w:cs="Arial"/>
                <w:sz w:val="14"/>
                <w:szCs w:val="14"/>
              </w:rPr>
              <w:t>Reduction in mileage claims, increase public transport claims</w:t>
            </w:r>
          </w:p>
        </w:tc>
        <w:tc>
          <w:tcPr>
            <w:tcW w:w="1712" w:type="dxa"/>
            <w:tcBorders>
              <w:bottom w:val="single" w:sz="4" w:space="0" w:color="auto"/>
            </w:tcBorders>
            <w:shd w:val="clear" w:color="auto" w:fill="FFFFCC"/>
            <w:vAlign w:val="center"/>
          </w:tcPr>
          <w:p w14:paraId="3629B179" w14:textId="0FE956F3" w:rsidR="00C4137B" w:rsidRPr="00272C26" w:rsidRDefault="009F568F" w:rsidP="00C4137B">
            <w:pPr>
              <w:ind w:left="-57" w:right="-113"/>
              <w:rPr>
                <w:rFonts w:eastAsia="Times New Roman" w:cs="Arial"/>
                <w:sz w:val="14"/>
                <w:szCs w:val="14"/>
              </w:rPr>
            </w:pPr>
            <w:r>
              <w:rPr>
                <w:rFonts w:eastAsia="Times New Roman" w:cs="Arial"/>
                <w:sz w:val="14"/>
                <w:szCs w:val="14"/>
              </w:rPr>
              <w:t xml:space="preserve">Implemented/ ongoing cost of </w:t>
            </w:r>
            <w:r w:rsidR="00A14C14">
              <w:rPr>
                <w:rFonts w:eastAsia="Times New Roman" w:cs="Arial"/>
                <w:sz w:val="14"/>
                <w:szCs w:val="14"/>
              </w:rPr>
              <w:t>maintaining hardware and software</w:t>
            </w:r>
          </w:p>
        </w:tc>
      </w:tr>
      <w:tr w:rsidR="00C4137B" w:rsidRPr="00C36F78" w14:paraId="3880EF8E" w14:textId="77777777" w:rsidTr="007B50B9">
        <w:trPr>
          <w:cantSplit/>
        </w:trPr>
        <w:tc>
          <w:tcPr>
            <w:tcW w:w="988" w:type="dxa"/>
            <w:tcBorders>
              <w:bottom w:val="single" w:sz="4" w:space="0" w:color="auto"/>
            </w:tcBorders>
            <w:shd w:val="clear" w:color="auto" w:fill="FFFFCC"/>
            <w:vAlign w:val="center"/>
          </w:tcPr>
          <w:p w14:paraId="7FC0EAAD" w14:textId="20120210" w:rsidR="00C4137B" w:rsidRPr="00C36F78" w:rsidRDefault="007B50B9" w:rsidP="00C4137B">
            <w:pPr>
              <w:rPr>
                <w:rFonts w:eastAsia="Times New Roman" w:cs="Arial"/>
                <w:sz w:val="14"/>
                <w:szCs w:val="14"/>
              </w:rPr>
            </w:pPr>
            <w:r w:rsidRPr="00C36F78">
              <w:rPr>
                <w:rFonts w:eastAsia="Times New Roman" w:cs="Arial"/>
                <w:sz w:val="14"/>
                <w:szCs w:val="14"/>
              </w:rPr>
              <w:t>7</w:t>
            </w:r>
          </w:p>
        </w:tc>
        <w:tc>
          <w:tcPr>
            <w:tcW w:w="3685" w:type="dxa"/>
            <w:tcBorders>
              <w:bottom w:val="single" w:sz="4" w:space="0" w:color="auto"/>
            </w:tcBorders>
            <w:shd w:val="clear" w:color="auto" w:fill="FFFFCC"/>
            <w:vAlign w:val="center"/>
          </w:tcPr>
          <w:p w14:paraId="26F7FA24" w14:textId="646AE1F4" w:rsidR="00C4137B" w:rsidRPr="00C36F78" w:rsidRDefault="00C4137B" w:rsidP="00C4137B">
            <w:pPr>
              <w:rPr>
                <w:rFonts w:eastAsia="Times New Roman" w:cs="Arial"/>
                <w:sz w:val="14"/>
                <w:szCs w:val="14"/>
              </w:rPr>
            </w:pPr>
            <w:r w:rsidRPr="00C36F78">
              <w:rPr>
                <w:rFonts w:eastAsia="Times New Roman" w:cs="Arial"/>
                <w:sz w:val="14"/>
                <w:szCs w:val="14"/>
              </w:rPr>
              <w:t>Promote alternative travel to work at the Council</w:t>
            </w:r>
          </w:p>
        </w:tc>
        <w:tc>
          <w:tcPr>
            <w:tcW w:w="1843" w:type="dxa"/>
            <w:tcBorders>
              <w:bottom w:val="single" w:sz="4" w:space="0" w:color="auto"/>
            </w:tcBorders>
            <w:shd w:val="clear" w:color="auto" w:fill="FFFFCC"/>
            <w:vAlign w:val="center"/>
          </w:tcPr>
          <w:p w14:paraId="45E2D6C1" w14:textId="646BFF84" w:rsidR="00C4137B" w:rsidRPr="00C36F78" w:rsidRDefault="00C4137B" w:rsidP="00C4137B">
            <w:pPr>
              <w:spacing w:before="120"/>
              <w:ind w:left="-57" w:right="-29"/>
              <w:rPr>
                <w:rFonts w:eastAsia="Times New Roman" w:cs="Arial"/>
                <w:sz w:val="14"/>
                <w:szCs w:val="14"/>
              </w:rPr>
            </w:pPr>
            <w:r w:rsidRPr="00C36F78">
              <w:rPr>
                <w:rFonts w:eastAsia="Times New Roman" w:cs="Arial"/>
                <w:sz w:val="14"/>
                <w:szCs w:val="14"/>
              </w:rPr>
              <w:t>HR &amp; Facilities management</w:t>
            </w:r>
          </w:p>
        </w:tc>
        <w:tc>
          <w:tcPr>
            <w:tcW w:w="1134" w:type="dxa"/>
            <w:tcBorders>
              <w:bottom w:val="single" w:sz="4" w:space="0" w:color="auto"/>
            </w:tcBorders>
            <w:shd w:val="clear" w:color="auto" w:fill="FFFFCC"/>
            <w:vAlign w:val="center"/>
          </w:tcPr>
          <w:p w14:paraId="2A558620" w14:textId="19E80ABC" w:rsidR="00C4137B" w:rsidRPr="00C36F78" w:rsidRDefault="00CD3556" w:rsidP="00C4137B">
            <w:pPr>
              <w:ind w:left="-57" w:right="-113"/>
              <w:rPr>
                <w:rFonts w:eastAsia="Times New Roman" w:cs="Arial"/>
                <w:sz w:val="14"/>
                <w:szCs w:val="14"/>
              </w:rPr>
            </w:pPr>
            <w:r w:rsidRPr="00C36F78">
              <w:rPr>
                <w:rFonts w:eastAsia="Times New Roman" w:cs="Arial"/>
                <w:sz w:val="14"/>
                <w:szCs w:val="14"/>
              </w:rPr>
              <w:t>2025-2030</w:t>
            </w:r>
          </w:p>
        </w:tc>
        <w:tc>
          <w:tcPr>
            <w:tcW w:w="2551" w:type="dxa"/>
            <w:tcBorders>
              <w:bottom w:val="single" w:sz="4" w:space="0" w:color="auto"/>
            </w:tcBorders>
            <w:shd w:val="clear" w:color="auto" w:fill="FFFFCC"/>
            <w:vAlign w:val="center"/>
          </w:tcPr>
          <w:p w14:paraId="2E075590" w14:textId="6774A5B4" w:rsidR="00C4137B" w:rsidRPr="00C36F78" w:rsidRDefault="00C4137B" w:rsidP="00C4137B">
            <w:pPr>
              <w:ind w:left="-57" w:right="-31"/>
              <w:rPr>
                <w:rFonts w:eastAsia="Times New Roman" w:cs="Arial"/>
                <w:sz w:val="14"/>
                <w:szCs w:val="14"/>
              </w:rPr>
            </w:pPr>
            <w:r w:rsidRPr="00C36F78">
              <w:rPr>
                <w:rFonts w:eastAsia="Times New Roman" w:cs="Arial"/>
                <w:sz w:val="14"/>
                <w:szCs w:val="14"/>
              </w:rPr>
              <w:t xml:space="preserve">Adopt  and implement a ‘Staff Travel Plan’ </w:t>
            </w:r>
          </w:p>
        </w:tc>
        <w:tc>
          <w:tcPr>
            <w:tcW w:w="1712" w:type="dxa"/>
            <w:tcBorders>
              <w:bottom w:val="single" w:sz="4" w:space="0" w:color="auto"/>
            </w:tcBorders>
            <w:shd w:val="clear" w:color="auto" w:fill="FFFFCC"/>
            <w:vAlign w:val="center"/>
          </w:tcPr>
          <w:p w14:paraId="6A6A4A47" w14:textId="12138801" w:rsidR="00C4137B" w:rsidRPr="00C36F78" w:rsidRDefault="00CD3556" w:rsidP="00C4137B">
            <w:pPr>
              <w:ind w:left="-57" w:right="-113"/>
              <w:rPr>
                <w:rFonts w:eastAsia="Times New Roman" w:cs="Arial"/>
                <w:sz w:val="14"/>
                <w:szCs w:val="14"/>
              </w:rPr>
            </w:pPr>
            <w:r w:rsidRPr="00C36F78">
              <w:rPr>
                <w:rFonts w:eastAsia="Times New Roman" w:cs="Arial"/>
                <w:sz w:val="14"/>
                <w:szCs w:val="14"/>
              </w:rPr>
              <w:t xml:space="preserve">Using current resources, </w:t>
            </w:r>
            <w:r w:rsidR="00C4137B" w:rsidRPr="00C36F78">
              <w:rPr>
                <w:rFonts w:eastAsia="Times New Roman" w:cs="Arial"/>
                <w:sz w:val="14"/>
                <w:szCs w:val="14"/>
              </w:rPr>
              <w:t>£4000 for Easit Guildford subscription</w:t>
            </w:r>
          </w:p>
        </w:tc>
      </w:tr>
      <w:tr w:rsidR="00C4137B" w:rsidRPr="00C36F78" w14:paraId="585DBA7A" w14:textId="77777777" w:rsidTr="007B50B9">
        <w:trPr>
          <w:cantSplit/>
        </w:trPr>
        <w:tc>
          <w:tcPr>
            <w:tcW w:w="988" w:type="dxa"/>
            <w:tcBorders>
              <w:bottom w:val="single" w:sz="4" w:space="0" w:color="auto"/>
            </w:tcBorders>
            <w:shd w:val="clear" w:color="auto" w:fill="FFFFCC"/>
            <w:vAlign w:val="center"/>
          </w:tcPr>
          <w:p w14:paraId="7E5598C0" w14:textId="024A6107" w:rsidR="00C4137B" w:rsidRPr="00C36F78" w:rsidRDefault="007B50B9" w:rsidP="00C4137B">
            <w:pPr>
              <w:rPr>
                <w:rFonts w:eastAsia="Times New Roman" w:cs="Arial"/>
                <w:sz w:val="14"/>
                <w:szCs w:val="14"/>
              </w:rPr>
            </w:pPr>
            <w:r w:rsidRPr="00C36F78">
              <w:rPr>
                <w:rFonts w:eastAsia="Times New Roman" w:cs="Arial"/>
                <w:sz w:val="14"/>
                <w:szCs w:val="14"/>
              </w:rPr>
              <w:t>8</w:t>
            </w:r>
          </w:p>
        </w:tc>
        <w:tc>
          <w:tcPr>
            <w:tcW w:w="3685" w:type="dxa"/>
            <w:tcBorders>
              <w:bottom w:val="single" w:sz="4" w:space="0" w:color="auto"/>
            </w:tcBorders>
            <w:shd w:val="clear" w:color="auto" w:fill="FFFFCC"/>
            <w:vAlign w:val="center"/>
          </w:tcPr>
          <w:p w14:paraId="34D1FF01" w14:textId="6F61DCBA" w:rsidR="00C4137B" w:rsidRPr="00C36F78" w:rsidRDefault="00C4137B" w:rsidP="00C4137B">
            <w:pPr>
              <w:rPr>
                <w:rFonts w:eastAsia="Times New Roman" w:cs="Arial"/>
                <w:sz w:val="14"/>
                <w:szCs w:val="14"/>
              </w:rPr>
            </w:pPr>
            <w:r w:rsidRPr="00C36F78">
              <w:rPr>
                <w:rFonts w:eastAsia="Times New Roman" w:cs="Arial"/>
                <w:sz w:val="14"/>
                <w:szCs w:val="14"/>
              </w:rPr>
              <w:t>Air quality is consideration at pre- application and application stage to allow effective use of planning conditions.</w:t>
            </w:r>
          </w:p>
        </w:tc>
        <w:tc>
          <w:tcPr>
            <w:tcW w:w="1843" w:type="dxa"/>
            <w:tcBorders>
              <w:bottom w:val="single" w:sz="4" w:space="0" w:color="auto"/>
            </w:tcBorders>
            <w:shd w:val="clear" w:color="auto" w:fill="FFFFCC"/>
            <w:vAlign w:val="center"/>
          </w:tcPr>
          <w:p w14:paraId="493C9E18" w14:textId="6899F3FB" w:rsidR="00C4137B" w:rsidRPr="00C36F78" w:rsidRDefault="00C4137B" w:rsidP="00C4137B">
            <w:pPr>
              <w:spacing w:before="120"/>
              <w:ind w:left="-57" w:right="-29"/>
              <w:rPr>
                <w:rFonts w:eastAsia="Times New Roman" w:cs="Arial"/>
                <w:sz w:val="14"/>
                <w:szCs w:val="14"/>
              </w:rPr>
            </w:pPr>
            <w:r w:rsidRPr="00C36F78">
              <w:rPr>
                <w:rFonts w:eastAsia="Times New Roman" w:cs="Arial"/>
                <w:sz w:val="14"/>
                <w:szCs w:val="14"/>
              </w:rPr>
              <w:t>Planning Services and Environmental Health</w:t>
            </w:r>
          </w:p>
        </w:tc>
        <w:tc>
          <w:tcPr>
            <w:tcW w:w="1134" w:type="dxa"/>
            <w:tcBorders>
              <w:bottom w:val="single" w:sz="4" w:space="0" w:color="auto"/>
            </w:tcBorders>
            <w:shd w:val="clear" w:color="auto" w:fill="FFFFCC"/>
            <w:vAlign w:val="center"/>
          </w:tcPr>
          <w:p w14:paraId="3589E645" w14:textId="71024456" w:rsidR="00C4137B" w:rsidRPr="00C36F78" w:rsidRDefault="00FA4F0B" w:rsidP="00C4137B">
            <w:pPr>
              <w:ind w:left="-57" w:right="-113"/>
              <w:rPr>
                <w:rFonts w:eastAsia="Times New Roman" w:cs="Arial"/>
                <w:sz w:val="14"/>
                <w:szCs w:val="14"/>
              </w:rPr>
            </w:pPr>
            <w:r w:rsidRPr="00C36F78">
              <w:rPr>
                <w:rFonts w:eastAsia="Times New Roman" w:cs="Arial"/>
                <w:sz w:val="14"/>
                <w:szCs w:val="14"/>
              </w:rPr>
              <w:t>2025-2030</w:t>
            </w:r>
          </w:p>
        </w:tc>
        <w:tc>
          <w:tcPr>
            <w:tcW w:w="2551" w:type="dxa"/>
            <w:tcBorders>
              <w:bottom w:val="single" w:sz="4" w:space="0" w:color="auto"/>
            </w:tcBorders>
            <w:shd w:val="clear" w:color="auto" w:fill="FFFFCC"/>
            <w:vAlign w:val="center"/>
          </w:tcPr>
          <w:p w14:paraId="0653BFF5" w14:textId="7CC1E0D5" w:rsidR="00C4137B" w:rsidRPr="00C36F78" w:rsidRDefault="00FA4F0B" w:rsidP="00C4137B">
            <w:pPr>
              <w:ind w:left="-57" w:right="-113"/>
              <w:rPr>
                <w:rFonts w:eastAsia="Times New Roman" w:cs="Arial"/>
                <w:sz w:val="14"/>
                <w:szCs w:val="14"/>
              </w:rPr>
            </w:pPr>
            <w:r w:rsidRPr="00C36F78">
              <w:rPr>
                <w:rFonts w:eastAsia="Times New Roman" w:cs="Arial"/>
                <w:sz w:val="14"/>
                <w:szCs w:val="14"/>
              </w:rPr>
              <w:t xml:space="preserve">Air quality assessments for large and medium scale developments; good design principles </w:t>
            </w:r>
            <w:r w:rsidR="00827CAB" w:rsidRPr="00C36F78">
              <w:rPr>
                <w:rFonts w:eastAsia="Times New Roman" w:cs="Arial"/>
                <w:sz w:val="14"/>
                <w:szCs w:val="14"/>
              </w:rPr>
              <w:t>applied in all developments</w:t>
            </w:r>
          </w:p>
        </w:tc>
        <w:tc>
          <w:tcPr>
            <w:tcW w:w="1712" w:type="dxa"/>
            <w:tcBorders>
              <w:bottom w:val="single" w:sz="4" w:space="0" w:color="auto"/>
            </w:tcBorders>
            <w:shd w:val="clear" w:color="auto" w:fill="FFFFCC"/>
            <w:vAlign w:val="center"/>
          </w:tcPr>
          <w:p w14:paraId="15FC7CAD" w14:textId="77777777" w:rsidR="00C4137B" w:rsidRPr="00C36F78" w:rsidRDefault="00C4137B" w:rsidP="00C4137B">
            <w:pPr>
              <w:ind w:left="-57" w:right="-113"/>
              <w:rPr>
                <w:rFonts w:eastAsia="Times New Roman" w:cs="Arial"/>
                <w:sz w:val="14"/>
                <w:szCs w:val="14"/>
              </w:rPr>
            </w:pPr>
          </w:p>
          <w:p w14:paraId="55F7DA24" w14:textId="1247A6A2" w:rsidR="00C4137B" w:rsidRPr="00C36F78" w:rsidRDefault="00C4137B" w:rsidP="00C4137B">
            <w:pPr>
              <w:ind w:left="-57" w:right="-113"/>
              <w:rPr>
                <w:rFonts w:eastAsia="Times New Roman" w:cs="Arial"/>
                <w:sz w:val="14"/>
                <w:szCs w:val="14"/>
              </w:rPr>
            </w:pPr>
            <w:r w:rsidRPr="00C36F78">
              <w:rPr>
                <w:rFonts w:eastAsia="Times New Roman" w:cs="Arial"/>
                <w:sz w:val="14"/>
                <w:szCs w:val="14"/>
              </w:rPr>
              <w:t>Within current resource</w:t>
            </w:r>
          </w:p>
        </w:tc>
      </w:tr>
      <w:tr w:rsidR="00C4137B" w:rsidRPr="00C36F78" w14:paraId="79F739FA" w14:textId="77777777" w:rsidTr="007B50B9">
        <w:trPr>
          <w:cantSplit/>
        </w:trPr>
        <w:tc>
          <w:tcPr>
            <w:tcW w:w="988" w:type="dxa"/>
            <w:tcBorders>
              <w:bottom w:val="single" w:sz="4" w:space="0" w:color="auto"/>
            </w:tcBorders>
            <w:shd w:val="clear" w:color="auto" w:fill="FFFFCC"/>
            <w:vAlign w:val="center"/>
          </w:tcPr>
          <w:p w14:paraId="425F1BF2" w14:textId="62D9152F" w:rsidR="00C4137B" w:rsidRPr="00C36F78" w:rsidRDefault="007B50B9" w:rsidP="00C4137B">
            <w:pPr>
              <w:rPr>
                <w:rFonts w:eastAsia="Times New Roman" w:cs="Arial"/>
                <w:sz w:val="14"/>
                <w:szCs w:val="14"/>
              </w:rPr>
            </w:pPr>
            <w:r w:rsidRPr="00C36F78">
              <w:rPr>
                <w:rFonts w:eastAsia="Times New Roman" w:cs="Arial"/>
                <w:sz w:val="14"/>
                <w:szCs w:val="14"/>
              </w:rPr>
              <w:lastRenderedPageBreak/>
              <w:t>9</w:t>
            </w:r>
          </w:p>
        </w:tc>
        <w:tc>
          <w:tcPr>
            <w:tcW w:w="3685" w:type="dxa"/>
            <w:tcBorders>
              <w:bottom w:val="single" w:sz="4" w:space="0" w:color="auto"/>
            </w:tcBorders>
            <w:shd w:val="clear" w:color="auto" w:fill="FFFFCC"/>
            <w:vAlign w:val="center"/>
          </w:tcPr>
          <w:p w14:paraId="55BFEDE0" w14:textId="25F3276A" w:rsidR="00C4137B" w:rsidRPr="00C36F78" w:rsidRDefault="00C4137B" w:rsidP="00C4137B">
            <w:pPr>
              <w:rPr>
                <w:rFonts w:eastAsia="Times New Roman" w:cs="Arial"/>
                <w:sz w:val="14"/>
                <w:szCs w:val="14"/>
              </w:rPr>
            </w:pPr>
            <w:r w:rsidRPr="00C36F78">
              <w:rPr>
                <w:rFonts w:eastAsia="Times New Roman" w:cs="Arial"/>
                <w:sz w:val="14"/>
                <w:szCs w:val="14"/>
              </w:rPr>
              <w:t xml:space="preserve">Working with Public Health and other partners </w:t>
            </w:r>
          </w:p>
        </w:tc>
        <w:tc>
          <w:tcPr>
            <w:tcW w:w="1843" w:type="dxa"/>
            <w:tcBorders>
              <w:bottom w:val="single" w:sz="4" w:space="0" w:color="auto"/>
            </w:tcBorders>
            <w:shd w:val="clear" w:color="auto" w:fill="FFFFCC"/>
            <w:vAlign w:val="center"/>
          </w:tcPr>
          <w:p w14:paraId="546F5669" w14:textId="754B7128" w:rsidR="00C4137B" w:rsidRPr="00C36F78" w:rsidRDefault="00C4137B" w:rsidP="00C4137B">
            <w:pPr>
              <w:spacing w:before="120"/>
              <w:ind w:left="-57" w:right="-29"/>
              <w:rPr>
                <w:rFonts w:eastAsia="Times New Roman" w:cs="Arial"/>
                <w:sz w:val="14"/>
                <w:szCs w:val="14"/>
              </w:rPr>
            </w:pPr>
            <w:r w:rsidRPr="00C36F78">
              <w:rPr>
                <w:rFonts w:eastAsia="Times New Roman" w:cs="Arial"/>
                <w:sz w:val="14"/>
                <w:szCs w:val="14"/>
              </w:rPr>
              <w:t xml:space="preserve">SCC, Regulatory Services </w:t>
            </w:r>
          </w:p>
        </w:tc>
        <w:tc>
          <w:tcPr>
            <w:tcW w:w="1134" w:type="dxa"/>
            <w:tcBorders>
              <w:bottom w:val="single" w:sz="4" w:space="0" w:color="auto"/>
            </w:tcBorders>
            <w:shd w:val="clear" w:color="auto" w:fill="FFFFCC"/>
            <w:vAlign w:val="center"/>
          </w:tcPr>
          <w:p w14:paraId="4E52DDCC" w14:textId="4F131912" w:rsidR="00C4137B" w:rsidRPr="00C36F78" w:rsidRDefault="00827CAB" w:rsidP="00C4137B">
            <w:pPr>
              <w:ind w:left="-57" w:right="-113"/>
              <w:rPr>
                <w:rFonts w:eastAsia="Times New Roman" w:cs="Arial"/>
                <w:sz w:val="14"/>
                <w:szCs w:val="14"/>
              </w:rPr>
            </w:pPr>
            <w:r w:rsidRPr="00C36F78">
              <w:rPr>
                <w:rFonts w:eastAsia="Times New Roman" w:cs="Arial"/>
                <w:sz w:val="14"/>
                <w:szCs w:val="14"/>
              </w:rPr>
              <w:t>2025-2030</w:t>
            </w:r>
          </w:p>
        </w:tc>
        <w:tc>
          <w:tcPr>
            <w:tcW w:w="2551" w:type="dxa"/>
            <w:tcBorders>
              <w:bottom w:val="single" w:sz="4" w:space="0" w:color="auto"/>
            </w:tcBorders>
            <w:shd w:val="clear" w:color="auto" w:fill="FFFFCC"/>
            <w:vAlign w:val="center"/>
          </w:tcPr>
          <w:p w14:paraId="5C13CB47" w14:textId="6BD3756C" w:rsidR="00C4137B" w:rsidRPr="00C36F78" w:rsidRDefault="00C4137B" w:rsidP="00C4137B">
            <w:pPr>
              <w:ind w:left="-57" w:right="-113"/>
              <w:rPr>
                <w:rFonts w:eastAsia="Times New Roman" w:cs="Arial"/>
                <w:sz w:val="14"/>
                <w:szCs w:val="14"/>
              </w:rPr>
            </w:pPr>
            <w:r w:rsidRPr="00C36F78">
              <w:rPr>
                <w:rFonts w:eastAsia="Times New Roman" w:cs="Arial"/>
                <w:sz w:val="14"/>
                <w:szCs w:val="14"/>
              </w:rPr>
              <w:t>Publishing of JSNA chapter on air quality and public health</w:t>
            </w:r>
          </w:p>
        </w:tc>
        <w:tc>
          <w:tcPr>
            <w:tcW w:w="1712" w:type="dxa"/>
            <w:tcBorders>
              <w:bottom w:val="single" w:sz="4" w:space="0" w:color="auto"/>
            </w:tcBorders>
            <w:shd w:val="clear" w:color="auto" w:fill="FFFFCC"/>
            <w:vAlign w:val="center"/>
          </w:tcPr>
          <w:p w14:paraId="7E6A3968" w14:textId="510BD885" w:rsidR="00C4137B" w:rsidRPr="00C36F78" w:rsidRDefault="00C4137B" w:rsidP="00C4137B">
            <w:pPr>
              <w:ind w:left="-57" w:right="-113"/>
              <w:rPr>
                <w:rFonts w:eastAsia="Times New Roman" w:cs="Arial"/>
                <w:sz w:val="14"/>
                <w:szCs w:val="14"/>
              </w:rPr>
            </w:pPr>
            <w:r w:rsidRPr="00C36F78">
              <w:rPr>
                <w:rFonts w:eastAsia="Times New Roman" w:cs="Arial"/>
                <w:sz w:val="14"/>
                <w:szCs w:val="14"/>
              </w:rPr>
              <w:t>Within current resource</w:t>
            </w:r>
          </w:p>
        </w:tc>
      </w:tr>
      <w:tr w:rsidR="00C4137B" w:rsidRPr="00C36F78" w14:paraId="5BAB1D3A" w14:textId="77777777" w:rsidTr="007B50B9">
        <w:trPr>
          <w:cantSplit/>
        </w:trPr>
        <w:tc>
          <w:tcPr>
            <w:tcW w:w="988" w:type="dxa"/>
            <w:tcBorders>
              <w:bottom w:val="single" w:sz="4" w:space="0" w:color="auto"/>
            </w:tcBorders>
            <w:shd w:val="clear" w:color="auto" w:fill="FFFFCC"/>
            <w:vAlign w:val="center"/>
          </w:tcPr>
          <w:p w14:paraId="7293BCF3" w14:textId="72C98171" w:rsidR="00C4137B" w:rsidRPr="00C36F78" w:rsidRDefault="00C4137B" w:rsidP="00C4137B">
            <w:pPr>
              <w:rPr>
                <w:rFonts w:eastAsia="Times New Roman" w:cs="Arial"/>
                <w:sz w:val="14"/>
                <w:szCs w:val="14"/>
              </w:rPr>
            </w:pPr>
            <w:r w:rsidRPr="00C36F78">
              <w:rPr>
                <w:rFonts w:eastAsia="Times New Roman" w:cs="Arial"/>
                <w:sz w:val="14"/>
                <w:szCs w:val="14"/>
              </w:rPr>
              <w:t>1</w:t>
            </w:r>
            <w:r w:rsidR="007B50B9" w:rsidRPr="00C36F78">
              <w:rPr>
                <w:rFonts w:eastAsia="Times New Roman" w:cs="Arial"/>
                <w:sz w:val="14"/>
                <w:szCs w:val="14"/>
              </w:rPr>
              <w:t>0</w:t>
            </w:r>
          </w:p>
        </w:tc>
        <w:tc>
          <w:tcPr>
            <w:tcW w:w="3685" w:type="dxa"/>
            <w:tcBorders>
              <w:bottom w:val="single" w:sz="4" w:space="0" w:color="auto"/>
            </w:tcBorders>
            <w:shd w:val="clear" w:color="auto" w:fill="FFFFCC"/>
            <w:vAlign w:val="center"/>
          </w:tcPr>
          <w:p w14:paraId="28C4BC2D" w14:textId="34BF2CD1" w:rsidR="00C4137B" w:rsidRPr="00C36F78" w:rsidRDefault="00C4137B" w:rsidP="00C4137B">
            <w:pPr>
              <w:rPr>
                <w:rFonts w:eastAsia="Times New Roman" w:cs="Arial"/>
                <w:sz w:val="14"/>
                <w:szCs w:val="14"/>
              </w:rPr>
            </w:pPr>
            <w:r w:rsidRPr="00C36F78">
              <w:rPr>
                <w:rFonts w:eastAsia="Times New Roman" w:cs="Arial"/>
                <w:sz w:val="14"/>
                <w:szCs w:val="14"/>
              </w:rPr>
              <w:t>Air quality modelling of Surrey for PM10, PM2.5, NO2</w:t>
            </w:r>
          </w:p>
        </w:tc>
        <w:tc>
          <w:tcPr>
            <w:tcW w:w="1843" w:type="dxa"/>
            <w:tcBorders>
              <w:bottom w:val="single" w:sz="4" w:space="0" w:color="auto"/>
            </w:tcBorders>
            <w:shd w:val="clear" w:color="auto" w:fill="FFFFCC"/>
            <w:vAlign w:val="center"/>
          </w:tcPr>
          <w:p w14:paraId="64E41D4D" w14:textId="1A4B39C1" w:rsidR="00C4137B" w:rsidRPr="00C36F78" w:rsidRDefault="00C4137B" w:rsidP="00C4137B">
            <w:pPr>
              <w:spacing w:before="120"/>
              <w:ind w:left="-57" w:right="-29"/>
              <w:rPr>
                <w:rFonts w:eastAsia="Times New Roman" w:cs="Arial"/>
                <w:sz w:val="14"/>
                <w:szCs w:val="14"/>
              </w:rPr>
            </w:pPr>
            <w:r w:rsidRPr="00C36F78">
              <w:rPr>
                <w:rFonts w:eastAsia="Times New Roman" w:cs="Arial"/>
                <w:sz w:val="14"/>
                <w:szCs w:val="14"/>
              </w:rPr>
              <w:t>All Surrey Local Authorities</w:t>
            </w:r>
          </w:p>
        </w:tc>
        <w:tc>
          <w:tcPr>
            <w:tcW w:w="1134" w:type="dxa"/>
            <w:tcBorders>
              <w:bottom w:val="single" w:sz="4" w:space="0" w:color="auto"/>
            </w:tcBorders>
            <w:shd w:val="clear" w:color="auto" w:fill="FFFFCC"/>
            <w:vAlign w:val="center"/>
          </w:tcPr>
          <w:p w14:paraId="1E45065D" w14:textId="149747C1" w:rsidR="00C4137B" w:rsidRPr="00C36F78" w:rsidRDefault="00C4137B" w:rsidP="00C4137B">
            <w:pPr>
              <w:ind w:left="-57" w:right="-113"/>
              <w:rPr>
                <w:rFonts w:eastAsia="Times New Roman" w:cs="Arial"/>
                <w:sz w:val="14"/>
                <w:szCs w:val="14"/>
              </w:rPr>
            </w:pPr>
            <w:r w:rsidRPr="00C36F78">
              <w:rPr>
                <w:rFonts w:eastAsia="Times New Roman" w:cs="Arial"/>
                <w:sz w:val="14"/>
                <w:szCs w:val="14"/>
              </w:rPr>
              <w:t>202</w:t>
            </w:r>
            <w:r w:rsidR="000F1FA4" w:rsidRPr="00C36F78">
              <w:rPr>
                <w:rFonts w:eastAsia="Times New Roman" w:cs="Arial"/>
                <w:sz w:val="14"/>
                <w:szCs w:val="14"/>
              </w:rPr>
              <w:t>6</w:t>
            </w:r>
          </w:p>
        </w:tc>
        <w:tc>
          <w:tcPr>
            <w:tcW w:w="2551" w:type="dxa"/>
            <w:tcBorders>
              <w:bottom w:val="single" w:sz="4" w:space="0" w:color="auto"/>
            </w:tcBorders>
            <w:shd w:val="clear" w:color="auto" w:fill="FFFFCC"/>
            <w:vAlign w:val="center"/>
          </w:tcPr>
          <w:p w14:paraId="5911ED22" w14:textId="3C82EA6E" w:rsidR="00C4137B" w:rsidRPr="00C36F78" w:rsidRDefault="000F1FA4" w:rsidP="00C4137B">
            <w:pPr>
              <w:ind w:left="-57" w:right="-113"/>
              <w:rPr>
                <w:rFonts w:eastAsia="Times New Roman" w:cs="Arial"/>
                <w:sz w:val="14"/>
                <w:szCs w:val="14"/>
              </w:rPr>
            </w:pPr>
            <w:r w:rsidRPr="00C36F78">
              <w:rPr>
                <w:rFonts w:eastAsia="Times New Roman" w:cs="Arial"/>
                <w:sz w:val="14"/>
                <w:szCs w:val="14"/>
              </w:rPr>
              <w:t>Update the modelling study which was completed in 2019 for 2017 base year.</w:t>
            </w:r>
          </w:p>
        </w:tc>
        <w:tc>
          <w:tcPr>
            <w:tcW w:w="1712" w:type="dxa"/>
            <w:tcBorders>
              <w:bottom w:val="single" w:sz="4" w:space="0" w:color="auto"/>
            </w:tcBorders>
            <w:shd w:val="clear" w:color="auto" w:fill="FFFFCC"/>
            <w:vAlign w:val="center"/>
          </w:tcPr>
          <w:p w14:paraId="1FC318E8" w14:textId="7C165A5A" w:rsidR="00C4137B" w:rsidRPr="00C36F78" w:rsidRDefault="00C4137B" w:rsidP="00C4137B">
            <w:pPr>
              <w:ind w:left="-57" w:right="-113"/>
              <w:rPr>
                <w:rFonts w:eastAsia="Times New Roman" w:cs="Arial"/>
                <w:sz w:val="14"/>
                <w:szCs w:val="14"/>
              </w:rPr>
            </w:pPr>
            <w:r w:rsidRPr="00C36F78">
              <w:rPr>
                <w:rFonts w:eastAsia="Times New Roman" w:cs="Arial"/>
                <w:sz w:val="14"/>
                <w:szCs w:val="14"/>
              </w:rPr>
              <w:t>£4000-£6000 per Local Authority (already in budget)</w:t>
            </w:r>
          </w:p>
        </w:tc>
      </w:tr>
      <w:tr w:rsidR="000F1FA4" w:rsidRPr="00C36F78" w14:paraId="7974B6DE" w14:textId="77777777" w:rsidTr="007B50B9">
        <w:trPr>
          <w:cantSplit/>
        </w:trPr>
        <w:tc>
          <w:tcPr>
            <w:tcW w:w="988" w:type="dxa"/>
            <w:tcBorders>
              <w:bottom w:val="single" w:sz="4" w:space="0" w:color="auto"/>
            </w:tcBorders>
            <w:shd w:val="clear" w:color="auto" w:fill="FFFFCC"/>
            <w:vAlign w:val="center"/>
          </w:tcPr>
          <w:p w14:paraId="58F035D9" w14:textId="08FAD5EA" w:rsidR="000F1FA4" w:rsidRPr="00C36F78" w:rsidRDefault="000F1FA4" w:rsidP="000F1FA4">
            <w:pPr>
              <w:rPr>
                <w:rFonts w:eastAsia="Times New Roman" w:cs="Arial"/>
                <w:sz w:val="14"/>
                <w:szCs w:val="14"/>
              </w:rPr>
            </w:pPr>
            <w:r w:rsidRPr="00C36F78">
              <w:rPr>
                <w:rFonts w:eastAsia="Times New Roman" w:cs="Arial"/>
                <w:sz w:val="14"/>
                <w:szCs w:val="14"/>
              </w:rPr>
              <w:t>1</w:t>
            </w:r>
            <w:r w:rsidR="007B50B9" w:rsidRPr="00C36F78">
              <w:rPr>
                <w:rFonts w:eastAsia="Times New Roman" w:cs="Arial"/>
                <w:sz w:val="14"/>
                <w:szCs w:val="14"/>
              </w:rPr>
              <w:t>1</w:t>
            </w:r>
          </w:p>
        </w:tc>
        <w:tc>
          <w:tcPr>
            <w:tcW w:w="3685" w:type="dxa"/>
            <w:tcBorders>
              <w:bottom w:val="single" w:sz="4" w:space="0" w:color="auto"/>
            </w:tcBorders>
            <w:shd w:val="clear" w:color="auto" w:fill="FFFFCC"/>
            <w:vAlign w:val="center"/>
          </w:tcPr>
          <w:p w14:paraId="124E9A5B" w14:textId="65A25B93" w:rsidR="000F1FA4" w:rsidRPr="00C36F78" w:rsidRDefault="000F1FA4" w:rsidP="000F1FA4">
            <w:pPr>
              <w:rPr>
                <w:rFonts w:eastAsia="Times New Roman" w:cs="Arial"/>
                <w:sz w:val="14"/>
                <w:szCs w:val="14"/>
              </w:rPr>
            </w:pPr>
            <w:r w:rsidRPr="00C36F78">
              <w:rPr>
                <w:rFonts w:eastAsia="Times New Roman" w:cs="Arial"/>
                <w:sz w:val="14"/>
                <w:szCs w:val="14"/>
              </w:rPr>
              <w:t>Working collaboratively with Surrey Air Alliance</w:t>
            </w:r>
          </w:p>
        </w:tc>
        <w:tc>
          <w:tcPr>
            <w:tcW w:w="1843" w:type="dxa"/>
            <w:tcBorders>
              <w:bottom w:val="single" w:sz="4" w:space="0" w:color="auto"/>
            </w:tcBorders>
            <w:shd w:val="clear" w:color="auto" w:fill="FFFFCC"/>
            <w:vAlign w:val="center"/>
          </w:tcPr>
          <w:p w14:paraId="5F0E7BB6" w14:textId="2399B956" w:rsidR="000F1FA4" w:rsidRPr="00C36F78" w:rsidRDefault="000F1FA4" w:rsidP="000F1FA4">
            <w:pPr>
              <w:spacing w:before="120"/>
              <w:ind w:left="-57" w:right="-29"/>
              <w:rPr>
                <w:rFonts w:eastAsia="Times New Roman" w:cs="Arial"/>
                <w:sz w:val="14"/>
                <w:szCs w:val="14"/>
              </w:rPr>
            </w:pPr>
            <w:r w:rsidRPr="00C36F78">
              <w:rPr>
                <w:rFonts w:eastAsia="Times New Roman" w:cs="Arial"/>
                <w:sz w:val="14"/>
                <w:szCs w:val="14"/>
              </w:rPr>
              <w:t>All Surrey Local Authorities</w:t>
            </w:r>
          </w:p>
        </w:tc>
        <w:tc>
          <w:tcPr>
            <w:tcW w:w="1134" w:type="dxa"/>
            <w:tcBorders>
              <w:bottom w:val="single" w:sz="4" w:space="0" w:color="auto"/>
            </w:tcBorders>
            <w:shd w:val="clear" w:color="auto" w:fill="FFFFCC"/>
            <w:vAlign w:val="center"/>
          </w:tcPr>
          <w:p w14:paraId="49ACE2A9" w14:textId="4E1267A7" w:rsidR="000F1FA4" w:rsidRPr="00C36F78" w:rsidDel="007569C4" w:rsidRDefault="000F1FA4" w:rsidP="000F1FA4">
            <w:pPr>
              <w:ind w:left="-57" w:right="-113"/>
              <w:rPr>
                <w:rFonts w:eastAsia="Times New Roman" w:cs="Arial"/>
                <w:sz w:val="14"/>
                <w:szCs w:val="14"/>
              </w:rPr>
            </w:pPr>
            <w:r w:rsidRPr="00C36F78">
              <w:rPr>
                <w:rFonts w:eastAsia="Times New Roman" w:cs="Arial"/>
                <w:sz w:val="14"/>
                <w:szCs w:val="14"/>
              </w:rPr>
              <w:t>2025-2030</w:t>
            </w:r>
          </w:p>
        </w:tc>
        <w:tc>
          <w:tcPr>
            <w:tcW w:w="2551" w:type="dxa"/>
            <w:tcBorders>
              <w:bottom w:val="single" w:sz="4" w:space="0" w:color="auto"/>
            </w:tcBorders>
            <w:shd w:val="clear" w:color="auto" w:fill="FFFFCC"/>
            <w:vAlign w:val="center"/>
          </w:tcPr>
          <w:p w14:paraId="08805CAB" w14:textId="213DB102" w:rsidR="000F1FA4" w:rsidRPr="00C36F78" w:rsidRDefault="000F1FA4" w:rsidP="000F1FA4">
            <w:pPr>
              <w:ind w:left="-57" w:right="-113"/>
              <w:rPr>
                <w:rFonts w:eastAsia="Times New Roman" w:cs="Arial"/>
                <w:sz w:val="14"/>
                <w:szCs w:val="14"/>
              </w:rPr>
            </w:pPr>
            <w:r w:rsidRPr="00C36F78">
              <w:rPr>
                <w:rFonts w:eastAsia="Times New Roman" w:cs="Arial"/>
                <w:sz w:val="14"/>
                <w:szCs w:val="14"/>
              </w:rPr>
              <w:t>Work on school air quality initiative</w:t>
            </w:r>
            <w:r w:rsidR="002046A8" w:rsidRPr="00C36F78">
              <w:rPr>
                <w:rFonts w:eastAsia="Times New Roman" w:cs="Arial"/>
                <w:sz w:val="14"/>
                <w:szCs w:val="14"/>
              </w:rPr>
              <w:t>s</w:t>
            </w:r>
            <w:r w:rsidRPr="00C36F78">
              <w:rPr>
                <w:rFonts w:eastAsia="Times New Roman" w:cs="Arial"/>
                <w:sz w:val="14"/>
                <w:szCs w:val="14"/>
              </w:rPr>
              <w:t xml:space="preserve">; implementation of successful </w:t>
            </w:r>
            <w:r w:rsidR="00713865" w:rsidRPr="00C36F78">
              <w:rPr>
                <w:rFonts w:eastAsia="Times New Roman" w:cs="Arial"/>
                <w:sz w:val="14"/>
                <w:szCs w:val="14"/>
              </w:rPr>
              <w:t xml:space="preserve">DEFRA  </w:t>
            </w:r>
            <w:r w:rsidRPr="00C36F78">
              <w:rPr>
                <w:rFonts w:eastAsia="Times New Roman" w:cs="Arial"/>
                <w:sz w:val="14"/>
                <w:szCs w:val="14"/>
              </w:rPr>
              <w:t xml:space="preserve">bid </w:t>
            </w:r>
            <w:r w:rsidR="00713865" w:rsidRPr="00C36F78">
              <w:rPr>
                <w:rFonts w:eastAsia="Times New Roman" w:cs="Arial"/>
                <w:sz w:val="14"/>
                <w:szCs w:val="14"/>
              </w:rPr>
              <w:t xml:space="preserve">for </w:t>
            </w:r>
            <w:r w:rsidRPr="00C36F78">
              <w:rPr>
                <w:rFonts w:eastAsia="Times New Roman" w:cs="Arial"/>
                <w:sz w:val="14"/>
                <w:szCs w:val="14"/>
              </w:rPr>
              <w:t>EV taxi p</w:t>
            </w:r>
            <w:r w:rsidR="00713865" w:rsidRPr="00C36F78">
              <w:rPr>
                <w:rFonts w:eastAsia="Times New Roman" w:cs="Arial"/>
                <w:sz w:val="14"/>
                <w:szCs w:val="14"/>
              </w:rPr>
              <w:t xml:space="preserve">roject; </w:t>
            </w:r>
            <w:r w:rsidR="001B72B9" w:rsidRPr="00C36F78">
              <w:rPr>
                <w:rFonts w:eastAsia="Times New Roman" w:cs="Arial"/>
                <w:sz w:val="14"/>
                <w:szCs w:val="14"/>
              </w:rPr>
              <w:t>completion of air quality chapter for JSNA (Joint Strategic Need Assessment)</w:t>
            </w:r>
            <w:r w:rsidR="007E77D6" w:rsidRPr="00C36F78">
              <w:rPr>
                <w:rFonts w:eastAsia="Times New Roman" w:cs="Arial"/>
                <w:sz w:val="14"/>
                <w:szCs w:val="14"/>
              </w:rPr>
              <w:t>; clean air night and other public events.</w:t>
            </w:r>
          </w:p>
        </w:tc>
        <w:tc>
          <w:tcPr>
            <w:tcW w:w="1712" w:type="dxa"/>
            <w:tcBorders>
              <w:bottom w:val="single" w:sz="4" w:space="0" w:color="auto"/>
            </w:tcBorders>
            <w:shd w:val="clear" w:color="auto" w:fill="FFFFCC"/>
            <w:vAlign w:val="center"/>
          </w:tcPr>
          <w:p w14:paraId="3F6FB57B" w14:textId="31734B3F" w:rsidR="000F1FA4" w:rsidRPr="00C36F78" w:rsidDel="007569C4" w:rsidRDefault="000F1FA4" w:rsidP="000F1FA4">
            <w:pPr>
              <w:ind w:left="-57" w:right="-113"/>
              <w:rPr>
                <w:rFonts w:eastAsia="Times New Roman" w:cs="Arial"/>
                <w:sz w:val="14"/>
                <w:szCs w:val="14"/>
              </w:rPr>
            </w:pPr>
            <w:r w:rsidRPr="00C36F78">
              <w:rPr>
                <w:rFonts w:eastAsia="Times New Roman" w:cs="Arial"/>
                <w:sz w:val="14"/>
                <w:szCs w:val="14"/>
              </w:rPr>
              <w:t>Within current resource</w:t>
            </w:r>
          </w:p>
        </w:tc>
      </w:tr>
      <w:tr w:rsidR="000F1FA4" w:rsidRPr="00C36F78" w14:paraId="425DD8A6" w14:textId="77777777" w:rsidTr="007B50B9">
        <w:trPr>
          <w:cantSplit/>
        </w:trPr>
        <w:tc>
          <w:tcPr>
            <w:tcW w:w="988" w:type="dxa"/>
            <w:tcBorders>
              <w:bottom w:val="single" w:sz="4" w:space="0" w:color="auto"/>
            </w:tcBorders>
            <w:shd w:val="clear" w:color="auto" w:fill="FFFFCC"/>
            <w:vAlign w:val="center"/>
          </w:tcPr>
          <w:p w14:paraId="56F82A6E" w14:textId="3A11743A" w:rsidR="000F1FA4" w:rsidRPr="00C36F78" w:rsidRDefault="000F1FA4" w:rsidP="000F1FA4">
            <w:pPr>
              <w:rPr>
                <w:rFonts w:eastAsia="Times New Roman" w:cs="Arial"/>
                <w:sz w:val="14"/>
                <w:szCs w:val="14"/>
              </w:rPr>
            </w:pPr>
            <w:r w:rsidRPr="00C36F78">
              <w:rPr>
                <w:rFonts w:eastAsia="Times New Roman" w:cs="Arial"/>
                <w:sz w:val="14"/>
                <w:szCs w:val="14"/>
              </w:rPr>
              <w:t>1</w:t>
            </w:r>
            <w:r w:rsidR="007B50B9" w:rsidRPr="00C36F78">
              <w:rPr>
                <w:rFonts w:eastAsia="Times New Roman" w:cs="Arial"/>
                <w:sz w:val="14"/>
                <w:szCs w:val="14"/>
              </w:rPr>
              <w:t>2</w:t>
            </w:r>
          </w:p>
        </w:tc>
        <w:tc>
          <w:tcPr>
            <w:tcW w:w="3685" w:type="dxa"/>
            <w:tcBorders>
              <w:bottom w:val="single" w:sz="4" w:space="0" w:color="auto"/>
            </w:tcBorders>
            <w:shd w:val="clear" w:color="auto" w:fill="FFFFCC"/>
            <w:vAlign w:val="center"/>
          </w:tcPr>
          <w:p w14:paraId="09809482" w14:textId="7F5E38B4" w:rsidR="000F1FA4" w:rsidRPr="00C36F78" w:rsidRDefault="000F1FA4" w:rsidP="000F1FA4">
            <w:pPr>
              <w:rPr>
                <w:rFonts w:eastAsia="Times New Roman" w:cs="Arial"/>
                <w:sz w:val="14"/>
                <w:szCs w:val="14"/>
              </w:rPr>
            </w:pPr>
            <w:r w:rsidRPr="00C36F78">
              <w:rPr>
                <w:rFonts w:eastAsia="Times New Roman" w:cs="Arial"/>
                <w:sz w:val="14"/>
                <w:szCs w:val="14"/>
              </w:rPr>
              <w:t>Working with National Highways</w:t>
            </w:r>
          </w:p>
        </w:tc>
        <w:tc>
          <w:tcPr>
            <w:tcW w:w="1843" w:type="dxa"/>
            <w:tcBorders>
              <w:bottom w:val="single" w:sz="4" w:space="0" w:color="auto"/>
            </w:tcBorders>
            <w:shd w:val="clear" w:color="auto" w:fill="FFFFCC"/>
            <w:vAlign w:val="center"/>
          </w:tcPr>
          <w:p w14:paraId="252191AF" w14:textId="0B855FB0" w:rsidR="000F1FA4" w:rsidRPr="00E80226" w:rsidRDefault="000F1FA4" w:rsidP="000F1FA4">
            <w:pPr>
              <w:spacing w:before="120"/>
              <w:ind w:left="-57" w:right="-29"/>
              <w:rPr>
                <w:rFonts w:eastAsia="Times New Roman" w:cs="Arial"/>
                <w:sz w:val="14"/>
                <w:szCs w:val="14"/>
              </w:rPr>
            </w:pPr>
            <w:r w:rsidRPr="00E80226">
              <w:rPr>
                <w:rFonts w:eastAsia="Times New Roman" w:cs="Arial"/>
                <w:sz w:val="14"/>
                <w:szCs w:val="14"/>
              </w:rPr>
              <w:t>National Highways/Regulatory Services</w:t>
            </w:r>
          </w:p>
        </w:tc>
        <w:tc>
          <w:tcPr>
            <w:tcW w:w="1134" w:type="dxa"/>
            <w:tcBorders>
              <w:bottom w:val="single" w:sz="4" w:space="0" w:color="auto"/>
            </w:tcBorders>
            <w:shd w:val="clear" w:color="auto" w:fill="FFFFCC"/>
            <w:vAlign w:val="center"/>
          </w:tcPr>
          <w:p w14:paraId="13DEB3D4" w14:textId="3A436AC3" w:rsidR="000F1FA4" w:rsidRPr="00C36F78" w:rsidDel="007569C4" w:rsidRDefault="007E77D6" w:rsidP="000F1FA4">
            <w:pPr>
              <w:ind w:left="-57" w:right="-113"/>
              <w:rPr>
                <w:rFonts w:eastAsia="Times New Roman" w:cs="Arial"/>
                <w:sz w:val="14"/>
                <w:szCs w:val="14"/>
              </w:rPr>
            </w:pPr>
            <w:r w:rsidRPr="00C36F78">
              <w:rPr>
                <w:rFonts w:eastAsia="Times New Roman" w:cs="Arial"/>
                <w:sz w:val="14"/>
                <w:szCs w:val="14"/>
              </w:rPr>
              <w:t>2025-2030</w:t>
            </w:r>
          </w:p>
        </w:tc>
        <w:tc>
          <w:tcPr>
            <w:tcW w:w="2551" w:type="dxa"/>
            <w:tcBorders>
              <w:bottom w:val="single" w:sz="4" w:space="0" w:color="auto"/>
            </w:tcBorders>
            <w:shd w:val="clear" w:color="auto" w:fill="FFFFCC"/>
            <w:vAlign w:val="center"/>
          </w:tcPr>
          <w:p w14:paraId="61A589E8" w14:textId="1115E68B" w:rsidR="000F1FA4" w:rsidRPr="00C36F78" w:rsidRDefault="007E77D6" w:rsidP="000F1FA4">
            <w:pPr>
              <w:ind w:left="-57" w:right="-113"/>
              <w:rPr>
                <w:rFonts w:eastAsia="Times New Roman" w:cs="Arial"/>
                <w:sz w:val="14"/>
                <w:szCs w:val="14"/>
              </w:rPr>
            </w:pPr>
            <w:r w:rsidRPr="00C36F78">
              <w:rPr>
                <w:rFonts w:eastAsia="Times New Roman" w:cs="Arial"/>
                <w:sz w:val="14"/>
                <w:szCs w:val="14"/>
              </w:rPr>
              <w:t xml:space="preserve">Projects </w:t>
            </w:r>
            <w:r w:rsidR="00A25843" w:rsidRPr="00C36F78">
              <w:rPr>
                <w:rFonts w:eastAsia="Times New Roman" w:cs="Arial"/>
                <w:sz w:val="14"/>
                <w:szCs w:val="14"/>
              </w:rPr>
              <w:t xml:space="preserve">in which NH will be a Designated Air Quality Partner </w:t>
            </w:r>
          </w:p>
        </w:tc>
        <w:tc>
          <w:tcPr>
            <w:tcW w:w="1712" w:type="dxa"/>
            <w:tcBorders>
              <w:bottom w:val="single" w:sz="4" w:space="0" w:color="auto"/>
            </w:tcBorders>
            <w:shd w:val="clear" w:color="auto" w:fill="FFFFCC"/>
            <w:vAlign w:val="center"/>
          </w:tcPr>
          <w:p w14:paraId="26A86479" w14:textId="78118D12" w:rsidR="000F1FA4" w:rsidRPr="00C36F78" w:rsidDel="007569C4" w:rsidRDefault="000F1FA4" w:rsidP="000F1FA4">
            <w:pPr>
              <w:ind w:left="-57" w:right="-113"/>
              <w:rPr>
                <w:rFonts w:eastAsia="Times New Roman" w:cs="Arial"/>
                <w:sz w:val="14"/>
                <w:szCs w:val="14"/>
              </w:rPr>
            </w:pPr>
            <w:r w:rsidRPr="00C36F78">
              <w:rPr>
                <w:rFonts w:eastAsia="Times New Roman" w:cs="Arial"/>
                <w:sz w:val="14"/>
                <w:szCs w:val="14"/>
              </w:rPr>
              <w:t>Funded by National Highways</w:t>
            </w:r>
          </w:p>
        </w:tc>
      </w:tr>
      <w:tr w:rsidR="000F1FA4" w:rsidRPr="00C36F78" w14:paraId="2347EF66" w14:textId="77777777" w:rsidTr="007B50B9">
        <w:trPr>
          <w:cantSplit/>
        </w:trPr>
        <w:tc>
          <w:tcPr>
            <w:tcW w:w="988" w:type="dxa"/>
            <w:tcBorders>
              <w:bottom w:val="single" w:sz="4" w:space="0" w:color="auto"/>
            </w:tcBorders>
            <w:shd w:val="clear" w:color="auto" w:fill="FFFFCC"/>
            <w:vAlign w:val="center"/>
          </w:tcPr>
          <w:p w14:paraId="40921E4C" w14:textId="1E7FC747" w:rsidR="000F1FA4" w:rsidRPr="00C36F78" w:rsidRDefault="007B50B9" w:rsidP="000F1FA4">
            <w:pPr>
              <w:rPr>
                <w:rFonts w:eastAsia="Times New Roman" w:cs="Arial"/>
                <w:sz w:val="14"/>
                <w:szCs w:val="14"/>
              </w:rPr>
            </w:pPr>
            <w:r w:rsidRPr="00C36F78">
              <w:rPr>
                <w:rFonts w:eastAsia="Times New Roman" w:cs="Arial"/>
                <w:sz w:val="14"/>
                <w:szCs w:val="14"/>
              </w:rPr>
              <w:t>13</w:t>
            </w:r>
          </w:p>
        </w:tc>
        <w:tc>
          <w:tcPr>
            <w:tcW w:w="3685" w:type="dxa"/>
            <w:tcBorders>
              <w:bottom w:val="single" w:sz="4" w:space="0" w:color="auto"/>
            </w:tcBorders>
            <w:shd w:val="clear" w:color="auto" w:fill="FFFFCC"/>
            <w:vAlign w:val="center"/>
          </w:tcPr>
          <w:p w14:paraId="40A119EF" w14:textId="2C37A7AF" w:rsidR="000F1FA4" w:rsidRPr="00C36F78" w:rsidRDefault="000F1FA4" w:rsidP="000F1FA4">
            <w:pPr>
              <w:rPr>
                <w:rFonts w:eastAsia="Times New Roman" w:cs="Arial"/>
                <w:sz w:val="14"/>
                <w:szCs w:val="14"/>
              </w:rPr>
            </w:pPr>
            <w:r w:rsidRPr="00C36F78">
              <w:rPr>
                <w:rFonts w:eastAsia="Times New Roman" w:cs="Arial"/>
                <w:sz w:val="14"/>
                <w:szCs w:val="14"/>
              </w:rPr>
              <w:t>Discourage solid fuel burning and bonfires</w:t>
            </w:r>
          </w:p>
        </w:tc>
        <w:tc>
          <w:tcPr>
            <w:tcW w:w="1843" w:type="dxa"/>
            <w:tcBorders>
              <w:bottom w:val="single" w:sz="4" w:space="0" w:color="auto"/>
            </w:tcBorders>
            <w:shd w:val="clear" w:color="auto" w:fill="FFFFCC"/>
            <w:vAlign w:val="center"/>
          </w:tcPr>
          <w:p w14:paraId="75F1FB3E" w14:textId="2161D2D3" w:rsidR="000F1FA4" w:rsidRPr="00C36F78" w:rsidRDefault="002013DF" w:rsidP="000F1FA4">
            <w:pPr>
              <w:spacing w:before="120"/>
              <w:ind w:left="-57" w:right="-29"/>
              <w:rPr>
                <w:rFonts w:eastAsia="Times New Roman" w:cs="Arial"/>
                <w:sz w:val="14"/>
                <w:szCs w:val="14"/>
              </w:rPr>
            </w:pPr>
            <w:r w:rsidRPr="00C36F78">
              <w:rPr>
                <w:rFonts w:eastAsia="Times New Roman" w:cs="Arial"/>
                <w:sz w:val="14"/>
                <w:szCs w:val="14"/>
              </w:rPr>
              <w:t>Environmental Health</w:t>
            </w:r>
            <w:r w:rsidR="00A70FB6" w:rsidRPr="00C36F78">
              <w:rPr>
                <w:rFonts w:eastAsia="Times New Roman" w:cs="Arial"/>
                <w:sz w:val="14"/>
                <w:szCs w:val="14"/>
              </w:rPr>
              <w:t>; Communications and Web Team</w:t>
            </w:r>
          </w:p>
        </w:tc>
        <w:tc>
          <w:tcPr>
            <w:tcW w:w="1134" w:type="dxa"/>
            <w:tcBorders>
              <w:bottom w:val="single" w:sz="4" w:space="0" w:color="auto"/>
            </w:tcBorders>
            <w:shd w:val="clear" w:color="auto" w:fill="FFFFCC"/>
            <w:vAlign w:val="center"/>
          </w:tcPr>
          <w:p w14:paraId="5F406C76" w14:textId="77777777" w:rsidR="000F1FA4" w:rsidRPr="00C36F78" w:rsidRDefault="000F1FA4" w:rsidP="000F1FA4">
            <w:pPr>
              <w:ind w:left="-57" w:right="-113"/>
              <w:rPr>
                <w:rFonts w:eastAsia="Times New Roman" w:cs="Arial"/>
                <w:sz w:val="14"/>
                <w:szCs w:val="14"/>
              </w:rPr>
            </w:pPr>
          </w:p>
        </w:tc>
        <w:tc>
          <w:tcPr>
            <w:tcW w:w="2551" w:type="dxa"/>
            <w:tcBorders>
              <w:bottom w:val="single" w:sz="4" w:space="0" w:color="auto"/>
            </w:tcBorders>
            <w:shd w:val="clear" w:color="auto" w:fill="FFFFCC"/>
            <w:vAlign w:val="center"/>
          </w:tcPr>
          <w:p w14:paraId="6670E53B" w14:textId="77777777" w:rsidR="000F1FA4" w:rsidRPr="00432DAE" w:rsidRDefault="000F1FA4" w:rsidP="000F1FA4">
            <w:pPr>
              <w:ind w:left="-57" w:right="-113"/>
              <w:rPr>
                <w:rFonts w:eastAsia="Times New Roman" w:cs="Arial"/>
                <w:sz w:val="14"/>
                <w:szCs w:val="14"/>
              </w:rPr>
            </w:pPr>
            <w:r w:rsidRPr="00432DAE">
              <w:rPr>
                <w:rFonts w:eastAsia="Times New Roman" w:cs="Arial"/>
                <w:sz w:val="14"/>
                <w:szCs w:val="14"/>
              </w:rPr>
              <w:t>reduction in the amount of</w:t>
            </w:r>
          </w:p>
          <w:p w14:paraId="458DDD48" w14:textId="1416F9E1" w:rsidR="000F1FA4" w:rsidRPr="00C36F78" w:rsidRDefault="000F1FA4" w:rsidP="000F1FA4">
            <w:pPr>
              <w:ind w:left="-57" w:right="-113"/>
              <w:rPr>
                <w:rFonts w:eastAsia="Times New Roman" w:cs="Arial"/>
                <w:sz w:val="14"/>
                <w:szCs w:val="14"/>
              </w:rPr>
            </w:pPr>
            <w:r w:rsidRPr="00432DAE">
              <w:rPr>
                <w:rFonts w:eastAsia="Times New Roman" w:cs="Arial"/>
                <w:sz w:val="14"/>
                <w:szCs w:val="14"/>
              </w:rPr>
              <w:t>smoke, PM10 and PM2.5 emitted</w:t>
            </w:r>
          </w:p>
        </w:tc>
        <w:tc>
          <w:tcPr>
            <w:tcW w:w="1712" w:type="dxa"/>
            <w:tcBorders>
              <w:bottom w:val="single" w:sz="4" w:space="0" w:color="auto"/>
            </w:tcBorders>
            <w:shd w:val="clear" w:color="auto" w:fill="FFFFCC"/>
            <w:vAlign w:val="center"/>
          </w:tcPr>
          <w:p w14:paraId="6E6EFB01" w14:textId="5BB0D0EF" w:rsidR="000F1FA4" w:rsidRPr="00C36F78" w:rsidRDefault="00A70FB6" w:rsidP="000F1FA4">
            <w:pPr>
              <w:ind w:left="-57" w:right="-113"/>
              <w:rPr>
                <w:rFonts w:eastAsia="Times New Roman" w:cs="Arial"/>
                <w:sz w:val="14"/>
                <w:szCs w:val="14"/>
              </w:rPr>
            </w:pPr>
            <w:r w:rsidRPr="00C36F78">
              <w:rPr>
                <w:rFonts w:eastAsia="Times New Roman" w:cs="Arial"/>
                <w:sz w:val="14"/>
                <w:szCs w:val="14"/>
              </w:rPr>
              <w:t>&lt;</w:t>
            </w:r>
            <w:r w:rsidR="00B80314" w:rsidRPr="00C36F78">
              <w:rPr>
                <w:rFonts w:eastAsia="Times New Roman" w:cs="Arial"/>
                <w:sz w:val="14"/>
                <w:szCs w:val="14"/>
              </w:rPr>
              <w:t>£</w:t>
            </w:r>
            <w:r w:rsidRPr="00C36F78">
              <w:rPr>
                <w:rFonts w:eastAsia="Times New Roman" w:cs="Arial"/>
                <w:sz w:val="14"/>
                <w:szCs w:val="14"/>
              </w:rPr>
              <w:t>5,000</w:t>
            </w:r>
          </w:p>
        </w:tc>
      </w:tr>
      <w:tr w:rsidR="000F1FA4" w:rsidRPr="00C36F78" w14:paraId="68F92300" w14:textId="77777777" w:rsidTr="007B50B9">
        <w:trPr>
          <w:cantSplit/>
        </w:trPr>
        <w:tc>
          <w:tcPr>
            <w:tcW w:w="988" w:type="dxa"/>
            <w:tcBorders>
              <w:bottom w:val="single" w:sz="4" w:space="0" w:color="auto"/>
            </w:tcBorders>
            <w:shd w:val="clear" w:color="auto" w:fill="FFFFCC"/>
            <w:vAlign w:val="center"/>
          </w:tcPr>
          <w:p w14:paraId="6DD0A476" w14:textId="45FA2343" w:rsidR="000F1FA4" w:rsidRPr="00C36F78" w:rsidRDefault="007B50B9" w:rsidP="000F1FA4">
            <w:pPr>
              <w:rPr>
                <w:rFonts w:eastAsia="Times New Roman" w:cs="Arial"/>
                <w:sz w:val="14"/>
                <w:szCs w:val="14"/>
              </w:rPr>
            </w:pPr>
            <w:r w:rsidRPr="00C36F78">
              <w:rPr>
                <w:rFonts w:eastAsia="Times New Roman" w:cs="Arial"/>
                <w:sz w:val="14"/>
                <w:szCs w:val="14"/>
              </w:rPr>
              <w:t>14</w:t>
            </w:r>
          </w:p>
        </w:tc>
        <w:tc>
          <w:tcPr>
            <w:tcW w:w="3685" w:type="dxa"/>
            <w:tcBorders>
              <w:bottom w:val="single" w:sz="4" w:space="0" w:color="auto"/>
            </w:tcBorders>
            <w:shd w:val="clear" w:color="auto" w:fill="FFFFCC"/>
            <w:vAlign w:val="center"/>
          </w:tcPr>
          <w:p w14:paraId="78422FA9" w14:textId="3BFDDE67" w:rsidR="000F1FA4" w:rsidRPr="00C36F78" w:rsidRDefault="000F1FA4" w:rsidP="000F1FA4">
            <w:pPr>
              <w:rPr>
                <w:rFonts w:eastAsia="Times New Roman" w:cs="Arial"/>
                <w:sz w:val="14"/>
                <w:szCs w:val="14"/>
              </w:rPr>
            </w:pPr>
            <w:r w:rsidRPr="00C36F78">
              <w:rPr>
                <w:rFonts w:eastAsia="Times New Roman" w:cs="Arial"/>
                <w:sz w:val="14"/>
                <w:szCs w:val="14"/>
              </w:rPr>
              <w:t xml:space="preserve">Work with Surrey Trading Standards to regulate the sale of solid fuel </w:t>
            </w:r>
          </w:p>
        </w:tc>
        <w:tc>
          <w:tcPr>
            <w:tcW w:w="1843" w:type="dxa"/>
            <w:tcBorders>
              <w:bottom w:val="single" w:sz="4" w:space="0" w:color="auto"/>
            </w:tcBorders>
            <w:shd w:val="clear" w:color="auto" w:fill="FFFFCC"/>
            <w:vAlign w:val="center"/>
          </w:tcPr>
          <w:p w14:paraId="3D82564E" w14:textId="3CFC8D01" w:rsidR="000F1FA4" w:rsidRPr="00C36F78" w:rsidRDefault="002013DF" w:rsidP="000F1FA4">
            <w:pPr>
              <w:spacing w:before="120"/>
              <w:ind w:left="-57" w:right="-29"/>
              <w:rPr>
                <w:rFonts w:eastAsia="Times New Roman" w:cs="Arial"/>
                <w:sz w:val="14"/>
                <w:szCs w:val="14"/>
              </w:rPr>
            </w:pPr>
            <w:r w:rsidRPr="00C36F78">
              <w:rPr>
                <w:rFonts w:eastAsia="Times New Roman" w:cs="Arial"/>
                <w:sz w:val="14"/>
                <w:szCs w:val="14"/>
              </w:rPr>
              <w:t>Environmental Health and Trading Standards</w:t>
            </w:r>
          </w:p>
        </w:tc>
        <w:tc>
          <w:tcPr>
            <w:tcW w:w="1134" w:type="dxa"/>
            <w:tcBorders>
              <w:bottom w:val="single" w:sz="4" w:space="0" w:color="auto"/>
            </w:tcBorders>
            <w:shd w:val="clear" w:color="auto" w:fill="FFFFCC"/>
            <w:vAlign w:val="center"/>
          </w:tcPr>
          <w:p w14:paraId="4C35D3B7" w14:textId="05D0D8F3" w:rsidR="000F1FA4" w:rsidRPr="00C36F78" w:rsidRDefault="00866DF5" w:rsidP="000F1FA4">
            <w:pPr>
              <w:ind w:left="-57" w:right="-113"/>
              <w:rPr>
                <w:rFonts w:eastAsia="Times New Roman" w:cs="Arial"/>
                <w:sz w:val="14"/>
                <w:szCs w:val="14"/>
              </w:rPr>
            </w:pPr>
            <w:r w:rsidRPr="00C36F78">
              <w:rPr>
                <w:rFonts w:eastAsia="Times New Roman" w:cs="Arial"/>
                <w:sz w:val="14"/>
                <w:szCs w:val="14"/>
              </w:rPr>
              <w:t>2025-2030</w:t>
            </w:r>
          </w:p>
        </w:tc>
        <w:tc>
          <w:tcPr>
            <w:tcW w:w="2551" w:type="dxa"/>
            <w:tcBorders>
              <w:bottom w:val="single" w:sz="4" w:space="0" w:color="auto"/>
            </w:tcBorders>
            <w:shd w:val="clear" w:color="auto" w:fill="FFFFCC"/>
            <w:vAlign w:val="center"/>
          </w:tcPr>
          <w:p w14:paraId="6415972D" w14:textId="77777777" w:rsidR="000F1FA4" w:rsidRPr="00C36F78" w:rsidRDefault="000F1FA4" w:rsidP="000F1FA4">
            <w:pPr>
              <w:ind w:left="-57" w:right="-113"/>
              <w:rPr>
                <w:rFonts w:eastAsia="Times New Roman" w:cs="Arial"/>
                <w:sz w:val="14"/>
                <w:szCs w:val="14"/>
              </w:rPr>
            </w:pPr>
            <w:r w:rsidRPr="00C36F78">
              <w:rPr>
                <w:rFonts w:eastAsia="Times New Roman" w:cs="Arial"/>
                <w:sz w:val="14"/>
                <w:szCs w:val="14"/>
              </w:rPr>
              <w:t>reduction in the amount of</w:t>
            </w:r>
          </w:p>
          <w:p w14:paraId="4807EF91" w14:textId="2B557B95" w:rsidR="000F1FA4" w:rsidRPr="00C36F78" w:rsidRDefault="000F1FA4" w:rsidP="000F1FA4">
            <w:pPr>
              <w:ind w:left="-57" w:right="-113"/>
              <w:rPr>
                <w:rFonts w:eastAsia="Times New Roman" w:cs="Arial"/>
                <w:sz w:val="14"/>
                <w:szCs w:val="14"/>
              </w:rPr>
            </w:pPr>
            <w:r w:rsidRPr="00C36F78">
              <w:rPr>
                <w:rFonts w:eastAsia="Times New Roman" w:cs="Arial"/>
                <w:sz w:val="14"/>
                <w:szCs w:val="14"/>
              </w:rPr>
              <w:t>smoke, PM10 and PM2.5 emitted</w:t>
            </w:r>
          </w:p>
        </w:tc>
        <w:tc>
          <w:tcPr>
            <w:tcW w:w="1712" w:type="dxa"/>
            <w:tcBorders>
              <w:bottom w:val="single" w:sz="4" w:space="0" w:color="auto"/>
            </w:tcBorders>
            <w:shd w:val="clear" w:color="auto" w:fill="FFFFCC"/>
            <w:vAlign w:val="center"/>
          </w:tcPr>
          <w:p w14:paraId="737E7094" w14:textId="190EA770" w:rsidR="000F1FA4" w:rsidRPr="00C36F78" w:rsidRDefault="00866DF5" w:rsidP="000F1FA4">
            <w:pPr>
              <w:ind w:left="-57" w:right="-113"/>
              <w:rPr>
                <w:rFonts w:eastAsia="Times New Roman" w:cs="Arial"/>
                <w:sz w:val="14"/>
                <w:szCs w:val="14"/>
              </w:rPr>
            </w:pPr>
            <w:r w:rsidRPr="00C36F78">
              <w:rPr>
                <w:rFonts w:eastAsia="Times New Roman" w:cs="Arial"/>
                <w:sz w:val="14"/>
                <w:szCs w:val="14"/>
              </w:rPr>
              <w:t>Within current resources</w:t>
            </w:r>
          </w:p>
        </w:tc>
      </w:tr>
      <w:tr w:rsidR="00812B44" w:rsidRPr="00C36F78" w14:paraId="368CD343" w14:textId="77777777" w:rsidTr="007B50B9">
        <w:trPr>
          <w:cantSplit/>
        </w:trPr>
        <w:tc>
          <w:tcPr>
            <w:tcW w:w="988" w:type="dxa"/>
            <w:tcBorders>
              <w:bottom w:val="single" w:sz="4" w:space="0" w:color="auto"/>
            </w:tcBorders>
            <w:shd w:val="clear" w:color="auto" w:fill="FFFFCC"/>
            <w:vAlign w:val="center"/>
          </w:tcPr>
          <w:p w14:paraId="2A07CC05" w14:textId="49590E3A" w:rsidR="00812B44" w:rsidRPr="00C36F78" w:rsidRDefault="007B50B9" w:rsidP="00812B44">
            <w:pPr>
              <w:rPr>
                <w:rFonts w:eastAsia="Times New Roman" w:cs="Arial"/>
                <w:sz w:val="14"/>
                <w:szCs w:val="14"/>
              </w:rPr>
            </w:pPr>
            <w:r w:rsidRPr="00C36F78">
              <w:rPr>
                <w:rFonts w:eastAsia="Times New Roman" w:cs="Arial"/>
                <w:sz w:val="14"/>
                <w:szCs w:val="14"/>
              </w:rPr>
              <w:t>15</w:t>
            </w:r>
          </w:p>
        </w:tc>
        <w:tc>
          <w:tcPr>
            <w:tcW w:w="3685" w:type="dxa"/>
            <w:tcBorders>
              <w:bottom w:val="single" w:sz="4" w:space="0" w:color="auto"/>
            </w:tcBorders>
            <w:shd w:val="clear" w:color="auto" w:fill="FFFFCC"/>
            <w:vAlign w:val="center"/>
          </w:tcPr>
          <w:p w14:paraId="082A925E" w14:textId="147A3656" w:rsidR="00812B44" w:rsidRPr="00C36F78" w:rsidRDefault="00812B44" w:rsidP="00812B44">
            <w:pPr>
              <w:rPr>
                <w:rFonts w:eastAsia="Times New Roman" w:cs="Arial"/>
                <w:sz w:val="14"/>
                <w:szCs w:val="14"/>
              </w:rPr>
            </w:pPr>
            <w:r w:rsidRPr="00C36F78">
              <w:rPr>
                <w:rFonts w:eastAsia="Times New Roman" w:cs="Arial"/>
                <w:sz w:val="14"/>
                <w:szCs w:val="14"/>
              </w:rPr>
              <w:t>Review the boundaries of our smoke control areas; enforcement of non-compliance</w:t>
            </w:r>
          </w:p>
        </w:tc>
        <w:tc>
          <w:tcPr>
            <w:tcW w:w="1843" w:type="dxa"/>
            <w:tcBorders>
              <w:bottom w:val="single" w:sz="4" w:space="0" w:color="auto"/>
            </w:tcBorders>
            <w:shd w:val="clear" w:color="auto" w:fill="FFFFCC"/>
            <w:vAlign w:val="center"/>
          </w:tcPr>
          <w:p w14:paraId="64FE7860" w14:textId="2550AFB0" w:rsidR="00812B44" w:rsidRPr="00C36F78" w:rsidRDefault="00812B44" w:rsidP="00812B44">
            <w:pPr>
              <w:spacing w:before="120"/>
              <w:ind w:left="-57" w:right="-29"/>
              <w:rPr>
                <w:rFonts w:eastAsia="Times New Roman" w:cs="Arial"/>
                <w:sz w:val="14"/>
                <w:szCs w:val="14"/>
              </w:rPr>
            </w:pPr>
            <w:r w:rsidRPr="00C36F78">
              <w:rPr>
                <w:rFonts w:eastAsia="Times New Roman" w:cs="Arial"/>
                <w:sz w:val="14"/>
                <w:szCs w:val="14"/>
              </w:rPr>
              <w:t>Environmental Health</w:t>
            </w:r>
          </w:p>
        </w:tc>
        <w:tc>
          <w:tcPr>
            <w:tcW w:w="1134" w:type="dxa"/>
            <w:tcBorders>
              <w:bottom w:val="single" w:sz="4" w:space="0" w:color="auto"/>
            </w:tcBorders>
            <w:shd w:val="clear" w:color="auto" w:fill="FFFFCC"/>
            <w:vAlign w:val="center"/>
          </w:tcPr>
          <w:p w14:paraId="115CF60F" w14:textId="5584D96A" w:rsidR="00812B44" w:rsidRPr="00C36F78" w:rsidRDefault="00812B44" w:rsidP="00812B44">
            <w:pPr>
              <w:ind w:left="-57" w:right="-113"/>
              <w:rPr>
                <w:rFonts w:eastAsia="Times New Roman" w:cs="Arial"/>
                <w:sz w:val="14"/>
                <w:szCs w:val="14"/>
              </w:rPr>
            </w:pPr>
            <w:r w:rsidRPr="00C36F78">
              <w:rPr>
                <w:rFonts w:eastAsia="Times New Roman" w:cs="Arial"/>
                <w:sz w:val="14"/>
                <w:szCs w:val="14"/>
              </w:rPr>
              <w:t>2025-2030</w:t>
            </w:r>
          </w:p>
        </w:tc>
        <w:tc>
          <w:tcPr>
            <w:tcW w:w="2551" w:type="dxa"/>
            <w:tcBorders>
              <w:bottom w:val="single" w:sz="4" w:space="0" w:color="auto"/>
            </w:tcBorders>
            <w:shd w:val="clear" w:color="auto" w:fill="FFFFCC"/>
            <w:vAlign w:val="center"/>
          </w:tcPr>
          <w:p w14:paraId="3658689A" w14:textId="7D914D58" w:rsidR="00812B44" w:rsidRPr="00C36F78" w:rsidRDefault="00812B44" w:rsidP="00812B44">
            <w:pPr>
              <w:ind w:left="-57" w:right="-113"/>
              <w:rPr>
                <w:rFonts w:eastAsia="Times New Roman" w:cs="Arial"/>
                <w:sz w:val="14"/>
                <w:szCs w:val="14"/>
              </w:rPr>
            </w:pPr>
            <w:r w:rsidRPr="00C36F78">
              <w:rPr>
                <w:rFonts w:eastAsia="Times New Roman" w:cs="Arial"/>
                <w:sz w:val="14"/>
                <w:szCs w:val="14"/>
              </w:rPr>
              <w:t>A re</w:t>
            </w:r>
            <w:r w:rsidR="00736745" w:rsidRPr="00C36F78">
              <w:rPr>
                <w:rFonts w:eastAsia="Times New Roman" w:cs="Arial"/>
                <w:sz w:val="14"/>
                <w:szCs w:val="14"/>
              </w:rPr>
              <w:t>duction in the amount of smoke;</w:t>
            </w:r>
            <w:r w:rsidR="002A6AF1" w:rsidRPr="00C36F78">
              <w:rPr>
                <w:rFonts w:eastAsia="Times New Roman" w:cs="Arial"/>
                <w:sz w:val="14"/>
                <w:szCs w:val="14"/>
              </w:rPr>
              <w:t xml:space="preserve"> reduction in</w:t>
            </w:r>
            <w:r w:rsidR="00736745" w:rsidRPr="00C36F78">
              <w:rPr>
                <w:rFonts w:eastAsia="Times New Roman" w:cs="Arial"/>
                <w:sz w:val="14"/>
                <w:szCs w:val="14"/>
              </w:rPr>
              <w:t xml:space="preserve"> complaints of smoke from chi</w:t>
            </w:r>
            <w:r w:rsidR="002A6AF1" w:rsidRPr="00C36F78">
              <w:rPr>
                <w:rFonts w:eastAsia="Times New Roman" w:cs="Arial"/>
                <w:sz w:val="14"/>
                <w:szCs w:val="14"/>
              </w:rPr>
              <w:t>mney; red</w:t>
            </w:r>
            <w:r w:rsidR="003945CB" w:rsidRPr="00C36F78">
              <w:rPr>
                <w:rFonts w:eastAsia="Times New Roman" w:cs="Arial"/>
                <w:sz w:val="14"/>
                <w:szCs w:val="14"/>
              </w:rPr>
              <w:t>uction in particulate emission</w:t>
            </w:r>
            <w:r w:rsidR="00383C74" w:rsidRPr="00C36F78">
              <w:rPr>
                <w:rFonts w:eastAsia="Times New Roman" w:cs="Arial"/>
                <w:sz w:val="14"/>
                <w:szCs w:val="14"/>
              </w:rPr>
              <w:t>.</w:t>
            </w:r>
          </w:p>
        </w:tc>
        <w:tc>
          <w:tcPr>
            <w:tcW w:w="1712" w:type="dxa"/>
            <w:tcBorders>
              <w:bottom w:val="single" w:sz="4" w:space="0" w:color="auto"/>
            </w:tcBorders>
            <w:shd w:val="clear" w:color="auto" w:fill="FFFFCC"/>
            <w:vAlign w:val="center"/>
          </w:tcPr>
          <w:p w14:paraId="78B1BCE6" w14:textId="294C3AE4" w:rsidR="00812B44" w:rsidRPr="00C36F78" w:rsidRDefault="00812B44" w:rsidP="00812B44">
            <w:pPr>
              <w:ind w:left="-57" w:right="-113"/>
              <w:rPr>
                <w:rFonts w:eastAsia="Times New Roman" w:cs="Arial"/>
                <w:sz w:val="14"/>
                <w:szCs w:val="14"/>
              </w:rPr>
            </w:pPr>
            <w:r w:rsidRPr="00C36F78">
              <w:rPr>
                <w:rFonts w:eastAsia="Times New Roman" w:cs="Arial"/>
                <w:sz w:val="14"/>
                <w:szCs w:val="14"/>
              </w:rPr>
              <w:t>&lt;£5000; within resources</w:t>
            </w:r>
          </w:p>
        </w:tc>
      </w:tr>
      <w:tr w:rsidR="00812B44" w:rsidRPr="00C36F78" w14:paraId="3D57EC12" w14:textId="77777777" w:rsidTr="007B50B9">
        <w:trPr>
          <w:cantSplit/>
        </w:trPr>
        <w:tc>
          <w:tcPr>
            <w:tcW w:w="988" w:type="dxa"/>
            <w:tcBorders>
              <w:bottom w:val="single" w:sz="4" w:space="0" w:color="auto"/>
            </w:tcBorders>
            <w:shd w:val="clear" w:color="auto" w:fill="FFFFCC"/>
            <w:vAlign w:val="center"/>
          </w:tcPr>
          <w:p w14:paraId="68DF710C" w14:textId="337B8A41" w:rsidR="00812B44" w:rsidRPr="00C36F78" w:rsidRDefault="007B50B9" w:rsidP="00812B44">
            <w:pPr>
              <w:rPr>
                <w:rFonts w:eastAsia="Times New Roman" w:cs="Arial"/>
                <w:sz w:val="14"/>
                <w:szCs w:val="14"/>
              </w:rPr>
            </w:pPr>
            <w:r w:rsidRPr="00C36F78">
              <w:rPr>
                <w:rFonts w:eastAsia="Times New Roman" w:cs="Arial"/>
                <w:sz w:val="14"/>
                <w:szCs w:val="14"/>
              </w:rPr>
              <w:t>16</w:t>
            </w:r>
          </w:p>
        </w:tc>
        <w:tc>
          <w:tcPr>
            <w:tcW w:w="3685" w:type="dxa"/>
            <w:tcBorders>
              <w:bottom w:val="single" w:sz="4" w:space="0" w:color="auto"/>
            </w:tcBorders>
            <w:shd w:val="clear" w:color="auto" w:fill="FFFFCC"/>
            <w:vAlign w:val="center"/>
          </w:tcPr>
          <w:p w14:paraId="5F00CC26" w14:textId="433BB5D8" w:rsidR="00812B44" w:rsidRPr="00C36F78" w:rsidRDefault="00812B44" w:rsidP="00812B44">
            <w:pPr>
              <w:rPr>
                <w:rFonts w:eastAsia="Times New Roman" w:cs="Arial"/>
                <w:sz w:val="14"/>
                <w:szCs w:val="14"/>
              </w:rPr>
            </w:pPr>
            <w:r w:rsidRPr="00C36F78">
              <w:rPr>
                <w:rFonts w:eastAsia="Times New Roman" w:cs="Arial"/>
                <w:sz w:val="14"/>
                <w:szCs w:val="14"/>
              </w:rPr>
              <w:t>Promoting increase in numbers of low/zero emission vehicles</w:t>
            </w:r>
            <w:r w:rsidR="0005458D" w:rsidRPr="00C36F78">
              <w:rPr>
                <w:rFonts w:eastAsia="Times New Roman" w:cs="Arial"/>
                <w:sz w:val="14"/>
                <w:szCs w:val="14"/>
              </w:rPr>
              <w:t>, through Planning, Taxi licensing Policy and other schemes</w:t>
            </w:r>
          </w:p>
        </w:tc>
        <w:tc>
          <w:tcPr>
            <w:tcW w:w="1843" w:type="dxa"/>
            <w:tcBorders>
              <w:bottom w:val="single" w:sz="4" w:space="0" w:color="auto"/>
            </w:tcBorders>
            <w:shd w:val="clear" w:color="auto" w:fill="FFFFCC"/>
            <w:vAlign w:val="center"/>
          </w:tcPr>
          <w:p w14:paraId="1E7DE71F" w14:textId="2F1A6793" w:rsidR="00812B44" w:rsidRPr="00C36F78" w:rsidRDefault="007F7F0A" w:rsidP="00812B44">
            <w:pPr>
              <w:spacing w:before="120"/>
              <w:ind w:left="-57" w:right="-29"/>
              <w:rPr>
                <w:rFonts w:eastAsia="Times New Roman" w:cs="Arial"/>
                <w:sz w:val="14"/>
                <w:szCs w:val="14"/>
              </w:rPr>
            </w:pPr>
            <w:r w:rsidRPr="00C36F78">
              <w:rPr>
                <w:rFonts w:eastAsia="Times New Roman" w:cs="Arial"/>
                <w:sz w:val="14"/>
                <w:szCs w:val="14"/>
              </w:rPr>
              <w:t>Environ</w:t>
            </w:r>
            <w:r w:rsidR="008F1D21" w:rsidRPr="00C36F78">
              <w:rPr>
                <w:rFonts w:eastAsia="Times New Roman" w:cs="Arial"/>
                <w:sz w:val="14"/>
                <w:szCs w:val="14"/>
              </w:rPr>
              <w:t>mental</w:t>
            </w:r>
            <w:r w:rsidR="009F475C" w:rsidRPr="00C36F78">
              <w:rPr>
                <w:rFonts w:eastAsia="Times New Roman" w:cs="Arial"/>
                <w:sz w:val="14"/>
                <w:szCs w:val="14"/>
              </w:rPr>
              <w:t xml:space="preserve"> Health </w:t>
            </w:r>
          </w:p>
        </w:tc>
        <w:tc>
          <w:tcPr>
            <w:tcW w:w="1134" w:type="dxa"/>
            <w:tcBorders>
              <w:bottom w:val="single" w:sz="4" w:space="0" w:color="auto"/>
            </w:tcBorders>
            <w:shd w:val="clear" w:color="auto" w:fill="FFFFCC"/>
            <w:vAlign w:val="center"/>
          </w:tcPr>
          <w:p w14:paraId="5F184635" w14:textId="7476338C" w:rsidR="00812B44" w:rsidRPr="00C36F78" w:rsidRDefault="009F475C" w:rsidP="00812B44">
            <w:pPr>
              <w:ind w:left="-57" w:right="-113"/>
              <w:rPr>
                <w:rFonts w:eastAsia="Times New Roman" w:cs="Arial"/>
                <w:sz w:val="14"/>
                <w:szCs w:val="14"/>
              </w:rPr>
            </w:pPr>
            <w:r w:rsidRPr="00C36F78">
              <w:rPr>
                <w:rFonts w:eastAsia="Times New Roman" w:cs="Arial"/>
                <w:sz w:val="14"/>
                <w:szCs w:val="14"/>
              </w:rPr>
              <w:t>2025-2030</w:t>
            </w:r>
          </w:p>
        </w:tc>
        <w:tc>
          <w:tcPr>
            <w:tcW w:w="2551" w:type="dxa"/>
            <w:tcBorders>
              <w:bottom w:val="single" w:sz="4" w:space="0" w:color="auto"/>
            </w:tcBorders>
            <w:shd w:val="clear" w:color="auto" w:fill="FFFFCC"/>
            <w:vAlign w:val="center"/>
          </w:tcPr>
          <w:p w14:paraId="414A5711" w14:textId="063B5348" w:rsidR="00812B44" w:rsidRPr="00C36F78" w:rsidRDefault="00ED348A" w:rsidP="00812B44">
            <w:pPr>
              <w:ind w:left="-57" w:right="-113"/>
              <w:rPr>
                <w:rFonts w:eastAsia="Times New Roman" w:cs="Arial"/>
                <w:sz w:val="14"/>
                <w:szCs w:val="14"/>
              </w:rPr>
            </w:pPr>
            <w:r w:rsidRPr="00C36F78">
              <w:rPr>
                <w:rFonts w:eastAsia="Times New Roman" w:cs="Arial"/>
                <w:sz w:val="14"/>
                <w:szCs w:val="14"/>
              </w:rPr>
              <w:t>Increase in number of electric vehicles</w:t>
            </w:r>
          </w:p>
        </w:tc>
        <w:tc>
          <w:tcPr>
            <w:tcW w:w="1712" w:type="dxa"/>
            <w:tcBorders>
              <w:bottom w:val="single" w:sz="4" w:space="0" w:color="auto"/>
            </w:tcBorders>
            <w:shd w:val="clear" w:color="auto" w:fill="FFFFCC"/>
            <w:vAlign w:val="center"/>
          </w:tcPr>
          <w:p w14:paraId="5BFAEBA9" w14:textId="6E02FA6F" w:rsidR="00812B44" w:rsidRPr="00C36F78" w:rsidRDefault="00ED348A" w:rsidP="00812B44">
            <w:pPr>
              <w:ind w:left="-57" w:right="-113"/>
              <w:rPr>
                <w:rFonts w:eastAsia="Times New Roman" w:cs="Arial"/>
                <w:sz w:val="14"/>
                <w:szCs w:val="14"/>
              </w:rPr>
            </w:pPr>
            <w:r w:rsidRPr="00C36F78">
              <w:rPr>
                <w:rFonts w:eastAsia="Times New Roman" w:cs="Arial"/>
                <w:sz w:val="14"/>
                <w:szCs w:val="14"/>
              </w:rPr>
              <w:t>Within current resources</w:t>
            </w:r>
          </w:p>
        </w:tc>
      </w:tr>
      <w:tr w:rsidR="00812B44" w:rsidRPr="00C36F78" w14:paraId="4C31A461" w14:textId="77777777" w:rsidTr="007B50B9">
        <w:trPr>
          <w:cantSplit/>
        </w:trPr>
        <w:tc>
          <w:tcPr>
            <w:tcW w:w="988" w:type="dxa"/>
            <w:tcBorders>
              <w:bottom w:val="single" w:sz="4" w:space="0" w:color="auto"/>
            </w:tcBorders>
            <w:shd w:val="clear" w:color="auto" w:fill="FFFFCC"/>
            <w:vAlign w:val="center"/>
          </w:tcPr>
          <w:p w14:paraId="4D683272" w14:textId="1621E01F" w:rsidR="00812B44" w:rsidRPr="00C36F78" w:rsidRDefault="007B50B9" w:rsidP="00812B44">
            <w:pPr>
              <w:rPr>
                <w:rFonts w:eastAsia="Times New Roman" w:cs="Arial"/>
                <w:sz w:val="14"/>
                <w:szCs w:val="14"/>
              </w:rPr>
            </w:pPr>
            <w:r w:rsidRPr="00C36F78">
              <w:rPr>
                <w:rFonts w:eastAsia="Times New Roman" w:cs="Arial"/>
                <w:sz w:val="14"/>
                <w:szCs w:val="14"/>
              </w:rPr>
              <w:t>17</w:t>
            </w:r>
          </w:p>
        </w:tc>
        <w:tc>
          <w:tcPr>
            <w:tcW w:w="3685" w:type="dxa"/>
            <w:tcBorders>
              <w:bottom w:val="single" w:sz="4" w:space="0" w:color="auto"/>
            </w:tcBorders>
            <w:shd w:val="clear" w:color="auto" w:fill="FFFFCC"/>
            <w:vAlign w:val="center"/>
          </w:tcPr>
          <w:p w14:paraId="3164137C" w14:textId="09A3831D" w:rsidR="00812B44" w:rsidRPr="00C36F78" w:rsidRDefault="00812B44" w:rsidP="00812B44">
            <w:pPr>
              <w:rPr>
                <w:rFonts w:eastAsia="Times New Roman" w:cs="Arial"/>
                <w:sz w:val="14"/>
                <w:szCs w:val="14"/>
              </w:rPr>
            </w:pPr>
            <w:r w:rsidRPr="00C36F78">
              <w:rPr>
                <w:rFonts w:eastAsia="Times New Roman" w:cs="Arial"/>
                <w:sz w:val="14"/>
                <w:szCs w:val="14"/>
              </w:rPr>
              <w:t>Minimise emissions from construction sites</w:t>
            </w:r>
            <w:r w:rsidR="00C40C3A" w:rsidRPr="00C36F78">
              <w:rPr>
                <w:rFonts w:eastAsia="Times New Roman" w:cs="Arial"/>
                <w:sz w:val="14"/>
                <w:szCs w:val="14"/>
              </w:rPr>
              <w:t xml:space="preserve"> via Construction Environmental Management Plan</w:t>
            </w:r>
            <w:r w:rsidR="004956B4" w:rsidRPr="00C36F78">
              <w:rPr>
                <w:rFonts w:eastAsia="Times New Roman" w:cs="Arial"/>
                <w:sz w:val="14"/>
                <w:szCs w:val="14"/>
              </w:rPr>
              <w:t>; promote use of low emission NRMM</w:t>
            </w:r>
          </w:p>
        </w:tc>
        <w:tc>
          <w:tcPr>
            <w:tcW w:w="1843" w:type="dxa"/>
            <w:tcBorders>
              <w:bottom w:val="single" w:sz="4" w:space="0" w:color="auto"/>
            </w:tcBorders>
            <w:shd w:val="clear" w:color="auto" w:fill="FFFFCC"/>
            <w:vAlign w:val="center"/>
          </w:tcPr>
          <w:p w14:paraId="5F7B6241" w14:textId="1D7B57A0" w:rsidR="00812B44" w:rsidRPr="00C36F78" w:rsidRDefault="00735193" w:rsidP="00812B44">
            <w:pPr>
              <w:spacing w:before="120"/>
              <w:ind w:left="-57" w:right="-29"/>
              <w:rPr>
                <w:rFonts w:eastAsia="Times New Roman" w:cs="Arial"/>
                <w:sz w:val="14"/>
                <w:szCs w:val="14"/>
              </w:rPr>
            </w:pPr>
            <w:r w:rsidRPr="00C36F78">
              <w:rPr>
                <w:rFonts w:eastAsia="Times New Roman" w:cs="Arial"/>
                <w:sz w:val="14"/>
                <w:szCs w:val="14"/>
              </w:rPr>
              <w:t>Planning/Environmental Health</w:t>
            </w:r>
          </w:p>
        </w:tc>
        <w:tc>
          <w:tcPr>
            <w:tcW w:w="1134" w:type="dxa"/>
            <w:tcBorders>
              <w:bottom w:val="single" w:sz="4" w:space="0" w:color="auto"/>
            </w:tcBorders>
            <w:shd w:val="clear" w:color="auto" w:fill="FFFFCC"/>
            <w:vAlign w:val="center"/>
          </w:tcPr>
          <w:p w14:paraId="1B754C6E" w14:textId="5524AA75" w:rsidR="00812B44" w:rsidRPr="00C36F78" w:rsidRDefault="00C40C3A" w:rsidP="00812B44">
            <w:pPr>
              <w:ind w:left="-57" w:right="-113"/>
              <w:rPr>
                <w:rFonts w:eastAsia="Times New Roman" w:cs="Arial"/>
                <w:sz w:val="14"/>
                <w:szCs w:val="14"/>
              </w:rPr>
            </w:pPr>
            <w:r w:rsidRPr="00C36F78">
              <w:rPr>
                <w:rFonts w:eastAsia="Times New Roman" w:cs="Arial"/>
                <w:sz w:val="14"/>
                <w:szCs w:val="14"/>
              </w:rPr>
              <w:t>2025-2030</w:t>
            </w:r>
          </w:p>
        </w:tc>
        <w:tc>
          <w:tcPr>
            <w:tcW w:w="2551" w:type="dxa"/>
            <w:tcBorders>
              <w:bottom w:val="single" w:sz="4" w:space="0" w:color="auto"/>
            </w:tcBorders>
            <w:shd w:val="clear" w:color="auto" w:fill="FFFFCC"/>
            <w:vAlign w:val="center"/>
          </w:tcPr>
          <w:p w14:paraId="7E01D240" w14:textId="0B80A42E" w:rsidR="00812B44" w:rsidRPr="00C36F78" w:rsidRDefault="00812B44" w:rsidP="00812B44">
            <w:pPr>
              <w:ind w:left="-57" w:right="-113"/>
              <w:rPr>
                <w:rFonts w:eastAsia="Times New Roman" w:cs="Arial"/>
                <w:sz w:val="14"/>
                <w:szCs w:val="14"/>
              </w:rPr>
            </w:pPr>
            <w:r w:rsidRPr="00C36F78">
              <w:rPr>
                <w:rFonts w:eastAsia="Times New Roman" w:cs="Arial"/>
                <w:sz w:val="14"/>
                <w:szCs w:val="14"/>
              </w:rPr>
              <w:t>Reduced emission from construction related activities</w:t>
            </w:r>
          </w:p>
        </w:tc>
        <w:tc>
          <w:tcPr>
            <w:tcW w:w="1712" w:type="dxa"/>
            <w:tcBorders>
              <w:bottom w:val="single" w:sz="4" w:space="0" w:color="auto"/>
            </w:tcBorders>
            <w:shd w:val="clear" w:color="auto" w:fill="FFFFCC"/>
            <w:vAlign w:val="center"/>
          </w:tcPr>
          <w:p w14:paraId="26EBED98" w14:textId="13532D82" w:rsidR="00812B44" w:rsidRPr="00C36F78" w:rsidRDefault="00C40C3A" w:rsidP="00812B44">
            <w:pPr>
              <w:ind w:left="-57" w:right="-113"/>
              <w:rPr>
                <w:rFonts w:eastAsia="Times New Roman" w:cs="Arial"/>
                <w:sz w:val="14"/>
                <w:szCs w:val="14"/>
              </w:rPr>
            </w:pPr>
            <w:r w:rsidRPr="00C36F78">
              <w:rPr>
                <w:rFonts w:eastAsia="Times New Roman" w:cs="Arial"/>
                <w:sz w:val="14"/>
                <w:szCs w:val="14"/>
              </w:rPr>
              <w:t>Within current resources</w:t>
            </w:r>
          </w:p>
        </w:tc>
      </w:tr>
      <w:tr w:rsidR="00812B44" w:rsidRPr="00C36F78" w14:paraId="6869A2E1" w14:textId="77777777" w:rsidTr="007B50B9">
        <w:trPr>
          <w:cantSplit/>
        </w:trPr>
        <w:tc>
          <w:tcPr>
            <w:tcW w:w="988" w:type="dxa"/>
            <w:shd w:val="clear" w:color="auto" w:fill="FFFFCC"/>
            <w:vAlign w:val="center"/>
          </w:tcPr>
          <w:p w14:paraId="19FD5359" w14:textId="170D0648" w:rsidR="00812B44" w:rsidRPr="00C36F78" w:rsidRDefault="007B50B9" w:rsidP="00812B44">
            <w:pPr>
              <w:rPr>
                <w:rFonts w:eastAsia="Times New Roman" w:cs="Arial"/>
                <w:sz w:val="14"/>
                <w:szCs w:val="14"/>
              </w:rPr>
            </w:pPr>
            <w:r w:rsidRPr="00C36F78">
              <w:rPr>
                <w:rFonts w:eastAsia="Times New Roman" w:cs="Arial"/>
                <w:sz w:val="14"/>
                <w:szCs w:val="14"/>
              </w:rPr>
              <w:t>18</w:t>
            </w:r>
          </w:p>
        </w:tc>
        <w:tc>
          <w:tcPr>
            <w:tcW w:w="3685" w:type="dxa"/>
            <w:shd w:val="clear" w:color="auto" w:fill="FFFFCC"/>
            <w:vAlign w:val="center"/>
          </w:tcPr>
          <w:p w14:paraId="2673300F" w14:textId="21ACF066" w:rsidR="00812B44" w:rsidRPr="00C36F78" w:rsidRDefault="00812B44" w:rsidP="00812B44">
            <w:pPr>
              <w:rPr>
                <w:rFonts w:eastAsia="Times New Roman" w:cs="Arial"/>
                <w:sz w:val="14"/>
                <w:szCs w:val="14"/>
              </w:rPr>
            </w:pPr>
            <w:r w:rsidRPr="00C36F78">
              <w:rPr>
                <w:rFonts w:eastAsia="Times New Roman" w:cs="Arial"/>
                <w:sz w:val="14"/>
                <w:szCs w:val="14"/>
              </w:rPr>
              <w:t>Education in communities to change behaviours</w:t>
            </w:r>
            <w:r w:rsidR="00A71A00" w:rsidRPr="00C36F78">
              <w:rPr>
                <w:rFonts w:eastAsia="Times New Roman" w:cs="Arial"/>
                <w:sz w:val="14"/>
                <w:szCs w:val="14"/>
              </w:rPr>
              <w:t xml:space="preserve">; Work with Corporate Events, Communications and Web Team; Work with Surrey Air Alliance </w:t>
            </w:r>
            <w:r w:rsidR="000F6B04" w:rsidRPr="00C36F78">
              <w:rPr>
                <w:rFonts w:eastAsia="Times New Roman" w:cs="Arial"/>
                <w:sz w:val="14"/>
                <w:szCs w:val="14"/>
              </w:rPr>
              <w:t>on behaviour change campaigns</w:t>
            </w:r>
          </w:p>
        </w:tc>
        <w:tc>
          <w:tcPr>
            <w:tcW w:w="1843" w:type="dxa"/>
            <w:shd w:val="clear" w:color="auto" w:fill="FFFFCC"/>
            <w:vAlign w:val="center"/>
          </w:tcPr>
          <w:p w14:paraId="6230C59D" w14:textId="77777777" w:rsidR="00812B44" w:rsidRPr="00C36F78" w:rsidRDefault="00812B44" w:rsidP="00812B44">
            <w:pPr>
              <w:ind w:left="-57" w:right="-57"/>
              <w:rPr>
                <w:rFonts w:eastAsia="Times New Roman" w:cs="Arial"/>
                <w:sz w:val="14"/>
                <w:szCs w:val="14"/>
              </w:rPr>
            </w:pPr>
            <w:r w:rsidRPr="00C36F78">
              <w:rPr>
                <w:rFonts w:eastAsia="Times New Roman" w:cs="Arial"/>
                <w:sz w:val="14"/>
                <w:szCs w:val="14"/>
              </w:rPr>
              <w:t>Community Development and Environmental Health</w:t>
            </w:r>
          </w:p>
        </w:tc>
        <w:tc>
          <w:tcPr>
            <w:tcW w:w="1134" w:type="dxa"/>
            <w:shd w:val="clear" w:color="auto" w:fill="FFFFCC"/>
            <w:vAlign w:val="center"/>
          </w:tcPr>
          <w:p w14:paraId="041A0702" w14:textId="77777777" w:rsidR="00812B44" w:rsidRPr="00C36F78" w:rsidRDefault="00812B44" w:rsidP="00812B44">
            <w:pPr>
              <w:ind w:left="-57" w:right="-113"/>
              <w:rPr>
                <w:rFonts w:eastAsia="Times New Roman" w:cs="Arial"/>
                <w:sz w:val="14"/>
                <w:szCs w:val="14"/>
              </w:rPr>
            </w:pPr>
            <w:r w:rsidRPr="00C36F78">
              <w:rPr>
                <w:rFonts w:eastAsia="Times New Roman" w:cs="Arial"/>
                <w:sz w:val="14"/>
                <w:szCs w:val="14"/>
              </w:rPr>
              <w:t>Ongoing</w:t>
            </w:r>
          </w:p>
        </w:tc>
        <w:tc>
          <w:tcPr>
            <w:tcW w:w="2551" w:type="dxa"/>
            <w:shd w:val="clear" w:color="auto" w:fill="FFFFCC"/>
            <w:vAlign w:val="center"/>
          </w:tcPr>
          <w:p w14:paraId="758B8B93" w14:textId="6FDA4CB6" w:rsidR="00812B44" w:rsidRPr="00C36F78" w:rsidRDefault="004956B4" w:rsidP="00812B44">
            <w:pPr>
              <w:ind w:left="-57" w:right="-113"/>
              <w:rPr>
                <w:rFonts w:eastAsia="Times New Roman" w:cs="Arial"/>
                <w:sz w:val="14"/>
                <w:szCs w:val="14"/>
              </w:rPr>
            </w:pPr>
            <w:r w:rsidRPr="00C36F78">
              <w:rPr>
                <w:rFonts w:eastAsia="Times New Roman" w:cs="Arial"/>
                <w:sz w:val="14"/>
                <w:szCs w:val="14"/>
              </w:rPr>
              <w:t>Improved communications on social media</w:t>
            </w:r>
            <w:r w:rsidR="00E95B3A" w:rsidRPr="00C36F78">
              <w:rPr>
                <w:rFonts w:eastAsia="Times New Roman" w:cs="Arial"/>
                <w:sz w:val="14"/>
                <w:szCs w:val="14"/>
              </w:rPr>
              <w:t xml:space="preserve">; </w:t>
            </w:r>
            <w:r w:rsidR="000F6B04" w:rsidRPr="00C36F78">
              <w:rPr>
                <w:rFonts w:eastAsia="Times New Roman" w:cs="Arial"/>
                <w:sz w:val="14"/>
                <w:szCs w:val="14"/>
              </w:rPr>
              <w:t>successful campaigns and events with increased participation of public and partners</w:t>
            </w:r>
          </w:p>
        </w:tc>
        <w:tc>
          <w:tcPr>
            <w:tcW w:w="1712" w:type="dxa"/>
            <w:shd w:val="clear" w:color="auto" w:fill="FFFFCC"/>
            <w:vAlign w:val="center"/>
          </w:tcPr>
          <w:p w14:paraId="05767AEB" w14:textId="77777777" w:rsidR="00812B44" w:rsidRPr="00C36F78" w:rsidRDefault="00812B44" w:rsidP="00812B44">
            <w:pPr>
              <w:ind w:right="-113"/>
              <w:rPr>
                <w:rFonts w:eastAsia="Times New Roman" w:cs="Arial"/>
                <w:sz w:val="14"/>
                <w:szCs w:val="14"/>
              </w:rPr>
            </w:pPr>
            <w:r w:rsidRPr="00C36F78">
              <w:rPr>
                <w:rFonts w:eastAsia="Times New Roman" w:cs="Arial"/>
                <w:sz w:val="14"/>
                <w:szCs w:val="14"/>
              </w:rPr>
              <w:t>Within current resource</w:t>
            </w:r>
          </w:p>
        </w:tc>
      </w:tr>
      <w:tr w:rsidR="00C27B7D" w:rsidRPr="00C36F78" w14:paraId="31332858" w14:textId="77777777" w:rsidTr="007B50B9">
        <w:trPr>
          <w:cantSplit/>
        </w:trPr>
        <w:tc>
          <w:tcPr>
            <w:tcW w:w="988" w:type="dxa"/>
            <w:tcBorders>
              <w:bottom w:val="single" w:sz="4" w:space="0" w:color="auto"/>
            </w:tcBorders>
            <w:shd w:val="clear" w:color="auto" w:fill="FFFFCC"/>
            <w:vAlign w:val="center"/>
          </w:tcPr>
          <w:p w14:paraId="573D6F3C" w14:textId="21058A77" w:rsidR="00C27B7D" w:rsidRPr="00C36F78" w:rsidRDefault="007B50B9" w:rsidP="00812B44">
            <w:pPr>
              <w:rPr>
                <w:rFonts w:eastAsia="Times New Roman" w:cs="Arial"/>
                <w:sz w:val="14"/>
                <w:szCs w:val="14"/>
              </w:rPr>
            </w:pPr>
            <w:r w:rsidRPr="00C36F78">
              <w:rPr>
                <w:rFonts w:eastAsia="Times New Roman" w:cs="Arial"/>
                <w:sz w:val="14"/>
                <w:szCs w:val="14"/>
              </w:rPr>
              <w:t>19</w:t>
            </w:r>
          </w:p>
        </w:tc>
        <w:tc>
          <w:tcPr>
            <w:tcW w:w="3685" w:type="dxa"/>
            <w:tcBorders>
              <w:bottom w:val="single" w:sz="4" w:space="0" w:color="auto"/>
            </w:tcBorders>
            <w:shd w:val="clear" w:color="auto" w:fill="FFFFCC"/>
            <w:vAlign w:val="center"/>
          </w:tcPr>
          <w:p w14:paraId="6AE14815" w14:textId="0DB2EECC" w:rsidR="00C27B7D" w:rsidRPr="00C36F78" w:rsidRDefault="00C27B7D" w:rsidP="00812B44">
            <w:pPr>
              <w:rPr>
                <w:rFonts w:eastAsia="Times New Roman" w:cs="Arial"/>
                <w:sz w:val="14"/>
                <w:szCs w:val="14"/>
              </w:rPr>
            </w:pPr>
            <w:r w:rsidRPr="00C36F78">
              <w:rPr>
                <w:rFonts w:eastAsia="Times New Roman" w:cs="Arial"/>
                <w:sz w:val="14"/>
                <w:szCs w:val="14"/>
              </w:rPr>
              <w:t>Work with businesses to raise awareness of air pollution and encourage them to develop sustainable travel plan/promote alternative transport</w:t>
            </w:r>
          </w:p>
        </w:tc>
        <w:tc>
          <w:tcPr>
            <w:tcW w:w="1843" w:type="dxa"/>
            <w:tcBorders>
              <w:bottom w:val="single" w:sz="4" w:space="0" w:color="auto"/>
            </w:tcBorders>
            <w:shd w:val="clear" w:color="auto" w:fill="FFFFCC"/>
            <w:vAlign w:val="center"/>
          </w:tcPr>
          <w:p w14:paraId="5F972E0F" w14:textId="3DC8539E" w:rsidR="00C27B7D" w:rsidRPr="00C36F78" w:rsidRDefault="00744319" w:rsidP="00812B44">
            <w:pPr>
              <w:ind w:left="-57" w:right="-57"/>
              <w:rPr>
                <w:rFonts w:eastAsia="Times New Roman" w:cs="Arial"/>
                <w:sz w:val="14"/>
                <w:szCs w:val="14"/>
              </w:rPr>
            </w:pPr>
            <w:r w:rsidRPr="00C36F78">
              <w:rPr>
                <w:rFonts w:eastAsia="Times New Roman" w:cs="Arial"/>
                <w:sz w:val="14"/>
                <w:szCs w:val="14"/>
              </w:rPr>
              <w:t xml:space="preserve">Environmental Health; </w:t>
            </w:r>
            <w:r w:rsidR="00B466E3" w:rsidRPr="00C36F78">
              <w:rPr>
                <w:rFonts w:eastAsia="Times New Roman" w:cs="Arial"/>
                <w:sz w:val="14"/>
                <w:szCs w:val="14"/>
              </w:rPr>
              <w:t xml:space="preserve">Planning Services; </w:t>
            </w:r>
            <w:r w:rsidRPr="00C36F78">
              <w:rPr>
                <w:rFonts w:eastAsia="Times New Roman" w:cs="Arial"/>
                <w:sz w:val="14"/>
                <w:szCs w:val="14"/>
              </w:rPr>
              <w:t>SCC; NH</w:t>
            </w:r>
          </w:p>
        </w:tc>
        <w:tc>
          <w:tcPr>
            <w:tcW w:w="1134" w:type="dxa"/>
            <w:tcBorders>
              <w:bottom w:val="single" w:sz="4" w:space="0" w:color="auto"/>
            </w:tcBorders>
            <w:shd w:val="clear" w:color="auto" w:fill="FFFFCC"/>
            <w:vAlign w:val="center"/>
          </w:tcPr>
          <w:p w14:paraId="45CEECF6" w14:textId="2EE9CE98" w:rsidR="00C27B7D" w:rsidRPr="00C36F78" w:rsidRDefault="00744319" w:rsidP="00812B44">
            <w:pPr>
              <w:ind w:left="-57" w:right="-113"/>
              <w:rPr>
                <w:rFonts w:eastAsia="Times New Roman" w:cs="Arial"/>
                <w:sz w:val="14"/>
                <w:szCs w:val="14"/>
              </w:rPr>
            </w:pPr>
            <w:r w:rsidRPr="00C36F78">
              <w:rPr>
                <w:rFonts w:eastAsia="Times New Roman" w:cs="Arial"/>
                <w:sz w:val="14"/>
                <w:szCs w:val="14"/>
              </w:rPr>
              <w:t>2025-2030</w:t>
            </w:r>
          </w:p>
        </w:tc>
        <w:tc>
          <w:tcPr>
            <w:tcW w:w="2551" w:type="dxa"/>
            <w:tcBorders>
              <w:bottom w:val="single" w:sz="4" w:space="0" w:color="auto"/>
            </w:tcBorders>
            <w:shd w:val="clear" w:color="auto" w:fill="FFFFCC"/>
            <w:vAlign w:val="center"/>
          </w:tcPr>
          <w:p w14:paraId="2E656858" w14:textId="75309E8D" w:rsidR="00C27B7D" w:rsidRPr="00C36F78" w:rsidRDefault="00D14CEE" w:rsidP="00812B44">
            <w:pPr>
              <w:ind w:left="-57" w:right="-113"/>
              <w:rPr>
                <w:rFonts w:eastAsia="Times New Roman" w:cs="Arial"/>
                <w:sz w:val="14"/>
                <w:szCs w:val="14"/>
              </w:rPr>
            </w:pPr>
            <w:r w:rsidRPr="00C36F78">
              <w:rPr>
                <w:rFonts w:eastAsia="Times New Roman" w:cs="Arial"/>
                <w:sz w:val="14"/>
                <w:szCs w:val="14"/>
              </w:rPr>
              <w:t>Adoption of sustainable travel plans by businesses</w:t>
            </w:r>
            <w:r w:rsidR="00B466E3" w:rsidRPr="00C36F78">
              <w:rPr>
                <w:rFonts w:eastAsia="Times New Roman" w:cs="Arial"/>
                <w:sz w:val="14"/>
                <w:szCs w:val="14"/>
              </w:rPr>
              <w:t xml:space="preserve"> in Guildford</w:t>
            </w:r>
          </w:p>
        </w:tc>
        <w:tc>
          <w:tcPr>
            <w:tcW w:w="1712" w:type="dxa"/>
            <w:tcBorders>
              <w:bottom w:val="single" w:sz="4" w:space="0" w:color="auto"/>
            </w:tcBorders>
            <w:shd w:val="clear" w:color="auto" w:fill="FFFFCC"/>
            <w:vAlign w:val="center"/>
          </w:tcPr>
          <w:p w14:paraId="0360BCAF" w14:textId="39EEEDDB" w:rsidR="00C27B7D" w:rsidRPr="00C36F78" w:rsidRDefault="007B50B9" w:rsidP="00812B44">
            <w:pPr>
              <w:ind w:right="-113"/>
              <w:rPr>
                <w:rFonts w:eastAsia="Times New Roman" w:cs="Arial"/>
                <w:sz w:val="14"/>
                <w:szCs w:val="14"/>
              </w:rPr>
            </w:pPr>
            <w:r w:rsidRPr="00C36F78">
              <w:rPr>
                <w:rFonts w:eastAsia="Times New Roman" w:cs="Arial"/>
                <w:sz w:val="14"/>
                <w:szCs w:val="14"/>
              </w:rPr>
              <w:t>Fundings from various sources; Currently A3 Easit is funded by National Highways</w:t>
            </w:r>
          </w:p>
        </w:tc>
      </w:tr>
    </w:tbl>
    <w:p w14:paraId="510BE606" w14:textId="369B8D28" w:rsidR="00717A7E" w:rsidRPr="00203B67" w:rsidRDefault="00E15C93" w:rsidP="00717A7E">
      <w:pPr>
        <w:sectPr w:rsidR="00717A7E" w:rsidRPr="00203B67" w:rsidSect="00307281">
          <w:pgSz w:w="16838" w:h="11906" w:orient="landscape"/>
          <w:pgMar w:top="851" w:right="567" w:bottom="851" w:left="567" w:header="709" w:footer="709" w:gutter="0"/>
          <w:cols w:space="708"/>
          <w:docGrid w:linePitch="360"/>
        </w:sectPr>
      </w:pPr>
      <w:r w:rsidRPr="00C36F78">
        <w:rPr>
          <w:rFonts w:eastAsia="Times New Roman" w:cs="Arial"/>
          <w:sz w:val="14"/>
          <w:szCs w:val="14"/>
        </w:rPr>
        <w:br w:type="page"/>
      </w:r>
    </w:p>
    <w:p w14:paraId="5EDCBCE4" w14:textId="77777777" w:rsidR="00FB0E15" w:rsidRPr="00FB0E15" w:rsidRDefault="00FB0E15" w:rsidP="00BA70E1">
      <w:pPr>
        <w:spacing w:line="360" w:lineRule="auto"/>
      </w:pPr>
    </w:p>
    <w:sectPr w:rsidR="00FB0E15" w:rsidRPr="00FB0E15" w:rsidSect="00307281">
      <w:pgSz w:w="16838" w:h="11906" w:orient="landscape"/>
      <w:pgMar w:top="851" w:right="567"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F0B3C" w14:textId="77777777" w:rsidR="00925B88" w:rsidRDefault="00925B88" w:rsidP="00F930A5">
      <w:r>
        <w:separator/>
      </w:r>
    </w:p>
  </w:endnote>
  <w:endnote w:type="continuationSeparator" w:id="0">
    <w:p w14:paraId="1932B67B" w14:textId="77777777" w:rsidR="00925B88" w:rsidRDefault="00925B88" w:rsidP="00F93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D1194" w14:textId="2BA70C2C" w:rsidR="00E15C93" w:rsidRDefault="00E15C93" w:rsidP="0087473E">
    <w:pPr>
      <w:pStyle w:val="Footer"/>
    </w:pPr>
    <w:r>
      <w:t>Guildford Borough Counci</w:t>
    </w:r>
    <w:r w:rsidR="0052503A">
      <w:t>l Air Quality Strategy – 20</w:t>
    </w:r>
    <w:r w:rsidR="003A3EEB">
      <w:t>2</w:t>
    </w:r>
    <w:r w:rsidR="007B50B9">
      <w:t>5</w:t>
    </w:r>
    <w:r w:rsidR="0052503A">
      <w:t xml:space="preserve"> v</w:t>
    </w:r>
    <w:r w:rsidR="007B50B9">
      <w:t>3</w:t>
    </w:r>
    <w:r>
      <w:t xml:space="preserve">                                          </w:t>
    </w:r>
    <w:r>
      <w:fldChar w:fldCharType="begin"/>
    </w:r>
    <w:r>
      <w:instrText xml:space="preserve"> PAGE   \* MERGEFORMAT </w:instrText>
    </w:r>
    <w:r>
      <w:fldChar w:fldCharType="separate"/>
    </w:r>
    <w:r w:rsidR="00F15DEF">
      <w:rPr>
        <w:noProof/>
      </w:rPr>
      <w:t>19</w:t>
    </w:r>
    <w:r>
      <w:rPr>
        <w:noProof/>
      </w:rPr>
      <w:fldChar w:fldCharType="end"/>
    </w:r>
  </w:p>
  <w:p w14:paraId="0648361B" w14:textId="77777777" w:rsidR="00E15C93" w:rsidRDefault="00E15C93" w:rsidP="00F93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48EA8" w14:textId="77777777" w:rsidR="00925B88" w:rsidRDefault="00925B88" w:rsidP="00F930A5">
      <w:r>
        <w:separator/>
      </w:r>
    </w:p>
  </w:footnote>
  <w:footnote w:type="continuationSeparator" w:id="0">
    <w:p w14:paraId="22304E3F" w14:textId="77777777" w:rsidR="00925B88" w:rsidRDefault="00925B88" w:rsidP="00F930A5">
      <w:r>
        <w:continuationSeparator/>
      </w:r>
    </w:p>
  </w:footnote>
  <w:footnote w:id="1">
    <w:p w14:paraId="405CC726" w14:textId="69A424FC" w:rsidR="00E77146" w:rsidRPr="00E77146" w:rsidRDefault="00E77146">
      <w:pPr>
        <w:pStyle w:val="FootnoteText"/>
        <w:rPr>
          <w:lang w:val="en-GB"/>
        </w:rPr>
      </w:pPr>
      <w:r>
        <w:rPr>
          <w:rStyle w:val="FootnoteReference"/>
        </w:rPr>
        <w:footnoteRef/>
      </w:r>
      <w:r>
        <w:t xml:space="preserve"> </w:t>
      </w:r>
      <w:r w:rsidRPr="00E77146">
        <w:t>https://assets.publishing.service.gov.uk/government/uploads/system/uploads/attachment_data/file/734799/COMEAP_NO2_Report.pdf</w:t>
      </w:r>
    </w:p>
  </w:footnote>
  <w:footnote w:id="2">
    <w:p w14:paraId="2C894EB7" w14:textId="50076494" w:rsidR="00996D6D" w:rsidRPr="00996D6D" w:rsidRDefault="00996D6D">
      <w:pPr>
        <w:pStyle w:val="FootnoteText"/>
        <w:rPr>
          <w:lang w:val="en-GB"/>
        </w:rPr>
      </w:pPr>
      <w:r>
        <w:rPr>
          <w:rStyle w:val="FootnoteReference"/>
        </w:rPr>
        <w:footnoteRef/>
      </w:r>
      <w:r>
        <w:t xml:space="preserve"> </w:t>
      </w:r>
      <w:r w:rsidRPr="00996D6D">
        <w:t>https://assets.publishing.service.gov.uk/media/5afef7a0e5274a4be3231bd0/Estimation_of_costs_to_the_NHS_and_social_care_due_to_the_health_impacts_of_air_pollution_-_summary_report.pdf</w:t>
      </w:r>
    </w:p>
  </w:footnote>
  <w:footnote w:id="3">
    <w:p w14:paraId="02DB5C64" w14:textId="31EDDEF8" w:rsidR="0083509A" w:rsidRPr="0083509A" w:rsidRDefault="0083509A">
      <w:pPr>
        <w:pStyle w:val="FootnoteText"/>
        <w:rPr>
          <w:lang w:val="en-GB"/>
        </w:rPr>
      </w:pPr>
      <w:r>
        <w:rPr>
          <w:rStyle w:val="FootnoteReference"/>
        </w:rPr>
        <w:footnoteRef/>
      </w:r>
      <w:r>
        <w:t xml:space="preserve"> </w:t>
      </w:r>
      <w:r>
        <w:rPr>
          <w:rStyle w:val="FootnoteReference"/>
        </w:rPr>
        <w:footnoteRef/>
      </w:r>
      <w:r>
        <w:t xml:space="preserve"> </w:t>
      </w:r>
      <w:r w:rsidRPr="00CF0D0F">
        <w:t>https://uk-air.defra.gov.uk/assets/documents/Air_Quality_Objectives_Update_20230403.pdf</w:t>
      </w:r>
    </w:p>
  </w:footnote>
  <w:footnote w:id="4">
    <w:p w14:paraId="72916545" w14:textId="0E2132F3" w:rsidR="00AF5962" w:rsidRPr="00957FC3" w:rsidRDefault="00AF5962">
      <w:pPr>
        <w:pStyle w:val="FootnoteText"/>
        <w:rPr>
          <w:lang w:val="en-GB"/>
        </w:rPr>
      </w:pPr>
      <w:r>
        <w:rPr>
          <w:rStyle w:val="FootnoteReference"/>
        </w:rPr>
        <w:footnoteRef/>
      </w:r>
      <w:r>
        <w:t xml:space="preserve"> </w:t>
      </w:r>
      <w:r w:rsidRPr="00AF5962">
        <w:t>https://www.legislation.gov.uk/uksi/2023/96/contents/made</w:t>
      </w:r>
    </w:p>
  </w:footnote>
  <w:footnote w:id="5">
    <w:p w14:paraId="75B5B76F" w14:textId="00A3C2B5" w:rsidR="00CA1711" w:rsidRPr="00CA1711" w:rsidRDefault="00CA1711">
      <w:pPr>
        <w:pStyle w:val="FootnoteText"/>
        <w:rPr>
          <w:lang w:val="en-GB"/>
        </w:rPr>
      </w:pPr>
      <w:r>
        <w:rPr>
          <w:rStyle w:val="FootnoteReference"/>
        </w:rPr>
        <w:footnoteRef/>
      </w:r>
      <w:r>
        <w:t xml:space="preserve"> </w:t>
      </w:r>
      <w:r w:rsidRPr="00CA1711">
        <w:t>file:///C:/Users/Anjana.Papnai/Downloads/Townscape_Assessment_Master_copy(1).pdf</w:t>
      </w:r>
    </w:p>
  </w:footnote>
  <w:footnote w:id="6">
    <w:p w14:paraId="23F47CD8" w14:textId="77777777" w:rsidR="005421BF" w:rsidRPr="00524300" w:rsidRDefault="005421BF" w:rsidP="005421BF">
      <w:pPr>
        <w:pStyle w:val="FootnoteText"/>
        <w:rPr>
          <w:lang w:val="en-GB"/>
        </w:rPr>
      </w:pPr>
      <w:r>
        <w:rPr>
          <w:rStyle w:val="FootnoteReference"/>
        </w:rPr>
        <w:footnoteRef/>
      </w:r>
      <w:r>
        <w:t xml:space="preserve"> </w:t>
      </w:r>
      <w:hyperlink r:id="rId1" w:history="1">
        <w:r w:rsidRPr="00711552">
          <w:t>A3</w:t>
        </w:r>
      </w:hyperlink>
      <w:r>
        <w:t xml:space="preserve"> Guildford Report, Guildford Borough Council, Project Number: 606439884, March 2021, </w:t>
      </w:r>
      <w:hyperlink r:id="rId2" w:history="1">
        <w:r>
          <w:rPr>
            <w:rStyle w:val="Hyperlink"/>
          </w:rPr>
          <w:t>https://www.guildford.gov.uk/article/26606/Working-to-improve-air-quality-on-the-A3-in-Guildford</w:t>
        </w:r>
      </w:hyperlink>
    </w:p>
  </w:footnote>
  <w:footnote w:id="7">
    <w:p w14:paraId="5D0D732E" w14:textId="4A7D0E74" w:rsidR="00C82C2C" w:rsidRPr="006D7D1F" w:rsidRDefault="00C82C2C" w:rsidP="00C82C2C">
      <w:pPr>
        <w:pStyle w:val="FootnoteText"/>
      </w:pPr>
      <w:r>
        <w:rPr>
          <w:rStyle w:val="FootnoteReference"/>
        </w:rPr>
        <w:footnoteRef/>
      </w:r>
      <w:r>
        <w:t xml:space="preserve"> </w:t>
      </w:r>
      <w:hyperlink r:id="rId3" w:history="1">
        <w:r w:rsidRPr="00FC10EA">
          <w:rPr>
            <w:rStyle w:val="Hyperlink"/>
          </w:rPr>
          <w:t>https://www.guildford.gov.uk/media/35494/Guildford-Economic-Development-Strategy-Accessible/pdf/Guildford_Economic_Development_Strategy_Accessible.pdf?m=1684508421333</w:t>
        </w:r>
      </w:hyperlink>
    </w:p>
  </w:footnote>
  <w:footnote w:id="8">
    <w:p w14:paraId="13F22B35" w14:textId="54E39129" w:rsidR="006D7D1F" w:rsidRPr="006D7D1F" w:rsidRDefault="006D7D1F">
      <w:pPr>
        <w:pStyle w:val="FootnoteText"/>
      </w:pPr>
      <w:r>
        <w:rPr>
          <w:rStyle w:val="FootnoteReference"/>
        </w:rPr>
        <w:footnoteRef/>
      </w:r>
      <w:r>
        <w:t xml:space="preserve"> </w:t>
      </w:r>
      <w:hyperlink r:id="rId4" w:history="1">
        <w:r w:rsidRPr="00CF05F5">
          <w:rPr>
            <w:rStyle w:val="Hyperlink"/>
          </w:rPr>
          <w:t>https://www.guildford.gov.uk/media/32331/Detailed-air-quality-report/pdf/FM1183_Surrey_CERC_Guildford_19Nov19.pdf?m=1594033112567</w:t>
        </w:r>
      </w:hyperlink>
    </w:p>
  </w:footnote>
  <w:footnote w:id="9">
    <w:p w14:paraId="1C0C567E" w14:textId="6E0F3F47" w:rsidR="00223B29" w:rsidRDefault="00223B29">
      <w:pPr>
        <w:pStyle w:val="FootnoteText"/>
      </w:pPr>
      <w:r>
        <w:rPr>
          <w:rStyle w:val="FootnoteReference"/>
        </w:rPr>
        <w:footnoteRef/>
      </w:r>
      <w:r>
        <w:t xml:space="preserve"> </w:t>
      </w:r>
      <w:hyperlink r:id="rId5" w:history="1">
        <w:r w:rsidRPr="00CF05F5">
          <w:rPr>
            <w:rStyle w:val="Hyperlink"/>
          </w:rPr>
          <w:t>https://www.gov.uk/government/publications/the-air-quality-strategy-for-england/air-quality-strategy-framework-for-local-authority-delivery</w:t>
        </w:r>
      </w:hyperlink>
    </w:p>
    <w:p w14:paraId="421C04D2" w14:textId="77777777" w:rsidR="00223B29" w:rsidRPr="00223B29" w:rsidRDefault="00223B29">
      <w:pPr>
        <w:pStyle w:val="FootnoteText"/>
        <w:rPr>
          <w:lang w:val="en-GB"/>
        </w:rPr>
      </w:pPr>
    </w:p>
  </w:footnote>
  <w:footnote w:id="10">
    <w:p w14:paraId="695B253F" w14:textId="505695C8" w:rsidR="00374A64" w:rsidRPr="00374A64" w:rsidRDefault="00374A64" w:rsidP="00B25E70">
      <w:pPr>
        <w:pStyle w:val="ListParagraph"/>
        <w:spacing w:line="360" w:lineRule="auto"/>
        <w:ind w:left="0"/>
      </w:pPr>
      <w:r>
        <w:rPr>
          <w:rStyle w:val="FootnoteReference"/>
        </w:rPr>
        <w:footnoteRef/>
      </w:r>
      <w:r>
        <w:t xml:space="preserve"> </w:t>
      </w:r>
      <w:hyperlink r:id="rId6" w:history="1">
        <w:r w:rsidRPr="0044451D">
          <w:rPr>
            <w:rStyle w:val="Hyperlink"/>
          </w:rPr>
          <w:t>http://www.guildford.gov.uk/newlocalplan/CHttpHandler.askx?id=24636&amp;p=0</w:t>
        </w:r>
      </w:hyperlink>
    </w:p>
  </w:footnote>
  <w:footnote w:id="11">
    <w:p w14:paraId="6FDE9A0C" w14:textId="6AFB05AC" w:rsidR="00374A64" w:rsidRPr="00374A64" w:rsidRDefault="00374A64" w:rsidP="00B25E70">
      <w:pPr>
        <w:spacing w:line="360" w:lineRule="auto"/>
      </w:pPr>
      <w:r>
        <w:rPr>
          <w:rStyle w:val="FootnoteReference"/>
        </w:rPr>
        <w:footnoteRef/>
      </w:r>
      <w:r>
        <w:t xml:space="preserve"> </w:t>
      </w:r>
      <w:hyperlink r:id="rId7" w:history="1">
        <w:r w:rsidRPr="0044451D">
          <w:rPr>
            <w:rStyle w:val="Hyperlink"/>
          </w:rPr>
          <w:t>https://www.guildford.gov.uk/article/20314/Town-Centre-Regeneration-Strategy</w:t>
        </w:r>
      </w:hyperlink>
    </w:p>
  </w:footnote>
  <w:footnote w:id="12">
    <w:p w14:paraId="0C1997C2" w14:textId="3DF9732A" w:rsidR="00B25E70" w:rsidRPr="00B25E70" w:rsidRDefault="00B25E70" w:rsidP="00942268">
      <w:pPr>
        <w:spacing w:line="360" w:lineRule="auto"/>
      </w:pPr>
      <w:r>
        <w:rPr>
          <w:rStyle w:val="FootnoteReference"/>
        </w:rPr>
        <w:footnoteRef/>
      </w:r>
      <w:r>
        <w:t xml:space="preserve"> </w:t>
      </w:r>
      <w:hyperlink r:id="rId8" w:history="1">
        <w:r w:rsidRPr="0044451D">
          <w:rPr>
            <w:rStyle w:val="Hyperlink"/>
          </w:rPr>
          <w:t>http://www.guildford.gov.uk/newlocalplan/protectinganddesign</w:t>
        </w:r>
      </w:hyperlink>
    </w:p>
  </w:footnote>
  <w:footnote w:id="13">
    <w:p w14:paraId="6741660D" w14:textId="77777777" w:rsidR="00942268" w:rsidRDefault="00942268" w:rsidP="00942268">
      <w:pPr>
        <w:spacing w:line="360" w:lineRule="auto"/>
      </w:pPr>
      <w:r>
        <w:rPr>
          <w:rStyle w:val="FootnoteReference"/>
        </w:rPr>
        <w:footnoteRef/>
      </w:r>
      <w:r>
        <w:t xml:space="preserve"> </w:t>
      </w:r>
      <w:hyperlink r:id="rId9" w:history="1">
        <w:r w:rsidRPr="00CC0FCE">
          <w:rPr>
            <w:rStyle w:val="Hyperlink"/>
          </w:rPr>
          <w:t>https://www.surreycc.gov.uk/_data/assets/pdf_file/0003/109758/STP-Strategy-Summary-Jan17.pdf</w:t>
        </w:r>
      </w:hyperlink>
    </w:p>
    <w:p w14:paraId="5EA2138B" w14:textId="52F4FE14" w:rsidR="00942268" w:rsidRPr="00942268" w:rsidRDefault="00942268">
      <w:pPr>
        <w:pStyle w:val="FootnoteText"/>
        <w:rPr>
          <w:lang w:val="en-GB"/>
        </w:rPr>
      </w:pPr>
    </w:p>
  </w:footnote>
  <w:footnote w:id="14">
    <w:p w14:paraId="03E441FA" w14:textId="24BB06AA" w:rsidR="0095294A" w:rsidRPr="0095294A" w:rsidRDefault="0095294A" w:rsidP="00424C75">
      <w:pPr>
        <w:spacing w:line="360" w:lineRule="auto"/>
      </w:pPr>
      <w:r>
        <w:rPr>
          <w:rStyle w:val="FootnoteReference"/>
        </w:rPr>
        <w:footnoteRef/>
      </w:r>
      <w:r>
        <w:t xml:space="preserve"> </w:t>
      </w:r>
      <w:hyperlink r:id="rId10" w:history="1">
        <w:r w:rsidRPr="0006097D">
          <w:rPr>
            <w:rStyle w:val="Hyperlink"/>
          </w:rPr>
          <w:t>https://www.surreycc.gov.uk/_data/assets/pdf_file/0020/90254/Air-Quality-Strat-15th-Update-rebranded.pdf</w:t>
        </w:r>
      </w:hyperlink>
      <w:r w:rsidR="00424C75">
        <w:rPr>
          <w:rStyle w:val="Hyperlink"/>
        </w:rPr>
        <w:t xml:space="preserve"> </w:t>
      </w:r>
    </w:p>
  </w:footnote>
  <w:footnote w:id="15">
    <w:p w14:paraId="2351F4FB" w14:textId="506E7695" w:rsidR="00C93C6C" w:rsidRPr="00C93C6C" w:rsidRDefault="00C93C6C">
      <w:pPr>
        <w:pStyle w:val="FootnoteText"/>
        <w:rPr>
          <w:lang w:val="en-GB"/>
        </w:rPr>
      </w:pPr>
      <w:r>
        <w:rPr>
          <w:rStyle w:val="FootnoteReference"/>
        </w:rPr>
        <w:footnoteRef/>
      </w:r>
      <w:r>
        <w:t xml:space="preserve"> </w:t>
      </w:r>
      <w:hyperlink r:id="rId11" w:history="1">
        <w:r w:rsidRPr="00CF05F5">
          <w:rPr>
            <w:rStyle w:val="Hyperlink"/>
          </w:rPr>
          <w:t>https://www.guildford.gov.uk/article/19807/Find-out-how-we-monitor-air-quality-and-pollution</w:t>
        </w:r>
      </w:hyperlink>
    </w:p>
  </w:footnote>
  <w:footnote w:id="16">
    <w:p w14:paraId="7D085710" w14:textId="1D8E2FEC" w:rsidR="00424C75" w:rsidRDefault="00424C75">
      <w:pPr>
        <w:pStyle w:val="FootnoteText"/>
      </w:pPr>
      <w:r>
        <w:rPr>
          <w:rStyle w:val="FootnoteReference"/>
        </w:rPr>
        <w:footnoteRef/>
      </w:r>
      <w:r>
        <w:t xml:space="preserve"> </w:t>
      </w:r>
      <w:hyperlink r:id="rId12" w:history="1">
        <w:r w:rsidRPr="00CF05F5">
          <w:rPr>
            <w:rStyle w:val="Hyperlink"/>
          </w:rPr>
          <w:t>https://www.guildford.gov.uk/article/21335/Find-out-about-Guildford-air-quality-management-areas</w:t>
        </w:r>
      </w:hyperlink>
    </w:p>
    <w:p w14:paraId="7715530D" w14:textId="77777777" w:rsidR="00424C75" w:rsidRPr="00424C75" w:rsidRDefault="00424C75">
      <w:pPr>
        <w:pStyle w:val="FootnoteText"/>
        <w:rPr>
          <w:lang w:val="en-GB"/>
        </w:rPr>
      </w:pPr>
    </w:p>
  </w:footnote>
  <w:footnote w:id="17">
    <w:p w14:paraId="6A9CF2AC" w14:textId="30D94BC1" w:rsidR="00954382" w:rsidRPr="00541F37" w:rsidRDefault="00541F37">
      <w:pPr>
        <w:pStyle w:val="FootnoteText"/>
        <w:rPr>
          <w:lang w:val="en-GB"/>
        </w:rPr>
      </w:pPr>
      <w:r>
        <w:rPr>
          <w:rStyle w:val="FootnoteReference"/>
        </w:rPr>
        <w:footnoteRef/>
      </w:r>
      <w:r>
        <w:t xml:space="preserve"> </w:t>
      </w:r>
      <w:hyperlink r:id="rId13" w:history="1">
        <w:r w:rsidR="00954382" w:rsidRPr="00E01D76">
          <w:rPr>
            <w:rStyle w:val="Hyperlink"/>
          </w:rPr>
          <w:t>https://www.guildford.gov.uk/article/25093/What-are-smoke-control-areas</w:t>
        </w:r>
      </w:hyperlink>
    </w:p>
  </w:footnote>
  <w:footnote w:id="18">
    <w:p w14:paraId="5AE2447F" w14:textId="3839CF8C" w:rsidR="00EB0849" w:rsidRPr="00EB0849" w:rsidRDefault="00EB0849">
      <w:pPr>
        <w:pStyle w:val="FootnoteText"/>
        <w:rPr>
          <w:lang w:val="en-GB"/>
        </w:rPr>
      </w:pPr>
      <w:r>
        <w:rPr>
          <w:rStyle w:val="FootnoteReference"/>
        </w:rPr>
        <w:footnoteRef/>
      </w:r>
      <w:r>
        <w:t xml:space="preserve"> </w:t>
      </w:r>
      <w:hyperlink r:id="rId14" w:history="1">
        <w:r w:rsidRPr="00E01D76">
          <w:rPr>
            <w:rStyle w:val="Hyperlink"/>
          </w:rPr>
          <w:t>https://www.gov.uk/smoke-control-area-rules</w:t>
        </w:r>
      </w:hyperlink>
    </w:p>
  </w:footnote>
  <w:footnote w:id="19">
    <w:p w14:paraId="13E56419" w14:textId="76677A25" w:rsidR="005A3CA8" w:rsidRPr="005A3CA8" w:rsidRDefault="005A3CA8">
      <w:pPr>
        <w:pStyle w:val="FootnoteText"/>
        <w:rPr>
          <w:lang w:val="en-GB"/>
        </w:rPr>
      </w:pPr>
      <w:r>
        <w:rPr>
          <w:rStyle w:val="FootnoteReference"/>
        </w:rPr>
        <w:footnoteRef/>
      </w:r>
      <w:r>
        <w:t xml:space="preserve"> </w:t>
      </w:r>
      <w:hyperlink r:id="rId15" w:history="1">
        <w:r w:rsidRPr="005A3CA8">
          <w:rPr>
            <w:rStyle w:val="Hyperlink"/>
            <w:lang w:val="en-GB"/>
          </w:rPr>
          <w:t>Guildford_LPDMP.pdf</w:t>
        </w:r>
      </w:hyperlink>
    </w:p>
  </w:footnote>
  <w:footnote w:id="20">
    <w:p w14:paraId="23C25FBC" w14:textId="2B6F27E6" w:rsidR="00BC2424" w:rsidRPr="00BC2424" w:rsidRDefault="00BC2424">
      <w:pPr>
        <w:pStyle w:val="FootnoteText"/>
        <w:rPr>
          <w:lang w:val="en-GB"/>
        </w:rPr>
      </w:pPr>
      <w:r>
        <w:rPr>
          <w:rStyle w:val="FootnoteReference"/>
        </w:rPr>
        <w:footnoteRef/>
      </w:r>
      <w:r>
        <w:t xml:space="preserve"> </w:t>
      </w:r>
      <w:hyperlink r:id="rId16" w:history="1">
        <w:r w:rsidRPr="00CF05F5">
          <w:rPr>
            <w:rStyle w:val="Hyperlink"/>
          </w:rPr>
          <w:t>https://www.gov.uk/government/consultations/designation-of-national-highways-as-a-relevant-public-authority/outcome/summary-of-responses-and-government-response</w:t>
        </w:r>
      </w:hyperlink>
    </w:p>
  </w:footnote>
  <w:footnote w:id="21">
    <w:p w14:paraId="37F36A8D" w14:textId="3EE93295" w:rsidR="00EF7083" w:rsidRPr="00EF7083" w:rsidRDefault="00EF7083">
      <w:pPr>
        <w:pStyle w:val="FootnoteText"/>
        <w:rPr>
          <w:lang w:val="en-GB"/>
        </w:rPr>
      </w:pPr>
      <w:r>
        <w:rPr>
          <w:rStyle w:val="FootnoteReference"/>
        </w:rPr>
        <w:footnoteRef/>
      </w:r>
      <w:r>
        <w:t xml:space="preserve"> </w:t>
      </w:r>
      <w:hyperlink r:id="rId17" w:history="1">
        <w:r w:rsidRPr="00E01D76">
          <w:rPr>
            <w:rStyle w:val="Hyperlink"/>
          </w:rPr>
          <w:t>https://www.easit.org.uk/network/easitGUILDFORD%20A3-29</w:t>
        </w:r>
      </w:hyperlink>
    </w:p>
  </w:footnote>
  <w:footnote w:id="22">
    <w:p w14:paraId="0E251A6C" w14:textId="26F597E4" w:rsidR="007B50B9" w:rsidRPr="00AD5A73" w:rsidRDefault="007B50B9">
      <w:pPr>
        <w:pStyle w:val="FootnoteText"/>
        <w:rPr>
          <w:lang w:val="en-GB"/>
        </w:rPr>
      </w:pPr>
      <w:r>
        <w:rPr>
          <w:rStyle w:val="FootnoteReference"/>
        </w:rPr>
        <w:footnoteRef/>
      </w:r>
      <w:r>
        <w:t xml:space="preserve"> </w:t>
      </w:r>
      <w:hyperlink r:id="rId18" w:history="1">
        <w:r>
          <w:rPr>
            <w:rStyle w:val="Hyperlink"/>
          </w:rPr>
          <w:t>Guildford Borough Transport Strategy 2017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25CE8" w14:textId="66135E45" w:rsidR="00E15C93" w:rsidRPr="00E96F79" w:rsidRDefault="00E15C93" w:rsidP="00F930A5">
    <w:pPr>
      <w:pStyle w:val="Header"/>
      <w:jc w:val="right"/>
      <w:rPr>
        <w:b/>
      </w:rPr>
    </w:pPr>
    <w:r w:rsidRPr="00E96F79">
      <w:rPr>
        <w:b/>
      </w:rPr>
      <w:t>Guildford Borough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905"/>
    <w:multiLevelType w:val="hybridMultilevel"/>
    <w:tmpl w:val="BBF07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579E0"/>
    <w:multiLevelType w:val="hybridMultilevel"/>
    <w:tmpl w:val="6144E3AC"/>
    <w:lvl w:ilvl="0" w:tplc="29B66E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F2E0D58"/>
    <w:multiLevelType w:val="hybridMultilevel"/>
    <w:tmpl w:val="E06C197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0CB78A8"/>
    <w:multiLevelType w:val="hybridMultilevel"/>
    <w:tmpl w:val="7FEAB56A"/>
    <w:lvl w:ilvl="0" w:tplc="950C89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9DD6FBF"/>
    <w:multiLevelType w:val="hybridMultilevel"/>
    <w:tmpl w:val="D59202A0"/>
    <w:lvl w:ilvl="0" w:tplc="0DB40C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E91114"/>
    <w:multiLevelType w:val="hybridMultilevel"/>
    <w:tmpl w:val="05A27476"/>
    <w:lvl w:ilvl="0" w:tplc="206A01A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EEB4218"/>
    <w:multiLevelType w:val="hybridMultilevel"/>
    <w:tmpl w:val="15E41BE4"/>
    <w:lvl w:ilvl="0" w:tplc="14DC95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1BF4D08"/>
    <w:multiLevelType w:val="multilevel"/>
    <w:tmpl w:val="F0CE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20B72"/>
    <w:multiLevelType w:val="multilevel"/>
    <w:tmpl w:val="833E7D1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3053BED"/>
    <w:multiLevelType w:val="hybridMultilevel"/>
    <w:tmpl w:val="5F6C326E"/>
    <w:lvl w:ilvl="0" w:tplc="41AA920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4480E47"/>
    <w:multiLevelType w:val="hybridMultilevel"/>
    <w:tmpl w:val="B12ED3C6"/>
    <w:lvl w:ilvl="0" w:tplc="3A66E1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7E2B0E"/>
    <w:multiLevelType w:val="multilevel"/>
    <w:tmpl w:val="E42E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FC12E0"/>
    <w:multiLevelType w:val="hybridMultilevel"/>
    <w:tmpl w:val="9ACC3486"/>
    <w:lvl w:ilvl="0" w:tplc="673A71A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E2441A"/>
    <w:multiLevelType w:val="multilevel"/>
    <w:tmpl w:val="A7D2B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ED0148"/>
    <w:multiLevelType w:val="hybridMultilevel"/>
    <w:tmpl w:val="9F10D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E56229"/>
    <w:multiLevelType w:val="hybridMultilevel"/>
    <w:tmpl w:val="0646FD42"/>
    <w:lvl w:ilvl="0" w:tplc="0809000F">
      <w:start w:val="1"/>
      <w:numFmt w:val="decimal"/>
      <w:lvlText w:val="%1."/>
      <w:lvlJc w:val="left"/>
      <w:pPr>
        <w:ind w:left="780" w:hanging="360"/>
      </w:pPr>
    </w:lvl>
    <w:lvl w:ilvl="1" w:tplc="08090019">
      <w:start w:val="1"/>
      <w:numFmt w:val="lowerLetter"/>
      <w:lvlText w:val="%2."/>
      <w:lvlJc w:val="left"/>
      <w:pPr>
        <w:ind w:left="1500" w:hanging="360"/>
      </w:pPr>
    </w:lvl>
    <w:lvl w:ilvl="2" w:tplc="0809001B">
      <w:start w:val="1"/>
      <w:numFmt w:val="lowerRoman"/>
      <w:lvlText w:val="%3."/>
      <w:lvlJc w:val="right"/>
      <w:pPr>
        <w:ind w:left="2220" w:hanging="180"/>
      </w:pPr>
    </w:lvl>
    <w:lvl w:ilvl="3" w:tplc="0809000F">
      <w:start w:val="1"/>
      <w:numFmt w:val="decimal"/>
      <w:lvlText w:val="%4."/>
      <w:lvlJc w:val="left"/>
      <w:pPr>
        <w:ind w:left="2940" w:hanging="360"/>
      </w:pPr>
    </w:lvl>
    <w:lvl w:ilvl="4" w:tplc="08090019">
      <w:start w:val="1"/>
      <w:numFmt w:val="lowerLetter"/>
      <w:lvlText w:val="%5."/>
      <w:lvlJc w:val="left"/>
      <w:pPr>
        <w:ind w:left="3660" w:hanging="360"/>
      </w:pPr>
    </w:lvl>
    <w:lvl w:ilvl="5" w:tplc="0809001B">
      <w:start w:val="1"/>
      <w:numFmt w:val="lowerRoman"/>
      <w:lvlText w:val="%6."/>
      <w:lvlJc w:val="right"/>
      <w:pPr>
        <w:ind w:left="4380" w:hanging="180"/>
      </w:pPr>
    </w:lvl>
    <w:lvl w:ilvl="6" w:tplc="0809000F">
      <w:start w:val="1"/>
      <w:numFmt w:val="decimal"/>
      <w:lvlText w:val="%7."/>
      <w:lvlJc w:val="left"/>
      <w:pPr>
        <w:ind w:left="5100" w:hanging="360"/>
      </w:pPr>
    </w:lvl>
    <w:lvl w:ilvl="7" w:tplc="08090019">
      <w:start w:val="1"/>
      <w:numFmt w:val="lowerLetter"/>
      <w:lvlText w:val="%8."/>
      <w:lvlJc w:val="left"/>
      <w:pPr>
        <w:ind w:left="5820" w:hanging="360"/>
      </w:pPr>
    </w:lvl>
    <w:lvl w:ilvl="8" w:tplc="0809001B">
      <w:start w:val="1"/>
      <w:numFmt w:val="lowerRoman"/>
      <w:lvlText w:val="%9."/>
      <w:lvlJc w:val="right"/>
      <w:pPr>
        <w:ind w:left="6540" w:hanging="180"/>
      </w:pPr>
    </w:lvl>
  </w:abstractNum>
  <w:abstractNum w:abstractNumId="16" w15:restartNumberingAfterBreak="0">
    <w:nsid w:val="42B13899"/>
    <w:multiLevelType w:val="hybridMultilevel"/>
    <w:tmpl w:val="513E2740"/>
    <w:lvl w:ilvl="0" w:tplc="E08ABA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40C4345"/>
    <w:multiLevelType w:val="hybridMultilevel"/>
    <w:tmpl w:val="D73EDD8C"/>
    <w:lvl w:ilvl="0" w:tplc="60D8B52C">
      <w:start w:val="3"/>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6D35ADE"/>
    <w:multiLevelType w:val="hybridMultilevel"/>
    <w:tmpl w:val="6408F2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4A960DF6"/>
    <w:multiLevelType w:val="hybridMultilevel"/>
    <w:tmpl w:val="66CC19E6"/>
    <w:lvl w:ilvl="0" w:tplc="5A90E0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CCC719D"/>
    <w:multiLevelType w:val="hybridMultilevel"/>
    <w:tmpl w:val="F95AA952"/>
    <w:lvl w:ilvl="0" w:tplc="2FC4C30A">
      <w:start w:val="202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DD5774"/>
    <w:multiLevelType w:val="hybridMultilevel"/>
    <w:tmpl w:val="7A34B5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DD1354"/>
    <w:multiLevelType w:val="hybridMultilevel"/>
    <w:tmpl w:val="606EBDD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1233E5"/>
    <w:multiLevelType w:val="hybridMultilevel"/>
    <w:tmpl w:val="1FD47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1717FF"/>
    <w:multiLevelType w:val="hybridMultilevel"/>
    <w:tmpl w:val="78A2791E"/>
    <w:lvl w:ilvl="0" w:tplc="0809000F">
      <w:start w:val="5"/>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17406F"/>
    <w:multiLevelType w:val="hybridMultilevel"/>
    <w:tmpl w:val="41DE3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140C2E"/>
    <w:multiLevelType w:val="hybridMultilevel"/>
    <w:tmpl w:val="D9705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8537100">
    <w:abstractNumId w:val="25"/>
  </w:num>
  <w:num w:numId="2" w16cid:durableId="484130364">
    <w:abstractNumId w:val="12"/>
  </w:num>
  <w:num w:numId="3" w16cid:durableId="1358462520">
    <w:abstractNumId w:val="10"/>
  </w:num>
  <w:num w:numId="4" w16cid:durableId="74741833">
    <w:abstractNumId w:val="19"/>
  </w:num>
  <w:num w:numId="5" w16cid:durableId="1514605922">
    <w:abstractNumId w:val="26"/>
  </w:num>
  <w:num w:numId="6" w16cid:durableId="312293448">
    <w:abstractNumId w:val="14"/>
  </w:num>
  <w:num w:numId="7" w16cid:durableId="1430392564">
    <w:abstractNumId w:val="22"/>
  </w:num>
  <w:num w:numId="8" w16cid:durableId="1374579728">
    <w:abstractNumId w:val="3"/>
  </w:num>
  <w:num w:numId="9" w16cid:durableId="2106071498">
    <w:abstractNumId w:val="2"/>
  </w:num>
  <w:num w:numId="10" w16cid:durableId="325283652">
    <w:abstractNumId w:val="16"/>
  </w:num>
  <w:num w:numId="11" w16cid:durableId="1567913927">
    <w:abstractNumId w:val="6"/>
  </w:num>
  <w:num w:numId="12" w16cid:durableId="1437094133">
    <w:abstractNumId w:val="5"/>
  </w:num>
  <w:num w:numId="13" w16cid:durableId="236479364">
    <w:abstractNumId w:val="9"/>
  </w:num>
  <w:num w:numId="14" w16cid:durableId="140118284">
    <w:abstractNumId w:val="0"/>
  </w:num>
  <w:num w:numId="15" w16cid:durableId="1153646194">
    <w:abstractNumId w:val="4"/>
  </w:num>
  <w:num w:numId="16" w16cid:durableId="1833059334">
    <w:abstractNumId w:val="7"/>
  </w:num>
  <w:num w:numId="17" w16cid:durableId="868176169">
    <w:abstractNumId w:val="11"/>
  </w:num>
  <w:num w:numId="18" w16cid:durableId="1722248927">
    <w:abstractNumId w:val="24"/>
  </w:num>
  <w:num w:numId="19" w16cid:durableId="446585063">
    <w:abstractNumId w:val="21"/>
  </w:num>
  <w:num w:numId="20" w16cid:durableId="2098941715">
    <w:abstractNumId w:val="18"/>
  </w:num>
  <w:num w:numId="21" w16cid:durableId="4033791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4749590">
    <w:abstractNumId w:val="20"/>
  </w:num>
  <w:num w:numId="23" w16cid:durableId="2095666597">
    <w:abstractNumId w:val="8"/>
  </w:num>
  <w:num w:numId="24" w16cid:durableId="1038119287">
    <w:abstractNumId w:val="13"/>
  </w:num>
  <w:num w:numId="25" w16cid:durableId="583876079">
    <w:abstractNumId w:val="17"/>
  </w:num>
  <w:num w:numId="26" w16cid:durableId="1629359051">
    <w:abstractNumId w:val="1"/>
  </w:num>
  <w:num w:numId="27" w16cid:durableId="16627355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0A5"/>
    <w:rsid w:val="000065DF"/>
    <w:rsid w:val="000114A8"/>
    <w:rsid w:val="000140B6"/>
    <w:rsid w:val="0001787A"/>
    <w:rsid w:val="00026675"/>
    <w:rsid w:val="000511B1"/>
    <w:rsid w:val="00051BD9"/>
    <w:rsid w:val="00053851"/>
    <w:rsid w:val="0005458D"/>
    <w:rsid w:val="00055204"/>
    <w:rsid w:val="0006097D"/>
    <w:rsid w:val="00064FB3"/>
    <w:rsid w:val="00065BDD"/>
    <w:rsid w:val="00070352"/>
    <w:rsid w:val="000744D5"/>
    <w:rsid w:val="00076124"/>
    <w:rsid w:val="00076FE9"/>
    <w:rsid w:val="00085C27"/>
    <w:rsid w:val="00094F5A"/>
    <w:rsid w:val="000A042C"/>
    <w:rsid w:val="000A2A3E"/>
    <w:rsid w:val="000B6F41"/>
    <w:rsid w:val="000C46BE"/>
    <w:rsid w:val="000C538B"/>
    <w:rsid w:val="000C7956"/>
    <w:rsid w:val="000D2169"/>
    <w:rsid w:val="000E7FB3"/>
    <w:rsid w:val="000F0A62"/>
    <w:rsid w:val="000F1FA4"/>
    <w:rsid w:val="000F3C19"/>
    <w:rsid w:val="000F3EFF"/>
    <w:rsid w:val="000F6B04"/>
    <w:rsid w:val="000F6EB9"/>
    <w:rsid w:val="00100CD4"/>
    <w:rsid w:val="0010173D"/>
    <w:rsid w:val="00104706"/>
    <w:rsid w:val="00106B67"/>
    <w:rsid w:val="00112AF0"/>
    <w:rsid w:val="001148E4"/>
    <w:rsid w:val="00117D02"/>
    <w:rsid w:val="00120708"/>
    <w:rsid w:val="0012105B"/>
    <w:rsid w:val="00122EDC"/>
    <w:rsid w:val="001250B8"/>
    <w:rsid w:val="0014365E"/>
    <w:rsid w:val="00143D7E"/>
    <w:rsid w:val="001542BF"/>
    <w:rsid w:val="00154F7D"/>
    <w:rsid w:val="001551F0"/>
    <w:rsid w:val="00160AF8"/>
    <w:rsid w:val="00162347"/>
    <w:rsid w:val="001666F6"/>
    <w:rsid w:val="001679C6"/>
    <w:rsid w:val="00167C7E"/>
    <w:rsid w:val="00174975"/>
    <w:rsid w:val="00182C70"/>
    <w:rsid w:val="001858A4"/>
    <w:rsid w:val="00185EAD"/>
    <w:rsid w:val="00187980"/>
    <w:rsid w:val="001A0BAE"/>
    <w:rsid w:val="001A53F1"/>
    <w:rsid w:val="001A7F93"/>
    <w:rsid w:val="001B0DA8"/>
    <w:rsid w:val="001B19FE"/>
    <w:rsid w:val="001B1EEB"/>
    <w:rsid w:val="001B252F"/>
    <w:rsid w:val="001B6FB6"/>
    <w:rsid w:val="001B72B9"/>
    <w:rsid w:val="001B7898"/>
    <w:rsid w:val="001C31B6"/>
    <w:rsid w:val="001D09DD"/>
    <w:rsid w:val="001E3042"/>
    <w:rsid w:val="001E369D"/>
    <w:rsid w:val="001E48F9"/>
    <w:rsid w:val="002013DF"/>
    <w:rsid w:val="00202BE1"/>
    <w:rsid w:val="00202CAB"/>
    <w:rsid w:val="00203B67"/>
    <w:rsid w:val="002046A8"/>
    <w:rsid w:val="00207800"/>
    <w:rsid w:val="0021155A"/>
    <w:rsid w:val="0021455F"/>
    <w:rsid w:val="00223B29"/>
    <w:rsid w:val="00230EBA"/>
    <w:rsid w:val="00232F0B"/>
    <w:rsid w:val="002344E6"/>
    <w:rsid w:val="00243F0E"/>
    <w:rsid w:val="002503D7"/>
    <w:rsid w:val="00254C45"/>
    <w:rsid w:val="00264527"/>
    <w:rsid w:val="00264F06"/>
    <w:rsid w:val="00272C26"/>
    <w:rsid w:val="00273DC7"/>
    <w:rsid w:val="0027797D"/>
    <w:rsid w:val="00283833"/>
    <w:rsid w:val="002936CF"/>
    <w:rsid w:val="0029465C"/>
    <w:rsid w:val="00295C0B"/>
    <w:rsid w:val="00297FE9"/>
    <w:rsid w:val="002A3DB3"/>
    <w:rsid w:val="002A4587"/>
    <w:rsid w:val="002A4656"/>
    <w:rsid w:val="002A6AF1"/>
    <w:rsid w:val="002A7355"/>
    <w:rsid w:val="002B037F"/>
    <w:rsid w:val="002B1EE0"/>
    <w:rsid w:val="002B65CE"/>
    <w:rsid w:val="002C1CBA"/>
    <w:rsid w:val="002C4364"/>
    <w:rsid w:val="002C7B71"/>
    <w:rsid w:val="002C7D92"/>
    <w:rsid w:val="002D17CD"/>
    <w:rsid w:val="002D2E62"/>
    <w:rsid w:val="002D76F7"/>
    <w:rsid w:val="002F325E"/>
    <w:rsid w:val="00300F14"/>
    <w:rsid w:val="00307281"/>
    <w:rsid w:val="00310C90"/>
    <w:rsid w:val="003130A5"/>
    <w:rsid w:val="00316052"/>
    <w:rsid w:val="00316C0B"/>
    <w:rsid w:val="003205AA"/>
    <w:rsid w:val="00326ECB"/>
    <w:rsid w:val="0033076A"/>
    <w:rsid w:val="003337E3"/>
    <w:rsid w:val="00335437"/>
    <w:rsid w:val="00342EF3"/>
    <w:rsid w:val="00346E85"/>
    <w:rsid w:val="00350EF9"/>
    <w:rsid w:val="00355BA4"/>
    <w:rsid w:val="00355BF6"/>
    <w:rsid w:val="00356FAD"/>
    <w:rsid w:val="0037031D"/>
    <w:rsid w:val="00370F3C"/>
    <w:rsid w:val="00373746"/>
    <w:rsid w:val="00374A64"/>
    <w:rsid w:val="00375620"/>
    <w:rsid w:val="00383C74"/>
    <w:rsid w:val="003945CB"/>
    <w:rsid w:val="0039534C"/>
    <w:rsid w:val="003971F5"/>
    <w:rsid w:val="003A3EEB"/>
    <w:rsid w:val="003A5FA6"/>
    <w:rsid w:val="003B4A39"/>
    <w:rsid w:val="003B54ED"/>
    <w:rsid w:val="003C1FB3"/>
    <w:rsid w:val="003C2D2B"/>
    <w:rsid w:val="003C6618"/>
    <w:rsid w:val="003C6626"/>
    <w:rsid w:val="003D052D"/>
    <w:rsid w:val="003D37B4"/>
    <w:rsid w:val="003D44F0"/>
    <w:rsid w:val="003D773D"/>
    <w:rsid w:val="003E1886"/>
    <w:rsid w:val="003E5ED3"/>
    <w:rsid w:val="003F558C"/>
    <w:rsid w:val="00400F4A"/>
    <w:rsid w:val="004075AC"/>
    <w:rsid w:val="00413AC7"/>
    <w:rsid w:val="004170DE"/>
    <w:rsid w:val="00420E19"/>
    <w:rsid w:val="00421829"/>
    <w:rsid w:val="00424C75"/>
    <w:rsid w:val="004275F2"/>
    <w:rsid w:val="00432DAE"/>
    <w:rsid w:val="00433B9A"/>
    <w:rsid w:val="0043623C"/>
    <w:rsid w:val="00440DA2"/>
    <w:rsid w:val="0044106B"/>
    <w:rsid w:val="00442860"/>
    <w:rsid w:val="00443856"/>
    <w:rsid w:val="0044451D"/>
    <w:rsid w:val="0044790C"/>
    <w:rsid w:val="004521F3"/>
    <w:rsid w:val="0045476D"/>
    <w:rsid w:val="004612C3"/>
    <w:rsid w:val="00461804"/>
    <w:rsid w:val="00462CD3"/>
    <w:rsid w:val="00471813"/>
    <w:rsid w:val="00492845"/>
    <w:rsid w:val="004956B4"/>
    <w:rsid w:val="004A051D"/>
    <w:rsid w:val="004A2328"/>
    <w:rsid w:val="004A4A5B"/>
    <w:rsid w:val="004A7F75"/>
    <w:rsid w:val="004B0955"/>
    <w:rsid w:val="004B2FE0"/>
    <w:rsid w:val="004B419C"/>
    <w:rsid w:val="004C1B8D"/>
    <w:rsid w:val="004D18FE"/>
    <w:rsid w:val="004D22DD"/>
    <w:rsid w:val="004D2389"/>
    <w:rsid w:val="004D7DA4"/>
    <w:rsid w:val="004D7F9D"/>
    <w:rsid w:val="004E06BD"/>
    <w:rsid w:val="004E1DE8"/>
    <w:rsid w:val="004F73A4"/>
    <w:rsid w:val="004F74F9"/>
    <w:rsid w:val="00507F54"/>
    <w:rsid w:val="00510821"/>
    <w:rsid w:val="00511A60"/>
    <w:rsid w:val="00511BC6"/>
    <w:rsid w:val="00516CA3"/>
    <w:rsid w:val="005231BE"/>
    <w:rsid w:val="0052503A"/>
    <w:rsid w:val="005352CE"/>
    <w:rsid w:val="00535E3A"/>
    <w:rsid w:val="005369DF"/>
    <w:rsid w:val="00541F37"/>
    <w:rsid w:val="005421BF"/>
    <w:rsid w:val="005423C3"/>
    <w:rsid w:val="0054245F"/>
    <w:rsid w:val="005549C7"/>
    <w:rsid w:val="005566E5"/>
    <w:rsid w:val="005635E6"/>
    <w:rsid w:val="005671CD"/>
    <w:rsid w:val="005706F1"/>
    <w:rsid w:val="0059184C"/>
    <w:rsid w:val="00596505"/>
    <w:rsid w:val="005A3CA8"/>
    <w:rsid w:val="005A5688"/>
    <w:rsid w:val="005A5D73"/>
    <w:rsid w:val="005A61DD"/>
    <w:rsid w:val="005B3981"/>
    <w:rsid w:val="005B4B73"/>
    <w:rsid w:val="005B4C60"/>
    <w:rsid w:val="005B6B94"/>
    <w:rsid w:val="005C5B68"/>
    <w:rsid w:val="005C7FD5"/>
    <w:rsid w:val="005D0735"/>
    <w:rsid w:val="005E0776"/>
    <w:rsid w:val="005E205C"/>
    <w:rsid w:val="005E370C"/>
    <w:rsid w:val="005F72EF"/>
    <w:rsid w:val="00600BC0"/>
    <w:rsid w:val="0060219B"/>
    <w:rsid w:val="0061551C"/>
    <w:rsid w:val="00617629"/>
    <w:rsid w:val="00621D8D"/>
    <w:rsid w:val="00636AC8"/>
    <w:rsid w:val="0064164B"/>
    <w:rsid w:val="00647B0D"/>
    <w:rsid w:val="006639D6"/>
    <w:rsid w:val="006654E2"/>
    <w:rsid w:val="006772C7"/>
    <w:rsid w:val="00680211"/>
    <w:rsid w:val="00683D8A"/>
    <w:rsid w:val="006966C3"/>
    <w:rsid w:val="00696A3F"/>
    <w:rsid w:val="006A1DCC"/>
    <w:rsid w:val="006A74BF"/>
    <w:rsid w:val="006A75FB"/>
    <w:rsid w:val="006B2C97"/>
    <w:rsid w:val="006C27B9"/>
    <w:rsid w:val="006C2F89"/>
    <w:rsid w:val="006C56DD"/>
    <w:rsid w:val="006D4C92"/>
    <w:rsid w:val="006D6597"/>
    <w:rsid w:val="006D7D1F"/>
    <w:rsid w:val="006E12C1"/>
    <w:rsid w:val="006E243E"/>
    <w:rsid w:val="006E27A7"/>
    <w:rsid w:val="006E4635"/>
    <w:rsid w:val="006F4E05"/>
    <w:rsid w:val="00706081"/>
    <w:rsid w:val="00712BE1"/>
    <w:rsid w:val="00713865"/>
    <w:rsid w:val="00716D8D"/>
    <w:rsid w:val="00717A7E"/>
    <w:rsid w:val="00720A73"/>
    <w:rsid w:val="007268DC"/>
    <w:rsid w:val="00730B98"/>
    <w:rsid w:val="00735193"/>
    <w:rsid w:val="00736745"/>
    <w:rsid w:val="007370EB"/>
    <w:rsid w:val="0074006D"/>
    <w:rsid w:val="00744319"/>
    <w:rsid w:val="00744F56"/>
    <w:rsid w:val="0074523C"/>
    <w:rsid w:val="0074795A"/>
    <w:rsid w:val="007479AB"/>
    <w:rsid w:val="00753641"/>
    <w:rsid w:val="007569C4"/>
    <w:rsid w:val="00764FEF"/>
    <w:rsid w:val="007651B6"/>
    <w:rsid w:val="00772D03"/>
    <w:rsid w:val="00783A59"/>
    <w:rsid w:val="00784968"/>
    <w:rsid w:val="00786141"/>
    <w:rsid w:val="00786C11"/>
    <w:rsid w:val="007A1748"/>
    <w:rsid w:val="007A5C75"/>
    <w:rsid w:val="007A6510"/>
    <w:rsid w:val="007B1D70"/>
    <w:rsid w:val="007B44C0"/>
    <w:rsid w:val="007B50B9"/>
    <w:rsid w:val="007B5CC7"/>
    <w:rsid w:val="007B75FF"/>
    <w:rsid w:val="007C14F4"/>
    <w:rsid w:val="007C2F55"/>
    <w:rsid w:val="007C35F7"/>
    <w:rsid w:val="007C6BEA"/>
    <w:rsid w:val="007C75F1"/>
    <w:rsid w:val="007C7B29"/>
    <w:rsid w:val="007D3E31"/>
    <w:rsid w:val="007D4F08"/>
    <w:rsid w:val="007E2E37"/>
    <w:rsid w:val="007E74A0"/>
    <w:rsid w:val="007E77D6"/>
    <w:rsid w:val="007F28EC"/>
    <w:rsid w:val="007F3F57"/>
    <w:rsid w:val="007F7CF8"/>
    <w:rsid w:val="007F7F0A"/>
    <w:rsid w:val="0080234B"/>
    <w:rsid w:val="00802CB0"/>
    <w:rsid w:val="008042C9"/>
    <w:rsid w:val="00812B44"/>
    <w:rsid w:val="00821066"/>
    <w:rsid w:val="00827CAB"/>
    <w:rsid w:val="00834244"/>
    <w:rsid w:val="0083509A"/>
    <w:rsid w:val="00836508"/>
    <w:rsid w:val="00841FF4"/>
    <w:rsid w:val="0085148A"/>
    <w:rsid w:val="00851795"/>
    <w:rsid w:val="008614AD"/>
    <w:rsid w:val="008621EF"/>
    <w:rsid w:val="00866DF5"/>
    <w:rsid w:val="0087473E"/>
    <w:rsid w:val="00881BB6"/>
    <w:rsid w:val="00882335"/>
    <w:rsid w:val="00885E07"/>
    <w:rsid w:val="0088759C"/>
    <w:rsid w:val="00893F16"/>
    <w:rsid w:val="008953CB"/>
    <w:rsid w:val="008A0BD8"/>
    <w:rsid w:val="008B3359"/>
    <w:rsid w:val="008B380A"/>
    <w:rsid w:val="008C1B97"/>
    <w:rsid w:val="008C398E"/>
    <w:rsid w:val="008C77E3"/>
    <w:rsid w:val="008D3AAD"/>
    <w:rsid w:val="008D5719"/>
    <w:rsid w:val="008E147C"/>
    <w:rsid w:val="008E52F8"/>
    <w:rsid w:val="008F1D21"/>
    <w:rsid w:val="008F4376"/>
    <w:rsid w:val="009012D8"/>
    <w:rsid w:val="00902697"/>
    <w:rsid w:val="00906726"/>
    <w:rsid w:val="0091301B"/>
    <w:rsid w:val="009170AB"/>
    <w:rsid w:val="00925B88"/>
    <w:rsid w:val="0093289D"/>
    <w:rsid w:val="009364FA"/>
    <w:rsid w:val="00942268"/>
    <w:rsid w:val="00947227"/>
    <w:rsid w:val="0095294A"/>
    <w:rsid w:val="00954382"/>
    <w:rsid w:val="00956E00"/>
    <w:rsid w:val="00957FC3"/>
    <w:rsid w:val="009610BF"/>
    <w:rsid w:val="00965211"/>
    <w:rsid w:val="0096565B"/>
    <w:rsid w:val="0097139C"/>
    <w:rsid w:val="00972DD6"/>
    <w:rsid w:val="009741F5"/>
    <w:rsid w:val="00975B2E"/>
    <w:rsid w:val="0098075E"/>
    <w:rsid w:val="00980D80"/>
    <w:rsid w:val="00981621"/>
    <w:rsid w:val="00983C7C"/>
    <w:rsid w:val="00983F0B"/>
    <w:rsid w:val="0098514C"/>
    <w:rsid w:val="009922FC"/>
    <w:rsid w:val="009963A8"/>
    <w:rsid w:val="00996D6D"/>
    <w:rsid w:val="009A16FE"/>
    <w:rsid w:val="009A4869"/>
    <w:rsid w:val="009A6AA3"/>
    <w:rsid w:val="009A6D9B"/>
    <w:rsid w:val="009B366E"/>
    <w:rsid w:val="009B4224"/>
    <w:rsid w:val="009C17C0"/>
    <w:rsid w:val="009C18F8"/>
    <w:rsid w:val="009C1F4A"/>
    <w:rsid w:val="009D036A"/>
    <w:rsid w:val="009D3D0B"/>
    <w:rsid w:val="009E745C"/>
    <w:rsid w:val="009F27B6"/>
    <w:rsid w:val="009F36A1"/>
    <w:rsid w:val="009F475C"/>
    <w:rsid w:val="009F568F"/>
    <w:rsid w:val="009F5CAB"/>
    <w:rsid w:val="00A035F1"/>
    <w:rsid w:val="00A04535"/>
    <w:rsid w:val="00A071A0"/>
    <w:rsid w:val="00A13261"/>
    <w:rsid w:val="00A14C14"/>
    <w:rsid w:val="00A22E69"/>
    <w:rsid w:val="00A247A1"/>
    <w:rsid w:val="00A25843"/>
    <w:rsid w:val="00A27864"/>
    <w:rsid w:val="00A37BCB"/>
    <w:rsid w:val="00A42612"/>
    <w:rsid w:val="00A4511C"/>
    <w:rsid w:val="00A51174"/>
    <w:rsid w:val="00A52642"/>
    <w:rsid w:val="00A54E40"/>
    <w:rsid w:val="00A55838"/>
    <w:rsid w:val="00A62A8A"/>
    <w:rsid w:val="00A70FB6"/>
    <w:rsid w:val="00A71A00"/>
    <w:rsid w:val="00A86199"/>
    <w:rsid w:val="00A94430"/>
    <w:rsid w:val="00A94C3A"/>
    <w:rsid w:val="00A94FCE"/>
    <w:rsid w:val="00A96DEE"/>
    <w:rsid w:val="00AA1812"/>
    <w:rsid w:val="00AA4299"/>
    <w:rsid w:val="00AA58F1"/>
    <w:rsid w:val="00AC5815"/>
    <w:rsid w:val="00AC7410"/>
    <w:rsid w:val="00AD0524"/>
    <w:rsid w:val="00AD5A73"/>
    <w:rsid w:val="00AD5AC2"/>
    <w:rsid w:val="00AE02DD"/>
    <w:rsid w:val="00AE297B"/>
    <w:rsid w:val="00AE2B61"/>
    <w:rsid w:val="00AE457B"/>
    <w:rsid w:val="00AF2D77"/>
    <w:rsid w:val="00AF5962"/>
    <w:rsid w:val="00AF7AE0"/>
    <w:rsid w:val="00B132C4"/>
    <w:rsid w:val="00B25E70"/>
    <w:rsid w:val="00B42AEC"/>
    <w:rsid w:val="00B42FF3"/>
    <w:rsid w:val="00B466E3"/>
    <w:rsid w:val="00B467C9"/>
    <w:rsid w:val="00B527F7"/>
    <w:rsid w:val="00B52879"/>
    <w:rsid w:val="00B55015"/>
    <w:rsid w:val="00B7213C"/>
    <w:rsid w:val="00B740A3"/>
    <w:rsid w:val="00B80314"/>
    <w:rsid w:val="00B8259C"/>
    <w:rsid w:val="00B84282"/>
    <w:rsid w:val="00B8554E"/>
    <w:rsid w:val="00B862FD"/>
    <w:rsid w:val="00B93549"/>
    <w:rsid w:val="00BA4A01"/>
    <w:rsid w:val="00BA4A84"/>
    <w:rsid w:val="00BA70E1"/>
    <w:rsid w:val="00BA780E"/>
    <w:rsid w:val="00BB1064"/>
    <w:rsid w:val="00BB12E2"/>
    <w:rsid w:val="00BB3FDD"/>
    <w:rsid w:val="00BC2424"/>
    <w:rsid w:val="00BC5F61"/>
    <w:rsid w:val="00BD480E"/>
    <w:rsid w:val="00BE22DE"/>
    <w:rsid w:val="00BF0520"/>
    <w:rsid w:val="00BF1253"/>
    <w:rsid w:val="00BF25A8"/>
    <w:rsid w:val="00BF377B"/>
    <w:rsid w:val="00BF408B"/>
    <w:rsid w:val="00BF5D1B"/>
    <w:rsid w:val="00C04F15"/>
    <w:rsid w:val="00C111F9"/>
    <w:rsid w:val="00C12FC6"/>
    <w:rsid w:val="00C136D8"/>
    <w:rsid w:val="00C17124"/>
    <w:rsid w:val="00C17EB9"/>
    <w:rsid w:val="00C20F99"/>
    <w:rsid w:val="00C213C4"/>
    <w:rsid w:val="00C2435C"/>
    <w:rsid w:val="00C27B7D"/>
    <w:rsid w:val="00C32DC0"/>
    <w:rsid w:val="00C36190"/>
    <w:rsid w:val="00C36F78"/>
    <w:rsid w:val="00C40C3A"/>
    <w:rsid w:val="00C4137B"/>
    <w:rsid w:val="00C5321F"/>
    <w:rsid w:val="00C5781A"/>
    <w:rsid w:val="00C57B84"/>
    <w:rsid w:val="00C65F02"/>
    <w:rsid w:val="00C817D9"/>
    <w:rsid w:val="00C82C2C"/>
    <w:rsid w:val="00C93866"/>
    <w:rsid w:val="00C93C6C"/>
    <w:rsid w:val="00C96138"/>
    <w:rsid w:val="00CA0E83"/>
    <w:rsid w:val="00CA1711"/>
    <w:rsid w:val="00CA6D3C"/>
    <w:rsid w:val="00CB7B42"/>
    <w:rsid w:val="00CC0FCE"/>
    <w:rsid w:val="00CC12A8"/>
    <w:rsid w:val="00CC7A75"/>
    <w:rsid w:val="00CD3556"/>
    <w:rsid w:val="00CE6502"/>
    <w:rsid w:val="00CE7037"/>
    <w:rsid w:val="00CE749B"/>
    <w:rsid w:val="00CF0D0F"/>
    <w:rsid w:val="00CF2162"/>
    <w:rsid w:val="00CF24A3"/>
    <w:rsid w:val="00CF3C44"/>
    <w:rsid w:val="00D058E4"/>
    <w:rsid w:val="00D10257"/>
    <w:rsid w:val="00D10D26"/>
    <w:rsid w:val="00D13BC0"/>
    <w:rsid w:val="00D147B1"/>
    <w:rsid w:val="00D14CEE"/>
    <w:rsid w:val="00D165EF"/>
    <w:rsid w:val="00D179D2"/>
    <w:rsid w:val="00D407DB"/>
    <w:rsid w:val="00D41495"/>
    <w:rsid w:val="00D519B7"/>
    <w:rsid w:val="00D5536F"/>
    <w:rsid w:val="00D55875"/>
    <w:rsid w:val="00D61ED6"/>
    <w:rsid w:val="00D624F7"/>
    <w:rsid w:val="00D66A71"/>
    <w:rsid w:val="00D71596"/>
    <w:rsid w:val="00D75513"/>
    <w:rsid w:val="00D809D1"/>
    <w:rsid w:val="00D957EE"/>
    <w:rsid w:val="00D97CF1"/>
    <w:rsid w:val="00DA684D"/>
    <w:rsid w:val="00DC03EC"/>
    <w:rsid w:val="00DC24F4"/>
    <w:rsid w:val="00DC4E8C"/>
    <w:rsid w:val="00DC7270"/>
    <w:rsid w:val="00DD6900"/>
    <w:rsid w:val="00DE278F"/>
    <w:rsid w:val="00DE27EC"/>
    <w:rsid w:val="00DE3D88"/>
    <w:rsid w:val="00DE5A0F"/>
    <w:rsid w:val="00DF451F"/>
    <w:rsid w:val="00DF48C4"/>
    <w:rsid w:val="00E10D63"/>
    <w:rsid w:val="00E10EA7"/>
    <w:rsid w:val="00E14394"/>
    <w:rsid w:val="00E15933"/>
    <w:rsid w:val="00E15C93"/>
    <w:rsid w:val="00E20A10"/>
    <w:rsid w:val="00E24375"/>
    <w:rsid w:val="00E2614E"/>
    <w:rsid w:val="00E32F66"/>
    <w:rsid w:val="00E3322F"/>
    <w:rsid w:val="00E52F52"/>
    <w:rsid w:val="00E53F62"/>
    <w:rsid w:val="00E56694"/>
    <w:rsid w:val="00E61730"/>
    <w:rsid w:val="00E64C26"/>
    <w:rsid w:val="00E73866"/>
    <w:rsid w:val="00E746FB"/>
    <w:rsid w:val="00E77146"/>
    <w:rsid w:val="00E80226"/>
    <w:rsid w:val="00E83D2B"/>
    <w:rsid w:val="00E8463D"/>
    <w:rsid w:val="00E85E39"/>
    <w:rsid w:val="00E911DE"/>
    <w:rsid w:val="00E927F8"/>
    <w:rsid w:val="00E944DD"/>
    <w:rsid w:val="00E95B3A"/>
    <w:rsid w:val="00E96519"/>
    <w:rsid w:val="00E96F79"/>
    <w:rsid w:val="00EA09BA"/>
    <w:rsid w:val="00EB0849"/>
    <w:rsid w:val="00EB2C37"/>
    <w:rsid w:val="00EB4843"/>
    <w:rsid w:val="00EC1365"/>
    <w:rsid w:val="00EC5763"/>
    <w:rsid w:val="00EC59AA"/>
    <w:rsid w:val="00EC6323"/>
    <w:rsid w:val="00ED348A"/>
    <w:rsid w:val="00ED4EFA"/>
    <w:rsid w:val="00EE280A"/>
    <w:rsid w:val="00EE5DC1"/>
    <w:rsid w:val="00EE757B"/>
    <w:rsid w:val="00EF2CE1"/>
    <w:rsid w:val="00EF5307"/>
    <w:rsid w:val="00EF7083"/>
    <w:rsid w:val="00F00214"/>
    <w:rsid w:val="00F01786"/>
    <w:rsid w:val="00F05D84"/>
    <w:rsid w:val="00F07D4E"/>
    <w:rsid w:val="00F13043"/>
    <w:rsid w:val="00F15DEF"/>
    <w:rsid w:val="00F311A7"/>
    <w:rsid w:val="00F36746"/>
    <w:rsid w:val="00F412F7"/>
    <w:rsid w:val="00F446FB"/>
    <w:rsid w:val="00F45AA9"/>
    <w:rsid w:val="00F51E00"/>
    <w:rsid w:val="00F5588B"/>
    <w:rsid w:val="00F612FD"/>
    <w:rsid w:val="00F639FC"/>
    <w:rsid w:val="00F76B6E"/>
    <w:rsid w:val="00F77C99"/>
    <w:rsid w:val="00F87E7F"/>
    <w:rsid w:val="00F930A5"/>
    <w:rsid w:val="00FA2150"/>
    <w:rsid w:val="00FA27E0"/>
    <w:rsid w:val="00FA4F0B"/>
    <w:rsid w:val="00FB0E15"/>
    <w:rsid w:val="00FB7532"/>
    <w:rsid w:val="00FC577D"/>
    <w:rsid w:val="00FC6C15"/>
    <w:rsid w:val="00FD13F7"/>
    <w:rsid w:val="00FD2050"/>
    <w:rsid w:val="00FD669C"/>
    <w:rsid w:val="00FE655B"/>
    <w:rsid w:val="00FF1191"/>
    <w:rsid w:val="00FF21C9"/>
    <w:rsid w:val="00FF237F"/>
    <w:rsid w:val="00FF5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DB6A0"/>
  <w15:chartTrackingRefBased/>
  <w15:docId w15:val="{6BFA203D-9F77-44C2-B204-7D95444FB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E15"/>
    <w:rPr>
      <w:sz w:val="24"/>
      <w:szCs w:val="22"/>
      <w:lang w:eastAsia="en-US"/>
    </w:rPr>
  </w:style>
  <w:style w:type="paragraph" w:styleId="Heading1">
    <w:name w:val="heading 1"/>
    <w:basedOn w:val="Normal"/>
    <w:next w:val="Normal"/>
    <w:link w:val="Heading1Char"/>
    <w:uiPriority w:val="9"/>
    <w:qFormat/>
    <w:rsid w:val="00E96F79"/>
    <w:pPr>
      <w:keepNext/>
      <w:keepLines/>
      <w:spacing w:before="480"/>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E96F79"/>
    <w:pPr>
      <w:keepNext/>
      <w:keepLines/>
      <w:spacing w:before="200"/>
      <w:outlineLvl w:val="1"/>
    </w:pPr>
    <w:rPr>
      <w:rFonts w:eastAsia="Times New Roman"/>
      <w:b/>
      <w:bCs/>
      <w:color w:val="00B050"/>
      <w:sz w:val="40"/>
      <w:szCs w:val="26"/>
    </w:rPr>
  </w:style>
  <w:style w:type="paragraph" w:styleId="Heading3">
    <w:name w:val="heading 3"/>
    <w:basedOn w:val="Normal"/>
    <w:next w:val="Normal"/>
    <w:link w:val="Heading3Char"/>
    <w:uiPriority w:val="9"/>
    <w:unhideWhenUsed/>
    <w:qFormat/>
    <w:rsid w:val="00FB0E15"/>
    <w:pPr>
      <w:keepNext/>
      <w:keepLines/>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30A5"/>
    <w:pPr>
      <w:tabs>
        <w:tab w:val="center" w:pos="4513"/>
        <w:tab w:val="right" w:pos="9026"/>
      </w:tabs>
    </w:pPr>
  </w:style>
  <w:style w:type="character" w:customStyle="1" w:styleId="HeaderChar">
    <w:name w:val="Header Char"/>
    <w:basedOn w:val="DefaultParagraphFont"/>
    <w:link w:val="Header"/>
    <w:uiPriority w:val="99"/>
    <w:rsid w:val="00F930A5"/>
  </w:style>
  <w:style w:type="paragraph" w:styleId="Footer">
    <w:name w:val="footer"/>
    <w:basedOn w:val="Normal"/>
    <w:link w:val="FooterChar"/>
    <w:uiPriority w:val="99"/>
    <w:unhideWhenUsed/>
    <w:rsid w:val="00F930A5"/>
    <w:pPr>
      <w:tabs>
        <w:tab w:val="center" w:pos="4513"/>
        <w:tab w:val="right" w:pos="9026"/>
      </w:tabs>
    </w:pPr>
  </w:style>
  <w:style w:type="character" w:customStyle="1" w:styleId="FooterChar">
    <w:name w:val="Footer Char"/>
    <w:basedOn w:val="DefaultParagraphFont"/>
    <w:link w:val="Footer"/>
    <w:uiPriority w:val="99"/>
    <w:rsid w:val="00F930A5"/>
  </w:style>
  <w:style w:type="character" w:customStyle="1" w:styleId="Heading1Char">
    <w:name w:val="Heading 1 Char"/>
    <w:link w:val="Heading1"/>
    <w:uiPriority w:val="9"/>
    <w:rsid w:val="00E96F79"/>
    <w:rPr>
      <w:rFonts w:eastAsia="Times New Roman" w:cs="Times New Roman"/>
      <w:b/>
      <w:bCs/>
      <w:sz w:val="28"/>
      <w:szCs w:val="28"/>
    </w:rPr>
  </w:style>
  <w:style w:type="paragraph" w:styleId="TOC1">
    <w:name w:val="toc 1"/>
    <w:basedOn w:val="Normal"/>
    <w:next w:val="Normal"/>
    <w:autoRedefine/>
    <w:uiPriority w:val="39"/>
    <w:unhideWhenUsed/>
    <w:rsid w:val="00E96F79"/>
    <w:pPr>
      <w:spacing w:after="100"/>
    </w:pPr>
  </w:style>
  <w:style w:type="character" w:styleId="Hyperlink">
    <w:name w:val="Hyperlink"/>
    <w:uiPriority w:val="99"/>
    <w:unhideWhenUsed/>
    <w:rsid w:val="00E96F79"/>
    <w:rPr>
      <w:color w:val="0000FF"/>
      <w:u w:val="single"/>
    </w:rPr>
  </w:style>
  <w:style w:type="character" w:customStyle="1" w:styleId="Heading2Char">
    <w:name w:val="Heading 2 Char"/>
    <w:link w:val="Heading2"/>
    <w:uiPriority w:val="9"/>
    <w:rsid w:val="00E96F79"/>
    <w:rPr>
      <w:rFonts w:eastAsia="Times New Roman" w:cs="Times New Roman"/>
      <w:b/>
      <w:bCs/>
      <w:color w:val="00B050"/>
      <w:sz w:val="40"/>
      <w:szCs w:val="26"/>
    </w:rPr>
  </w:style>
  <w:style w:type="character" w:customStyle="1" w:styleId="Heading3Char">
    <w:name w:val="Heading 3 Char"/>
    <w:link w:val="Heading3"/>
    <w:uiPriority w:val="9"/>
    <w:rsid w:val="00FB0E15"/>
    <w:rPr>
      <w:rFonts w:eastAsia="Times New Roman" w:cs="Times New Roman"/>
      <w:b/>
      <w:bCs/>
      <w:sz w:val="28"/>
    </w:rPr>
  </w:style>
  <w:style w:type="paragraph" w:styleId="ListParagraph">
    <w:name w:val="List Paragraph"/>
    <w:basedOn w:val="Normal"/>
    <w:uiPriority w:val="34"/>
    <w:qFormat/>
    <w:rsid w:val="00FB0E15"/>
    <w:pPr>
      <w:ind w:left="720"/>
      <w:contextualSpacing/>
    </w:pPr>
  </w:style>
  <w:style w:type="paragraph" w:styleId="TOC2">
    <w:name w:val="toc 2"/>
    <w:basedOn w:val="Normal"/>
    <w:next w:val="Normal"/>
    <w:autoRedefine/>
    <w:uiPriority w:val="39"/>
    <w:unhideWhenUsed/>
    <w:rsid w:val="0087473E"/>
    <w:pPr>
      <w:spacing w:after="100"/>
      <w:ind w:left="240"/>
    </w:pPr>
  </w:style>
  <w:style w:type="paragraph" w:styleId="TOC3">
    <w:name w:val="toc 3"/>
    <w:basedOn w:val="Normal"/>
    <w:next w:val="Normal"/>
    <w:autoRedefine/>
    <w:uiPriority w:val="39"/>
    <w:unhideWhenUsed/>
    <w:rsid w:val="0087473E"/>
    <w:pPr>
      <w:spacing w:after="100"/>
      <w:ind w:left="480"/>
    </w:pPr>
  </w:style>
  <w:style w:type="paragraph" w:styleId="Revision">
    <w:name w:val="Revision"/>
    <w:hidden/>
    <w:uiPriority w:val="99"/>
    <w:semiHidden/>
    <w:rsid w:val="0098075E"/>
    <w:rPr>
      <w:sz w:val="24"/>
      <w:szCs w:val="22"/>
      <w:lang w:eastAsia="en-US"/>
    </w:rPr>
  </w:style>
  <w:style w:type="paragraph" w:styleId="NormalWeb">
    <w:name w:val="Normal (Web)"/>
    <w:basedOn w:val="Normal"/>
    <w:uiPriority w:val="99"/>
    <w:unhideWhenUsed/>
    <w:rsid w:val="00300F14"/>
    <w:pPr>
      <w:spacing w:before="100" w:beforeAutospacing="1" w:after="100" w:afterAutospacing="1"/>
    </w:pPr>
    <w:rPr>
      <w:rFonts w:ascii="Times New Roman" w:eastAsia="Times New Roman" w:hAnsi="Times New Roman"/>
      <w:szCs w:val="24"/>
      <w:lang w:eastAsia="en-GB"/>
    </w:rPr>
  </w:style>
  <w:style w:type="paragraph" w:styleId="FootnoteText">
    <w:name w:val="footnote text"/>
    <w:aliases w:val="RSK-FT,RSK-FT1,RSK-FT2"/>
    <w:basedOn w:val="Normal"/>
    <w:link w:val="FootnoteTextChar"/>
    <w:uiPriority w:val="99"/>
    <w:unhideWhenUsed/>
    <w:qFormat/>
    <w:rsid w:val="00C82C2C"/>
    <w:pPr>
      <w:spacing w:before="120" w:line="360" w:lineRule="auto"/>
    </w:pPr>
    <w:rPr>
      <w:rFonts w:asciiTheme="minorHAnsi" w:eastAsiaTheme="minorEastAsia" w:hAnsiTheme="minorHAnsi" w:cstheme="minorBidi"/>
      <w:sz w:val="20"/>
      <w:szCs w:val="20"/>
      <w:lang w:val="en-US"/>
    </w:rPr>
  </w:style>
  <w:style w:type="character" w:customStyle="1" w:styleId="FootnoteTextChar">
    <w:name w:val="Footnote Text Char"/>
    <w:aliases w:val="RSK-FT Char,RSK-FT1 Char,RSK-FT2 Char"/>
    <w:basedOn w:val="DefaultParagraphFont"/>
    <w:link w:val="FootnoteText"/>
    <w:uiPriority w:val="99"/>
    <w:rsid w:val="00C82C2C"/>
    <w:rPr>
      <w:rFonts w:asciiTheme="minorHAnsi" w:eastAsiaTheme="minorEastAsia" w:hAnsiTheme="minorHAnsi" w:cstheme="minorBidi"/>
      <w:lang w:val="en-US" w:eastAsia="en-US"/>
    </w:rPr>
  </w:style>
  <w:style w:type="character" w:styleId="FootnoteReference">
    <w:name w:val="footnote reference"/>
    <w:basedOn w:val="DefaultParagraphFont"/>
    <w:unhideWhenUsed/>
    <w:rsid w:val="00C82C2C"/>
    <w:rPr>
      <w:vertAlign w:val="superscript"/>
    </w:rPr>
  </w:style>
  <w:style w:type="character" w:styleId="UnresolvedMention">
    <w:name w:val="Unresolved Mention"/>
    <w:basedOn w:val="DefaultParagraphFont"/>
    <w:uiPriority w:val="99"/>
    <w:semiHidden/>
    <w:unhideWhenUsed/>
    <w:rsid w:val="0044451D"/>
    <w:rPr>
      <w:color w:val="605E5C"/>
      <w:shd w:val="clear" w:color="auto" w:fill="E1DFDD"/>
    </w:rPr>
  </w:style>
  <w:style w:type="paragraph" w:customStyle="1" w:styleId="Default">
    <w:name w:val="Default"/>
    <w:rsid w:val="0006097D"/>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964611">
      <w:bodyDiv w:val="1"/>
      <w:marLeft w:val="0"/>
      <w:marRight w:val="0"/>
      <w:marTop w:val="0"/>
      <w:marBottom w:val="0"/>
      <w:divBdr>
        <w:top w:val="none" w:sz="0" w:space="0" w:color="auto"/>
        <w:left w:val="none" w:sz="0" w:space="0" w:color="auto"/>
        <w:bottom w:val="none" w:sz="0" w:space="0" w:color="auto"/>
        <w:right w:val="none" w:sz="0" w:space="0" w:color="auto"/>
      </w:divBdr>
    </w:div>
    <w:div w:id="1253591230">
      <w:bodyDiv w:val="1"/>
      <w:marLeft w:val="0"/>
      <w:marRight w:val="0"/>
      <w:marTop w:val="0"/>
      <w:marBottom w:val="0"/>
      <w:divBdr>
        <w:top w:val="none" w:sz="0" w:space="0" w:color="auto"/>
        <w:left w:val="none" w:sz="0" w:space="0" w:color="auto"/>
        <w:bottom w:val="none" w:sz="0" w:space="0" w:color="auto"/>
        <w:right w:val="none" w:sz="0" w:space="0" w:color="auto"/>
      </w:divBdr>
    </w:div>
    <w:div w:id="1338538798">
      <w:bodyDiv w:val="1"/>
      <w:marLeft w:val="0"/>
      <w:marRight w:val="0"/>
      <w:marTop w:val="0"/>
      <w:marBottom w:val="0"/>
      <w:divBdr>
        <w:top w:val="none" w:sz="0" w:space="0" w:color="auto"/>
        <w:left w:val="none" w:sz="0" w:space="0" w:color="auto"/>
        <w:bottom w:val="none" w:sz="0" w:space="0" w:color="auto"/>
        <w:right w:val="none" w:sz="0" w:space="0" w:color="auto"/>
      </w:divBdr>
    </w:div>
    <w:div w:id="1476072272">
      <w:bodyDiv w:val="1"/>
      <w:marLeft w:val="0"/>
      <w:marRight w:val="0"/>
      <w:marTop w:val="0"/>
      <w:marBottom w:val="0"/>
      <w:divBdr>
        <w:top w:val="none" w:sz="0" w:space="0" w:color="auto"/>
        <w:left w:val="none" w:sz="0" w:space="0" w:color="auto"/>
        <w:bottom w:val="none" w:sz="0" w:space="0" w:color="auto"/>
        <w:right w:val="none" w:sz="0" w:space="0" w:color="auto"/>
      </w:divBdr>
    </w:div>
    <w:div w:id="1558979831">
      <w:bodyDiv w:val="1"/>
      <w:marLeft w:val="0"/>
      <w:marRight w:val="0"/>
      <w:marTop w:val="0"/>
      <w:marBottom w:val="0"/>
      <w:divBdr>
        <w:top w:val="none" w:sz="0" w:space="0" w:color="auto"/>
        <w:left w:val="none" w:sz="0" w:space="0" w:color="auto"/>
        <w:bottom w:val="none" w:sz="0" w:space="0" w:color="auto"/>
        <w:right w:val="none" w:sz="0" w:space="0" w:color="auto"/>
      </w:divBdr>
    </w:div>
    <w:div w:id="1562133210">
      <w:bodyDiv w:val="1"/>
      <w:marLeft w:val="0"/>
      <w:marRight w:val="0"/>
      <w:marTop w:val="0"/>
      <w:marBottom w:val="0"/>
      <w:divBdr>
        <w:top w:val="none" w:sz="0" w:space="0" w:color="auto"/>
        <w:left w:val="none" w:sz="0" w:space="0" w:color="auto"/>
        <w:bottom w:val="none" w:sz="0" w:space="0" w:color="auto"/>
        <w:right w:val="none" w:sz="0" w:space="0" w:color="auto"/>
      </w:divBdr>
    </w:div>
    <w:div w:id="1612738304">
      <w:bodyDiv w:val="1"/>
      <w:marLeft w:val="0"/>
      <w:marRight w:val="0"/>
      <w:marTop w:val="0"/>
      <w:marBottom w:val="0"/>
      <w:divBdr>
        <w:top w:val="none" w:sz="0" w:space="0" w:color="auto"/>
        <w:left w:val="none" w:sz="0" w:space="0" w:color="auto"/>
        <w:bottom w:val="none" w:sz="0" w:space="0" w:color="auto"/>
        <w:right w:val="none" w:sz="0" w:space="0" w:color="auto"/>
      </w:divBdr>
    </w:div>
    <w:div w:id="1638992897">
      <w:bodyDiv w:val="1"/>
      <w:marLeft w:val="0"/>
      <w:marRight w:val="0"/>
      <w:marTop w:val="0"/>
      <w:marBottom w:val="0"/>
      <w:divBdr>
        <w:top w:val="none" w:sz="0" w:space="0" w:color="auto"/>
        <w:left w:val="none" w:sz="0" w:space="0" w:color="auto"/>
        <w:bottom w:val="none" w:sz="0" w:space="0" w:color="auto"/>
        <w:right w:val="none" w:sz="0" w:space="0" w:color="auto"/>
      </w:divBdr>
      <w:divsChild>
        <w:div w:id="819468769">
          <w:marLeft w:val="0"/>
          <w:marRight w:val="0"/>
          <w:marTop w:val="0"/>
          <w:marBottom w:val="0"/>
          <w:divBdr>
            <w:top w:val="none" w:sz="0" w:space="0" w:color="auto"/>
            <w:left w:val="none" w:sz="0" w:space="0" w:color="auto"/>
            <w:bottom w:val="none" w:sz="0" w:space="0" w:color="auto"/>
            <w:right w:val="none" w:sz="0" w:space="0" w:color="auto"/>
          </w:divBdr>
          <w:divsChild>
            <w:div w:id="2060593246">
              <w:marLeft w:val="0"/>
              <w:marRight w:val="0"/>
              <w:marTop w:val="0"/>
              <w:marBottom w:val="0"/>
              <w:divBdr>
                <w:top w:val="none" w:sz="0" w:space="0" w:color="auto"/>
                <w:left w:val="none" w:sz="0" w:space="0" w:color="auto"/>
                <w:bottom w:val="none" w:sz="0" w:space="0" w:color="auto"/>
                <w:right w:val="none" w:sz="0" w:space="0" w:color="auto"/>
              </w:divBdr>
              <w:divsChild>
                <w:div w:id="1981491576">
                  <w:marLeft w:val="0"/>
                  <w:marRight w:val="0"/>
                  <w:marTop w:val="0"/>
                  <w:marBottom w:val="0"/>
                  <w:divBdr>
                    <w:top w:val="none" w:sz="0" w:space="0" w:color="auto"/>
                    <w:left w:val="none" w:sz="0" w:space="0" w:color="auto"/>
                    <w:bottom w:val="none" w:sz="0" w:space="0" w:color="auto"/>
                    <w:right w:val="none" w:sz="0" w:space="0" w:color="auto"/>
                  </w:divBdr>
                  <w:divsChild>
                    <w:div w:id="1917279198">
                      <w:marLeft w:val="0"/>
                      <w:marRight w:val="0"/>
                      <w:marTop w:val="0"/>
                      <w:marBottom w:val="0"/>
                      <w:divBdr>
                        <w:top w:val="none" w:sz="0" w:space="0" w:color="auto"/>
                        <w:left w:val="none" w:sz="0" w:space="0" w:color="auto"/>
                        <w:bottom w:val="none" w:sz="0" w:space="0" w:color="auto"/>
                        <w:right w:val="none" w:sz="0" w:space="0" w:color="auto"/>
                      </w:divBdr>
                      <w:divsChild>
                        <w:div w:id="160582010">
                          <w:marLeft w:val="0"/>
                          <w:marRight w:val="0"/>
                          <w:marTop w:val="0"/>
                          <w:marBottom w:val="0"/>
                          <w:divBdr>
                            <w:top w:val="none" w:sz="0" w:space="0" w:color="auto"/>
                            <w:left w:val="none" w:sz="0" w:space="0" w:color="auto"/>
                            <w:bottom w:val="none" w:sz="0" w:space="0" w:color="auto"/>
                            <w:right w:val="none" w:sz="0" w:space="0" w:color="auto"/>
                          </w:divBdr>
                          <w:divsChild>
                            <w:div w:id="2669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143196">
      <w:bodyDiv w:val="1"/>
      <w:marLeft w:val="0"/>
      <w:marRight w:val="0"/>
      <w:marTop w:val="0"/>
      <w:marBottom w:val="0"/>
      <w:divBdr>
        <w:top w:val="none" w:sz="0" w:space="0" w:color="auto"/>
        <w:left w:val="none" w:sz="0" w:space="0" w:color="auto"/>
        <w:bottom w:val="none" w:sz="0" w:space="0" w:color="auto"/>
        <w:right w:val="none" w:sz="0" w:space="0" w:color="auto"/>
      </w:divBdr>
    </w:div>
    <w:div w:id="201943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s>
</file>

<file path=word/_rels/footnotes.xml.rels><?xml version="1.0" encoding="UTF-8" standalone="yes"?>
<Relationships xmlns="http://schemas.openxmlformats.org/package/2006/relationships"><Relationship Id="rId8" Type="http://schemas.openxmlformats.org/officeDocument/2006/relationships/hyperlink" Target="http://www.guildford.gov.uk/newlocalplan/protectinganddesign" TargetMode="External"/><Relationship Id="rId13" Type="http://schemas.openxmlformats.org/officeDocument/2006/relationships/hyperlink" Target="https://www.guildford.gov.uk/article/25093/What-are-smoke-control-areas" TargetMode="External"/><Relationship Id="rId18" Type="http://schemas.openxmlformats.org/officeDocument/2006/relationships/hyperlink" Target="https://www.guildford.gov.uk/newlocalplan/media/26649/Guildford-Borough-Transport-Strategy-2017-Guildford-Borough-Council-December-2017/pdf/GBC-LPSS-SD-038_Guildford_Borough_Transport_Strategy_2017_(GBC_2017).pdf" TargetMode="External"/><Relationship Id="rId3" Type="http://schemas.openxmlformats.org/officeDocument/2006/relationships/hyperlink" Target="https://www.guildford.gov.uk/media/35494/Guildford-Economic-Development-Strategy-Accessible/pdf/Guildford_Economic_Development_Strategy_Accessible.pdf?m=1684508421333" TargetMode="External"/><Relationship Id="rId7" Type="http://schemas.openxmlformats.org/officeDocument/2006/relationships/hyperlink" Target="https://www.guildford.gov.uk/article/20314/Town-Centre-Regeneration-Strategy" TargetMode="External"/><Relationship Id="rId12" Type="http://schemas.openxmlformats.org/officeDocument/2006/relationships/hyperlink" Target="https://www.guildford.gov.uk/article/21335/Find-out-about-Guildford-air-quality-management-areas" TargetMode="External"/><Relationship Id="rId17" Type="http://schemas.openxmlformats.org/officeDocument/2006/relationships/hyperlink" Target="https://www.easit.org.uk/network/easitGUILDFORD%20A3-29" TargetMode="External"/><Relationship Id="rId2" Type="http://schemas.openxmlformats.org/officeDocument/2006/relationships/hyperlink" Target="https://www.guildford.gov.uk/article/26606/Working-to-improve-air-quality-on-the-A3-in-Guildford" TargetMode="External"/><Relationship Id="rId16" Type="http://schemas.openxmlformats.org/officeDocument/2006/relationships/hyperlink" Target="https://www.gov.uk/government/consultations/designation-of-national-highways-as-a-relevant-public-authority/outcome/summary-of-responses-and-government-response" TargetMode="External"/><Relationship Id="rId1" Type="http://schemas.openxmlformats.org/officeDocument/2006/relationships/hyperlink" Target="file:///C:\Users\Anjana.Papnai\Downloads\A3_Guildford_Report_Finalv2.pdf" TargetMode="External"/><Relationship Id="rId6" Type="http://schemas.openxmlformats.org/officeDocument/2006/relationships/hyperlink" Target="http://www.guildford.gov.uk/newlocalplan/CHttpHandler.askx?id=24636&amp;p=0" TargetMode="External"/><Relationship Id="rId11" Type="http://schemas.openxmlformats.org/officeDocument/2006/relationships/hyperlink" Target="https://www.guildford.gov.uk/article/19807/Find-out-how-we-monitor-air-quality-and-pollution" TargetMode="External"/><Relationship Id="rId5" Type="http://schemas.openxmlformats.org/officeDocument/2006/relationships/hyperlink" Target="https://www.gov.uk/government/publications/the-air-quality-strategy-for-england/air-quality-strategy-framework-for-local-authority-delivery" TargetMode="External"/><Relationship Id="rId15" Type="http://schemas.openxmlformats.org/officeDocument/2006/relationships/hyperlink" Target="file:///C:\Users\Anjana.Papnai\Downloads\Guildford_LPDMP.pdf" TargetMode="External"/><Relationship Id="rId10" Type="http://schemas.openxmlformats.org/officeDocument/2006/relationships/hyperlink" Target="https://www.surreycc.gov.uk/_data/assets/pdf_file/0020/90254/Air-Quality-Strat-15th-Update-rebranded.pdf" TargetMode="External"/><Relationship Id="rId4" Type="http://schemas.openxmlformats.org/officeDocument/2006/relationships/hyperlink" Target="https://www.guildford.gov.uk/media/32331/Detailed-air-quality-report/pdf/FM1183_Surrey_CERC_Guildford_19Nov19.pdf?m=1594033112567" TargetMode="External"/><Relationship Id="rId9" Type="http://schemas.openxmlformats.org/officeDocument/2006/relationships/hyperlink" Target="https://www.surreycc.gov.uk/_data/assets/pdf_file/0003/109758/STP-Strategy-Summary-Jan17.pdf" TargetMode="External"/><Relationship Id="rId14" Type="http://schemas.openxmlformats.org/officeDocument/2006/relationships/hyperlink" Target="https://www.gov.uk/smoke-control-area-rul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jana.Papnai\Downloads\Pollution%20heatmap_Surrey%20place.csv_data.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Fraction of mortality attributable to particulate air pollution (old method)</a:t>
            </a:r>
          </a:p>
        </c:rich>
      </c:tx>
      <c:layout>
        <c:manualLayout>
          <c:xMode val="edge"/>
          <c:yMode val="edge"/>
          <c:x val="6.2089489809789726E-2"/>
          <c:y val="3.27421508356123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'Pollution heatmap_Surrey place.'!$B$2:$B$10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'Pollution heatmap_Surrey place.'!$E$2:$E$10</c:f>
              <c:numCache>
                <c:formatCode>General</c:formatCode>
                <c:ptCount val="9"/>
                <c:pt idx="0">
                  <c:v>5.7</c:v>
                </c:pt>
                <c:pt idx="1">
                  <c:v>5.1511891070000004</c:v>
                </c:pt>
                <c:pt idx="2">
                  <c:v>5.2648832570000001</c:v>
                </c:pt>
                <c:pt idx="3">
                  <c:v>4.8767385110000001</c:v>
                </c:pt>
                <c:pt idx="4">
                  <c:v>4.3912021010000002</c:v>
                </c:pt>
                <c:pt idx="5">
                  <c:v>5.83</c:v>
                </c:pt>
                <c:pt idx="6">
                  <c:v>5.5813569300000001</c:v>
                </c:pt>
                <c:pt idx="7">
                  <c:v>5.5835795790000002</c:v>
                </c:pt>
                <c:pt idx="8">
                  <c:v>5.1364094610000004</c:v>
                </c:pt>
              </c:numCache>
            </c:numRef>
          </c:val>
          <c:smooth val="0"/>
          <c:extLst>
            <c:ext xmlns:c16="http://schemas.microsoft.com/office/drawing/2014/chart" uri="{C3380CC4-5D6E-409C-BE32-E72D297353CC}">
              <c16:uniqueId val="{00000000-81E0-4177-B1E9-357C0E8BB9C2}"/>
            </c:ext>
          </c:extLst>
        </c:ser>
        <c:dLbls>
          <c:showLegendKey val="0"/>
          <c:showVal val="0"/>
          <c:showCatName val="0"/>
          <c:showSerName val="0"/>
          <c:showPercent val="0"/>
          <c:showBubbleSize val="0"/>
        </c:dLbls>
        <c:smooth val="0"/>
        <c:axId val="1580249871"/>
        <c:axId val="1580242191"/>
      </c:lineChart>
      <c:catAx>
        <c:axId val="15802498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Guildford</a:t>
                </a:r>
              </a:p>
            </c:rich>
          </c:tx>
          <c:layout>
            <c:manualLayout>
              <c:xMode val="edge"/>
              <c:yMode val="edge"/>
              <c:x val="0.42993715427005885"/>
              <c:y val="0.926493728145044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242191"/>
        <c:crosses val="autoZero"/>
        <c:auto val="1"/>
        <c:lblAlgn val="ctr"/>
        <c:lblOffset val="100"/>
        <c:noMultiLvlLbl val="0"/>
      </c:catAx>
      <c:valAx>
        <c:axId val="15802421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24987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b62b33be-a5f6-4f9d-86d0-ef32eac2404f">
  <element uid="id_protective_marking_new_item_1" value=""/>
  <element uid="id_distribution_external"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837AA-3413-438F-8AF3-9E5A6650448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E1DD0DF-961F-40D2-AA56-357BAFBD1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3834</Words>
  <Characters>21860</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Guildford Borough Council</Company>
  <LinksUpToDate>false</LinksUpToDate>
  <CharactersWithSpaces>25643</CharactersWithSpaces>
  <SharedDoc>false</SharedDoc>
  <HLinks>
    <vt:vector size="156" baseType="variant">
      <vt:variant>
        <vt:i4>2228336</vt:i4>
      </vt:variant>
      <vt:variant>
        <vt:i4>129</vt:i4>
      </vt:variant>
      <vt:variant>
        <vt:i4>0</vt:i4>
      </vt:variant>
      <vt:variant>
        <vt:i4>5</vt:i4>
      </vt:variant>
      <vt:variant>
        <vt:lpwstr>https://www.gov.uk/government/publications/low-emission-bus-scheme</vt:lpwstr>
      </vt:variant>
      <vt:variant>
        <vt:lpwstr/>
      </vt:variant>
      <vt:variant>
        <vt:i4>2031697</vt:i4>
      </vt:variant>
      <vt:variant>
        <vt:i4>126</vt:i4>
      </vt:variant>
      <vt:variant>
        <vt:i4>0</vt:i4>
      </vt:variant>
      <vt:variant>
        <vt:i4>5</vt:i4>
      </vt:variant>
      <vt:variant>
        <vt:lpwstr>https://www.iscapeproject.eu/</vt:lpwstr>
      </vt:variant>
      <vt:variant>
        <vt:lpwstr/>
      </vt:variant>
      <vt:variant>
        <vt:i4>3997807</vt:i4>
      </vt:variant>
      <vt:variant>
        <vt:i4>123</vt:i4>
      </vt:variant>
      <vt:variant>
        <vt:i4>0</vt:i4>
      </vt:variant>
      <vt:variant>
        <vt:i4>5</vt:i4>
      </vt:variant>
      <vt:variant>
        <vt:lpwstr>https://www.guildford.gov.uk/parkingapp</vt:lpwstr>
      </vt:variant>
      <vt:variant>
        <vt:lpwstr/>
      </vt:variant>
      <vt:variant>
        <vt:i4>5898249</vt:i4>
      </vt:variant>
      <vt:variant>
        <vt:i4>120</vt:i4>
      </vt:variant>
      <vt:variant>
        <vt:i4>0</vt:i4>
      </vt:variant>
      <vt:variant>
        <vt:i4>5</vt:i4>
      </vt:variant>
      <vt:variant>
        <vt:lpwstr>https://www.guildford.gov.uk/carparks</vt:lpwstr>
      </vt:variant>
      <vt:variant>
        <vt:lpwstr/>
      </vt:variant>
      <vt:variant>
        <vt:i4>5570586</vt:i4>
      </vt:variant>
      <vt:variant>
        <vt:i4>117</vt:i4>
      </vt:variant>
      <vt:variant>
        <vt:i4>0</vt:i4>
      </vt:variant>
      <vt:variant>
        <vt:i4>5</vt:i4>
      </vt:variant>
      <vt:variant>
        <vt:lpwstr>https://www.surreycc.gov.uk/_data/assets/pdf_file/0020/90254/Air-Quality-Strat-15th-Update-rebranded.pdf</vt:lpwstr>
      </vt:variant>
      <vt:variant>
        <vt:lpwstr/>
      </vt:variant>
      <vt:variant>
        <vt:i4>1376275</vt:i4>
      </vt:variant>
      <vt:variant>
        <vt:i4>114</vt:i4>
      </vt:variant>
      <vt:variant>
        <vt:i4>0</vt:i4>
      </vt:variant>
      <vt:variant>
        <vt:i4>5</vt:i4>
      </vt:variant>
      <vt:variant>
        <vt:lpwstr>https://www.surreycc.gov.uk/_data/assets/pdf_file/0003/109758/STP-Strategy-Summary-Jan17.pdf</vt:lpwstr>
      </vt:variant>
      <vt:variant>
        <vt:lpwstr/>
      </vt:variant>
      <vt:variant>
        <vt:i4>131077</vt:i4>
      </vt:variant>
      <vt:variant>
        <vt:i4>111</vt:i4>
      </vt:variant>
      <vt:variant>
        <vt:i4>0</vt:i4>
      </vt:variant>
      <vt:variant>
        <vt:i4>5</vt:i4>
      </vt:variant>
      <vt:variant>
        <vt:lpwstr>http://www.guildford.gov.uk/newlocalplan/protectinganddesign</vt:lpwstr>
      </vt:variant>
      <vt:variant>
        <vt:lpwstr/>
      </vt:variant>
      <vt:variant>
        <vt:i4>720990</vt:i4>
      </vt:variant>
      <vt:variant>
        <vt:i4>108</vt:i4>
      </vt:variant>
      <vt:variant>
        <vt:i4>0</vt:i4>
      </vt:variant>
      <vt:variant>
        <vt:i4>5</vt:i4>
      </vt:variant>
      <vt:variant>
        <vt:lpwstr>https://www.guildford.gov.uk/article/20314/Town-Centre-Regeneration-Strategy</vt:lpwstr>
      </vt:variant>
      <vt:variant>
        <vt:lpwstr/>
      </vt:variant>
      <vt:variant>
        <vt:i4>7274599</vt:i4>
      </vt:variant>
      <vt:variant>
        <vt:i4>105</vt:i4>
      </vt:variant>
      <vt:variant>
        <vt:i4>0</vt:i4>
      </vt:variant>
      <vt:variant>
        <vt:i4>5</vt:i4>
      </vt:variant>
      <vt:variant>
        <vt:lpwstr>http://www.guildford.gov.uk/newlocalplan/CHttpHandler.askx?id=24636&amp;p=0</vt:lpwstr>
      </vt:variant>
      <vt:variant>
        <vt:lpwstr/>
      </vt:variant>
      <vt:variant>
        <vt:i4>1507380</vt:i4>
      </vt:variant>
      <vt:variant>
        <vt:i4>98</vt:i4>
      </vt:variant>
      <vt:variant>
        <vt:i4>0</vt:i4>
      </vt:variant>
      <vt:variant>
        <vt:i4>5</vt:i4>
      </vt:variant>
      <vt:variant>
        <vt:lpwstr/>
      </vt:variant>
      <vt:variant>
        <vt:lpwstr>_Toc497919691</vt:lpwstr>
      </vt:variant>
      <vt:variant>
        <vt:i4>1507380</vt:i4>
      </vt:variant>
      <vt:variant>
        <vt:i4>92</vt:i4>
      </vt:variant>
      <vt:variant>
        <vt:i4>0</vt:i4>
      </vt:variant>
      <vt:variant>
        <vt:i4>5</vt:i4>
      </vt:variant>
      <vt:variant>
        <vt:lpwstr/>
      </vt:variant>
      <vt:variant>
        <vt:lpwstr>_Toc497919690</vt:lpwstr>
      </vt:variant>
      <vt:variant>
        <vt:i4>1441844</vt:i4>
      </vt:variant>
      <vt:variant>
        <vt:i4>86</vt:i4>
      </vt:variant>
      <vt:variant>
        <vt:i4>0</vt:i4>
      </vt:variant>
      <vt:variant>
        <vt:i4>5</vt:i4>
      </vt:variant>
      <vt:variant>
        <vt:lpwstr/>
      </vt:variant>
      <vt:variant>
        <vt:lpwstr>_Toc497919689</vt:lpwstr>
      </vt:variant>
      <vt:variant>
        <vt:i4>1441844</vt:i4>
      </vt:variant>
      <vt:variant>
        <vt:i4>80</vt:i4>
      </vt:variant>
      <vt:variant>
        <vt:i4>0</vt:i4>
      </vt:variant>
      <vt:variant>
        <vt:i4>5</vt:i4>
      </vt:variant>
      <vt:variant>
        <vt:lpwstr/>
      </vt:variant>
      <vt:variant>
        <vt:lpwstr>_Toc497919688</vt:lpwstr>
      </vt:variant>
      <vt:variant>
        <vt:i4>1441844</vt:i4>
      </vt:variant>
      <vt:variant>
        <vt:i4>74</vt:i4>
      </vt:variant>
      <vt:variant>
        <vt:i4>0</vt:i4>
      </vt:variant>
      <vt:variant>
        <vt:i4>5</vt:i4>
      </vt:variant>
      <vt:variant>
        <vt:lpwstr/>
      </vt:variant>
      <vt:variant>
        <vt:lpwstr>_Toc497919687</vt:lpwstr>
      </vt:variant>
      <vt:variant>
        <vt:i4>1441844</vt:i4>
      </vt:variant>
      <vt:variant>
        <vt:i4>68</vt:i4>
      </vt:variant>
      <vt:variant>
        <vt:i4>0</vt:i4>
      </vt:variant>
      <vt:variant>
        <vt:i4>5</vt:i4>
      </vt:variant>
      <vt:variant>
        <vt:lpwstr/>
      </vt:variant>
      <vt:variant>
        <vt:lpwstr>_Toc497919686</vt:lpwstr>
      </vt:variant>
      <vt:variant>
        <vt:i4>1441844</vt:i4>
      </vt:variant>
      <vt:variant>
        <vt:i4>62</vt:i4>
      </vt:variant>
      <vt:variant>
        <vt:i4>0</vt:i4>
      </vt:variant>
      <vt:variant>
        <vt:i4>5</vt:i4>
      </vt:variant>
      <vt:variant>
        <vt:lpwstr/>
      </vt:variant>
      <vt:variant>
        <vt:lpwstr>_Toc497919685</vt:lpwstr>
      </vt:variant>
      <vt:variant>
        <vt:i4>1441844</vt:i4>
      </vt:variant>
      <vt:variant>
        <vt:i4>56</vt:i4>
      </vt:variant>
      <vt:variant>
        <vt:i4>0</vt:i4>
      </vt:variant>
      <vt:variant>
        <vt:i4>5</vt:i4>
      </vt:variant>
      <vt:variant>
        <vt:lpwstr/>
      </vt:variant>
      <vt:variant>
        <vt:lpwstr>_Toc497919684</vt:lpwstr>
      </vt:variant>
      <vt:variant>
        <vt:i4>1441844</vt:i4>
      </vt:variant>
      <vt:variant>
        <vt:i4>50</vt:i4>
      </vt:variant>
      <vt:variant>
        <vt:i4>0</vt:i4>
      </vt:variant>
      <vt:variant>
        <vt:i4>5</vt:i4>
      </vt:variant>
      <vt:variant>
        <vt:lpwstr/>
      </vt:variant>
      <vt:variant>
        <vt:lpwstr>_Toc497919683</vt:lpwstr>
      </vt:variant>
      <vt:variant>
        <vt:i4>1441844</vt:i4>
      </vt:variant>
      <vt:variant>
        <vt:i4>44</vt:i4>
      </vt:variant>
      <vt:variant>
        <vt:i4>0</vt:i4>
      </vt:variant>
      <vt:variant>
        <vt:i4>5</vt:i4>
      </vt:variant>
      <vt:variant>
        <vt:lpwstr/>
      </vt:variant>
      <vt:variant>
        <vt:lpwstr>_Toc497919682</vt:lpwstr>
      </vt:variant>
      <vt:variant>
        <vt:i4>1441844</vt:i4>
      </vt:variant>
      <vt:variant>
        <vt:i4>38</vt:i4>
      </vt:variant>
      <vt:variant>
        <vt:i4>0</vt:i4>
      </vt:variant>
      <vt:variant>
        <vt:i4>5</vt:i4>
      </vt:variant>
      <vt:variant>
        <vt:lpwstr/>
      </vt:variant>
      <vt:variant>
        <vt:lpwstr>_Toc497919681</vt:lpwstr>
      </vt:variant>
      <vt:variant>
        <vt:i4>1441844</vt:i4>
      </vt:variant>
      <vt:variant>
        <vt:i4>32</vt:i4>
      </vt:variant>
      <vt:variant>
        <vt:i4>0</vt:i4>
      </vt:variant>
      <vt:variant>
        <vt:i4>5</vt:i4>
      </vt:variant>
      <vt:variant>
        <vt:lpwstr/>
      </vt:variant>
      <vt:variant>
        <vt:lpwstr>_Toc497919680</vt:lpwstr>
      </vt:variant>
      <vt:variant>
        <vt:i4>1638452</vt:i4>
      </vt:variant>
      <vt:variant>
        <vt:i4>26</vt:i4>
      </vt:variant>
      <vt:variant>
        <vt:i4>0</vt:i4>
      </vt:variant>
      <vt:variant>
        <vt:i4>5</vt:i4>
      </vt:variant>
      <vt:variant>
        <vt:lpwstr/>
      </vt:variant>
      <vt:variant>
        <vt:lpwstr>_Toc497919679</vt:lpwstr>
      </vt:variant>
      <vt:variant>
        <vt:i4>1638452</vt:i4>
      </vt:variant>
      <vt:variant>
        <vt:i4>20</vt:i4>
      </vt:variant>
      <vt:variant>
        <vt:i4>0</vt:i4>
      </vt:variant>
      <vt:variant>
        <vt:i4>5</vt:i4>
      </vt:variant>
      <vt:variant>
        <vt:lpwstr/>
      </vt:variant>
      <vt:variant>
        <vt:lpwstr>_Toc497919678</vt:lpwstr>
      </vt:variant>
      <vt:variant>
        <vt:i4>1638452</vt:i4>
      </vt:variant>
      <vt:variant>
        <vt:i4>14</vt:i4>
      </vt:variant>
      <vt:variant>
        <vt:i4>0</vt:i4>
      </vt:variant>
      <vt:variant>
        <vt:i4>5</vt:i4>
      </vt:variant>
      <vt:variant>
        <vt:lpwstr/>
      </vt:variant>
      <vt:variant>
        <vt:lpwstr>_Toc497919677</vt:lpwstr>
      </vt:variant>
      <vt:variant>
        <vt:i4>1638452</vt:i4>
      </vt:variant>
      <vt:variant>
        <vt:i4>8</vt:i4>
      </vt:variant>
      <vt:variant>
        <vt:i4>0</vt:i4>
      </vt:variant>
      <vt:variant>
        <vt:i4>5</vt:i4>
      </vt:variant>
      <vt:variant>
        <vt:lpwstr/>
      </vt:variant>
      <vt:variant>
        <vt:lpwstr>_Toc497919676</vt:lpwstr>
      </vt:variant>
      <vt:variant>
        <vt:i4>1638452</vt:i4>
      </vt:variant>
      <vt:variant>
        <vt:i4>2</vt:i4>
      </vt:variant>
      <vt:variant>
        <vt:i4>0</vt:i4>
      </vt:variant>
      <vt:variant>
        <vt:i4>5</vt:i4>
      </vt:variant>
      <vt:variant>
        <vt:lpwstr/>
      </vt:variant>
      <vt:variant>
        <vt:lpwstr>_Toc497919675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Nash</dc:creator>
  <cp:keywords>UNCLASSIFIED EXTERNAL</cp:keywords>
  <cp:lastModifiedBy>Gabriella Ebbs</cp:lastModifiedBy>
  <cp:revision>2</cp:revision>
  <dcterms:created xsi:type="dcterms:W3CDTF">2026-06-09T07:14:00Z</dcterms:created>
  <dcterms:modified xsi:type="dcterms:W3CDTF">2026-06-09T07:14:00Z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cb1b66fb-08cf-49f6-ae2d-f44542e0811b</vt:lpwstr>
  </property>
  <property fmtid="{D5CDD505-2E9C-101B-9397-08002B2CF9AE}" pid="3" name="bjSaver">
    <vt:lpwstr>jftQGBnCk0hagMWlusZCGBWf0A60GvJp</vt:lpwstr>
  </property>
  <property fmtid="{D5CDD505-2E9C-101B-9397-08002B2CF9AE}" pid="4" name="bjDocumentLabelXML">
    <vt:lpwstr>&lt;?xml version="1.0"?&gt;&lt;sisl xmlns:xsi="http://www.w3.org/2001/XMLSchema-instance" xmlns:xsd="http://www.w3.org/2001/XMLSchema" sislVersion="0" policy="b62b33be-a5f6-4f9d-86d0-ef32eac2404f" xmlns="http://www.boldonjames.com/2008/01/sie/internal/label"&gt;  &lt;el</vt:lpwstr>
  </property>
  <property fmtid="{D5CDD505-2E9C-101B-9397-08002B2CF9AE}" pid="5" name="bjDocumentLabelXML-0">
    <vt:lpwstr>ement uid="id_protective_marking_new_item_1" value="" /&gt;  &lt;element uid="id_distribution_external" value="" /&gt;&lt;/sisl&gt;</vt:lpwstr>
  </property>
  <property fmtid="{D5CDD505-2E9C-101B-9397-08002B2CF9AE}" pid="6" name="bjDocumentSecurityLabel">
    <vt:lpwstr>Guildford Borough Council UNCLASSIFIED EXTERNAL</vt:lpwstr>
  </property>
</Properties>
</file>