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4EFE" w14:textId="18CD9E7D" w:rsidR="00E40DD2" w:rsidRPr="00971BA6" w:rsidRDefault="00DF6C44" w:rsidP="00971BA6">
      <w:pPr>
        <w:pStyle w:val="Title"/>
        <w:spacing w:before="1320" w:after="720"/>
        <w:rPr>
          <w:rFonts w:cs="Calibri"/>
          <w:sz w:val="28"/>
          <w:szCs w:val="28"/>
        </w:rPr>
      </w:pPr>
      <w:r w:rsidRPr="00971BA6">
        <w:rPr>
          <w:rFonts w:cs="Calibri"/>
          <w:noProof/>
          <w:sz w:val="28"/>
          <w:szCs w:val="28"/>
        </w:rPr>
        <w:drawing>
          <wp:inline distT="0" distB="0" distL="0" distR="0" wp14:anchorId="2345D2B7" wp14:editId="3A98AF73">
            <wp:extent cx="3314700" cy="908050"/>
            <wp:effectExtent l="0" t="0" r="0" b="0"/>
            <wp:docPr id="1" name="Picture 2" descr="Guildford Boroug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Guildford Borough Council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4700" cy="908050"/>
                    </a:xfrm>
                    <a:prstGeom prst="rect">
                      <a:avLst/>
                    </a:prstGeom>
                    <a:noFill/>
                    <a:ln>
                      <a:noFill/>
                    </a:ln>
                  </pic:spPr>
                </pic:pic>
              </a:graphicData>
            </a:graphic>
          </wp:inline>
        </w:drawing>
      </w:r>
    </w:p>
    <w:p w14:paraId="047936FE" w14:textId="18EB83F3" w:rsidR="00E55EB5" w:rsidRPr="00971BA6" w:rsidRDefault="00E55EB5" w:rsidP="00971BA6">
      <w:pPr>
        <w:pStyle w:val="Heading1"/>
      </w:pPr>
      <w:bookmarkStart w:id="0" w:name="_Toc105676024"/>
      <w:bookmarkStart w:id="1" w:name="_Toc105676960"/>
      <w:bookmarkStart w:id="2" w:name="_Toc105762603"/>
      <w:bookmarkStart w:id="3" w:name="_Toc127277232"/>
      <w:bookmarkStart w:id="4" w:name="_Toc127277612"/>
      <w:bookmarkStart w:id="5" w:name="_Toc127277666"/>
      <w:bookmarkStart w:id="6" w:name="_Toc237962695"/>
      <w:r w:rsidRPr="00971BA6">
        <w:t>Whistleblowing Policy</w:t>
      </w:r>
      <w:bookmarkEnd w:id="0"/>
      <w:bookmarkEnd w:id="1"/>
      <w:bookmarkEnd w:id="2"/>
      <w:bookmarkEnd w:id="3"/>
      <w:bookmarkEnd w:id="4"/>
      <w:bookmarkEnd w:id="5"/>
      <w:bookmarkEnd w:id="6"/>
    </w:p>
    <w:p w14:paraId="393F6160" w14:textId="52667699" w:rsidR="00E55EB5" w:rsidRPr="00971BA6" w:rsidRDefault="007245AB" w:rsidP="00971BA6">
      <w:pPr>
        <w:pStyle w:val="Heading1"/>
      </w:pPr>
      <w:bookmarkStart w:id="7" w:name="_Toc105676025"/>
      <w:bookmarkStart w:id="8" w:name="_Toc105676961"/>
      <w:bookmarkStart w:id="9" w:name="_Toc105762604"/>
      <w:bookmarkStart w:id="10" w:name="_Toc127277233"/>
      <w:bookmarkStart w:id="11" w:name="_Toc127277613"/>
      <w:bookmarkStart w:id="12" w:name="_Toc127277667"/>
      <w:bookmarkStart w:id="13" w:name="_Toc237962696"/>
      <w:r w:rsidRPr="00971BA6">
        <w:t>Guildford Borough Council</w:t>
      </w:r>
      <w:bookmarkEnd w:id="7"/>
      <w:bookmarkEnd w:id="8"/>
      <w:bookmarkEnd w:id="9"/>
      <w:bookmarkEnd w:id="10"/>
      <w:bookmarkEnd w:id="11"/>
      <w:bookmarkEnd w:id="12"/>
      <w:bookmarkEnd w:id="13"/>
    </w:p>
    <w:p w14:paraId="5443279A" w14:textId="07509F25" w:rsidR="00E55EB5" w:rsidRPr="00971BA6" w:rsidRDefault="00903C1C" w:rsidP="00167B6A">
      <w:pPr>
        <w:pStyle w:val="Heading2"/>
        <w:rPr>
          <w:rFonts w:cs="Calibri"/>
        </w:rPr>
      </w:pPr>
      <w:bookmarkStart w:id="14" w:name="_Toc237962697"/>
      <w:r w:rsidRPr="00971BA6">
        <w:rPr>
          <w:rFonts w:cs="Calibri"/>
        </w:rPr>
        <w:t>Document Information</w:t>
      </w:r>
      <w:bookmarkEnd w:id="14"/>
    </w:p>
    <w:p w14:paraId="41CF1781" w14:textId="5C2940FF" w:rsidR="002C17C3" w:rsidRPr="00971BA6" w:rsidRDefault="002C17C3" w:rsidP="00DF6C44">
      <w:pPr>
        <w:rPr>
          <w:rFonts w:cs="Calibri"/>
          <w:sz w:val="28"/>
          <w:szCs w:val="28"/>
        </w:rPr>
      </w:pPr>
      <w:r w:rsidRPr="10837C70">
        <w:rPr>
          <w:rFonts w:cs="Calibri"/>
          <w:sz w:val="28"/>
          <w:szCs w:val="28"/>
        </w:rPr>
        <w:t xml:space="preserve">Version Control: Version </w:t>
      </w:r>
      <w:proofErr w:type="gramStart"/>
      <w:r w:rsidR="5F3989DC" w:rsidRPr="10837C70">
        <w:rPr>
          <w:rFonts w:cs="Calibri"/>
          <w:sz w:val="28"/>
          <w:szCs w:val="28"/>
        </w:rPr>
        <w:t>3</w:t>
      </w:r>
      <w:r w:rsidRPr="10837C70">
        <w:rPr>
          <w:rFonts w:cs="Calibri"/>
          <w:sz w:val="28"/>
          <w:szCs w:val="28"/>
        </w:rPr>
        <w:t>.0  </w:t>
      </w:r>
      <w:r w:rsidR="000B47BB" w:rsidRPr="10837C70">
        <w:rPr>
          <w:rFonts w:cs="Calibri"/>
          <w:sz w:val="28"/>
          <w:szCs w:val="28"/>
        </w:rPr>
        <w:t>Adopted</w:t>
      </w:r>
      <w:proofErr w:type="gramEnd"/>
      <w:r w:rsidR="000B47BB" w:rsidRPr="10837C70">
        <w:rPr>
          <w:rFonts w:cs="Calibri"/>
          <w:sz w:val="28"/>
          <w:szCs w:val="28"/>
        </w:rPr>
        <w:t xml:space="preserve"> by the </w:t>
      </w:r>
      <w:r w:rsidR="585680FC" w:rsidRPr="10837C70">
        <w:rPr>
          <w:rFonts w:cs="Calibri"/>
          <w:sz w:val="28"/>
          <w:szCs w:val="28"/>
        </w:rPr>
        <w:t>Audit and Risk Committee</w:t>
      </w:r>
      <w:r w:rsidR="000B47BB" w:rsidRPr="10837C70">
        <w:rPr>
          <w:rFonts w:cs="Calibri"/>
          <w:sz w:val="28"/>
          <w:szCs w:val="28"/>
        </w:rPr>
        <w:t xml:space="preserve"> on </w:t>
      </w:r>
      <w:r w:rsidR="004840A2">
        <w:rPr>
          <w:rFonts w:cs="Calibri"/>
          <w:sz w:val="28"/>
          <w:szCs w:val="28"/>
        </w:rPr>
        <w:t>9 July 2026</w:t>
      </w:r>
    </w:p>
    <w:p w14:paraId="29240F74" w14:textId="39205D7D" w:rsidR="00E1269A" w:rsidRPr="00971BA6" w:rsidRDefault="00E1269A" w:rsidP="00DF6C44">
      <w:pPr>
        <w:rPr>
          <w:rFonts w:cs="Calibri"/>
          <w:sz w:val="28"/>
          <w:szCs w:val="28"/>
        </w:rPr>
      </w:pPr>
      <w:r w:rsidRPr="00971BA6">
        <w:rPr>
          <w:rFonts w:cs="Calibri"/>
          <w:sz w:val="28"/>
          <w:szCs w:val="28"/>
        </w:rPr>
        <w:t>Policy Service Owner:</w:t>
      </w:r>
      <w:r w:rsidR="00366FD9" w:rsidRPr="00971BA6">
        <w:rPr>
          <w:rFonts w:cs="Calibri"/>
          <w:sz w:val="28"/>
          <w:szCs w:val="28"/>
        </w:rPr>
        <w:t xml:space="preserve"> </w:t>
      </w:r>
      <w:r w:rsidR="00826B86" w:rsidRPr="00971BA6">
        <w:rPr>
          <w:rFonts w:cs="Calibri"/>
          <w:sz w:val="28"/>
          <w:szCs w:val="28"/>
        </w:rPr>
        <w:t>Monitoring Officer</w:t>
      </w:r>
      <w:r w:rsidRPr="00971BA6">
        <w:rPr>
          <w:rFonts w:cs="Calibri"/>
          <w:sz w:val="28"/>
          <w:szCs w:val="28"/>
        </w:rPr>
        <w:t xml:space="preserve">  </w:t>
      </w:r>
    </w:p>
    <w:p w14:paraId="21F4350C" w14:textId="7CF0DBDF" w:rsidR="00942602" w:rsidRPr="00971BA6" w:rsidRDefault="00E1269A" w:rsidP="00DF6C44">
      <w:pPr>
        <w:rPr>
          <w:rFonts w:cs="Calibri"/>
          <w:sz w:val="28"/>
          <w:szCs w:val="28"/>
        </w:rPr>
      </w:pPr>
      <w:r w:rsidRPr="10837C70">
        <w:rPr>
          <w:rFonts w:cs="Calibri"/>
          <w:sz w:val="28"/>
          <w:szCs w:val="28"/>
        </w:rPr>
        <w:t>This document replaces: Whistleblowing Policy 20</w:t>
      </w:r>
      <w:r w:rsidR="249993B9" w:rsidRPr="10837C70">
        <w:rPr>
          <w:rFonts w:cs="Calibri"/>
          <w:sz w:val="28"/>
          <w:szCs w:val="28"/>
        </w:rPr>
        <w:t>24</w:t>
      </w:r>
      <w:r w:rsidRPr="10837C70">
        <w:rPr>
          <w:rFonts w:cs="Calibri"/>
          <w:sz w:val="28"/>
          <w:szCs w:val="28"/>
        </w:rPr>
        <w:t> </w:t>
      </w:r>
    </w:p>
    <w:p w14:paraId="598376B1" w14:textId="3F30071A" w:rsidR="00903C1C" w:rsidRDefault="002C17C3" w:rsidP="00DF6C44">
      <w:pPr>
        <w:rPr>
          <w:rFonts w:cs="Calibri"/>
          <w:sz w:val="28"/>
          <w:szCs w:val="28"/>
        </w:rPr>
      </w:pPr>
      <w:r w:rsidRPr="00971BA6">
        <w:rPr>
          <w:rFonts w:cs="Calibri"/>
          <w:sz w:val="28"/>
          <w:szCs w:val="28"/>
        </w:rPr>
        <w:t>Document Creation Date</w:t>
      </w:r>
      <w:r w:rsidR="00903C1C" w:rsidRPr="00971BA6">
        <w:rPr>
          <w:rFonts w:cs="Calibri"/>
          <w:sz w:val="28"/>
          <w:szCs w:val="28"/>
        </w:rPr>
        <w:t xml:space="preserve">: </w:t>
      </w:r>
    </w:p>
    <w:p w14:paraId="60C2C418" w14:textId="02796372" w:rsidR="00942602" w:rsidRPr="00971BA6" w:rsidRDefault="00942602" w:rsidP="00DF6C44">
      <w:pPr>
        <w:rPr>
          <w:rFonts w:cs="Calibri"/>
          <w:sz w:val="28"/>
          <w:szCs w:val="28"/>
        </w:rPr>
      </w:pPr>
      <w:r>
        <w:rPr>
          <w:rFonts w:cs="Calibri"/>
          <w:sz w:val="28"/>
          <w:szCs w:val="28"/>
        </w:rPr>
        <w:t>Amendments by the Monitoring Officer:</w:t>
      </w:r>
    </w:p>
    <w:p w14:paraId="236D4183" w14:textId="05E8BA46" w:rsidR="00903C1C" w:rsidRPr="00971BA6" w:rsidRDefault="00903C1C" w:rsidP="00DF6C44">
      <w:pPr>
        <w:rPr>
          <w:rFonts w:cs="Calibri"/>
          <w:sz w:val="28"/>
          <w:szCs w:val="28"/>
        </w:rPr>
      </w:pPr>
      <w:r w:rsidRPr="00971BA6">
        <w:rPr>
          <w:rFonts w:cs="Calibri"/>
          <w:sz w:val="28"/>
          <w:szCs w:val="28"/>
        </w:rPr>
        <w:t>Next review date:</w:t>
      </w:r>
      <w:r w:rsidR="007245AB" w:rsidRPr="00971BA6">
        <w:rPr>
          <w:rFonts w:cs="Calibri"/>
          <w:sz w:val="28"/>
          <w:szCs w:val="28"/>
        </w:rPr>
        <w:t xml:space="preserve"> </w:t>
      </w:r>
      <w:r w:rsidR="00BF6E33">
        <w:rPr>
          <w:rFonts w:cs="Calibri"/>
          <w:sz w:val="28"/>
          <w:szCs w:val="28"/>
        </w:rPr>
        <w:t>January 2028</w:t>
      </w:r>
    </w:p>
    <w:p w14:paraId="75738782" w14:textId="4CDF0B98" w:rsidR="00903C1C" w:rsidRPr="00971BA6" w:rsidRDefault="00380BD6" w:rsidP="00DF6C44">
      <w:pPr>
        <w:rPr>
          <w:rFonts w:cs="Calibri"/>
          <w:sz w:val="28"/>
          <w:szCs w:val="28"/>
        </w:rPr>
      </w:pPr>
      <w:r w:rsidRPr="10837C70">
        <w:rPr>
          <w:rFonts w:cs="Calibri"/>
          <w:sz w:val="28"/>
          <w:szCs w:val="28"/>
        </w:rPr>
        <w:t>Governance:</w:t>
      </w:r>
      <w:r w:rsidR="002C17C3" w:rsidRPr="10837C70">
        <w:rPr>
          <w:rFonts w:cs="Calibri"/>
          <w:sz w:val="28"/>
          <w:szCs w:val="28"/>
        </w:rPr>
        <w:t xml:space="preserve"> Adoption</w:t>
      </w:r>
      <w:r w:rsidR="00D54A01" w:rsidRPr="10837C70">
        <w:rPr>
          <w:rFonts w:cs="Calibri"/>
          <w:sz w:val="28"/>
          <w:szCs w:val="28"/>
        </w:rPr>
        <w:t xml:space="preserve"> </w:t>
      </w:r>
      <w:r w:rsidR="002C17C3" w:rsidRPr="10837C70">
        <w:rPr>
          <w:rFonts w:cs="Calibri"/>
          <w:sz w:val="28"/>
          <w:szCs w:val="28"/>
        </w:rPr>
        <w:t>by</w:t>
      </w:r>
      <w:r w:rsidR="00765FBE">
        <w:rPr>
          <w:rFonts w:cs="Calibri"/>
          <w:sz w:val="28"/>
          <w:szCs w:val="28"/>
        </w:rPr>
        <w:t xml:space="preserve"> </w:t>
      </w:r>
      <w:r w:rsidR="02AB8706" w:rsidRPr="10837C70">
        <w:rPr>
          <w:rFonts w:cs="Calibri"/>
          <w:sz w:val="28"/>
          <w:szCs w:val="28"/>
        </w:rPr>
        <w:t>Audit and Risk Committee</w:t>
      </w:r>
      <w:r w:rsidR="002C17C3" w:rsidRPr="10837C70">
        <w:rPr>
          <w:rFonts w:cs="Calibri"/>
          <w:sz w:val="28"/>
          <w:szCs w:val="28"/>
        </w:rPr>
        <w:t xml:space="preserve"> </w:t>
      </w:r>
    </w:p>
    <w:p w14:paraId="571E64FF" w14:textId="77777777" w:rsidR="00C54FC0" w:rsidRPr="00971BA6" w:rsidRDefault="00C54FC0" w:rsidP="00E55EB5">
      <w:pPr>
        <w:rPr>
          <w:rFonts w:cs="Calibri"/>
          <w:sz w:val="28"/>
          <w:szCs w:val="28"/>
        </w:rPr>
      </w:pPr>
    </w:p>
    <w:p w14:paraId="028D42D1" w14:textId="10B4A5AF" w:rsidR="007245AB" w:rsidRPr="00971BA6" w:rsidRDefault="007245AB">
      <w:pPr>
        <w:spacing w:after="0"/>
        <w:rPr>
          <w:rFonts w:cs="Calibri"/>
          <w:sz w:val="28"/>
          <w:szCs w:val="28"/>
        </w:rPr>
      </w:pPr>
      <w:r w:rsidRPr="00971BA6">
        <w:rPr>
          <w:rFonts w:cs="Calibri"/>
          <w:sz w:val="28"/>
          <w:szCs w:val="28"/>
        </w:rPr>
        <w:lastRenderedPageBreak/>
        <w:br w:type="page"/>
      </w:r>
    </w:p>
    <w:p w14:paraId="0116B938" w14:textId="10B4A5AF" w:rsidR="00F14584" w:rsidRPr="00971BA6" w:rsidRDefault="00F14584" w:rsidP="10837C70">
      <w:pPr>
        <w:pStyle w:val="Heading2"/>
        <w:rPr>
          <w:rFonts w:cs="Calibri"/>
          <w:lang w:val="en-US"/>
        </w:rPr>
      </w:pPr>
      <w:bookmarkStart w:id="15" w:name="_Toc237962698"/>
      <w:proofErr w:type="spellStart"/>
      <w:r w:rsidRPr="10837C70">
        <w:rPr>
          <w:rFonts w:cs="Calibri"/>
          <w:lang w:val="en-US"/>
        </w:rPr>
        <w:lastRenderedPageBreak/>
        <w:t>Harmonisation</w:t>
      </w:r>
      <w:bookmarkEnd w:id="15"/>
      <w:proofErr w:type="spellEnd"/>
    </w:p>
    <w:p w14:paraId="5FCC54AF" w14:textId="2F144A9E" w:rsidR="00F14584" w:rsidRPr="00971BA6" w:rsidRDefault="00344B18" w:rsidP="00F14584">
      <w:pPr>
        <w:rPr>
          <w:rFonts w:cs="Calibri"/>
          <w:sz w:val="28"/>
          <w:szCs w:val="28"/>
        </w:rPr>
      </w:pPr>
      <w:r>
        <w:rPr>
          <w:rFonts w:cs="Calibri"/>
          <w:sz w:val="28"/>
          <w:szCs w:val="28"/>
        </w:rPr>
        <w:t>T</w:t>
      </w:r>
      <w:r w:rsidR="00F14584" w:rsidRPr="00971BA6">
        <w:rPr>
          <w:rFonts w:cs="Calibri"/>
          <w:sz w:val="28"/>
          <w:szCs w:val="28"/>
        </w:rPr>
        <w:t xml:space="preserve">his Whistleblowing </w:t>
      </w:r>
      <w:r w:rsidR="004B2F08" w:rsidRPr="00971BA6">
        <w:rPr>
          <w:rFonts w:cs="Calibri"/>
          <w:sz w:val="28"/>
          <w:szCs w:val="28"/>
        </w:rPr>
        <w:t xml:space="preserve">policy </w:t>
      </w:r>
      <w:r w:rsidR="00F14584" w:rsidRPr="00971BA6">
        <w:rPr>
          <w:rFonts w:cs="Calibri"/>
          <w:sz w:val="28"/>
          <w:szCs w:val="28"/>
        </w:rPr>
        <w:t xml:space="preserve">is </w:t>
      </w:r>
      <w:r w:rsidR="00826B86" w:rsidRPr="00971BA6">
        <w:rPr>
          <w:rFonts w:cs="Calibri"/>
          <w:sz w:val="28"/>
          <w:szCs w:val="28"/>
        </w:rPr>
        <w:t>aligned</w:t>
      </w:r>
      <w:r w:rsidR="00F14584" w:rsidRPr="00971BA6">
        <w:rPr>
          <w:rFonts w:cs="Calibri"/>
          <w:sz w:val="28"/>
          <w:szCs w:val="28"/>
        </w:rPr>
        <w:t xml:space="preserve"> with </w:t>
      </w:r>
      <w:r w:rsidR="004B2F08" w:rsidRPr="00971BA6">
        <w:rPr>
          <w:rFonts w:cs="Calibri"/>
          <w:sz w:val="28"/>
          <w:szCs w:val="28"/>
        </w:rPr>
        <w:t>Waverley</w:t>
      </w:r>
      <w:r w:rsidR="00F14584" w:rsidRPr="00971BA6">
        <w:rPr>
          <w:rFonts w:cs="Calibri"/>
          <w:sz w:val="28"/>
          <w:szCs w:val="28"/>
        </w:rPr>
        <w:t xml:space="preserve"> Borough Council</w:t>
      </w:r>
      <w:r w:rsidR="004B2F08" w:rsidRPr="00971BA6">
        <w:rPr>
          <w:rFonts w:cs="Calibri"/>
          <w:sz w:val="28"/>
          <w:szCs w:val="28"/>
        </w:rPr>
        <w:t>’s Whistleblowing Policy</w:t>
      </w:r>
      <w:r w:rsidR="00F14584" w:rsidRPr="00971BA6">
        <w:rPr>
          <w:rFonts w:cs="Calibri"/>
          <w:sz w:val="28"/>
          <w:szCs w:val="28"/>
        </w:rPr>
        <w:t xml:space="preserve">. This means that the policy is structured and formatted </w:t>
      </w:r>
      <w:r w:rsidR="00826B86" w:rsidRPr="00971BA6">
        <w:rPr>
          <w:rFonts w:cs="Calibri"/>
          <w:sz w:val="28"/>
          <w:szCs w:val="28"/>
        </w:rPr>
        <w:t xml:space="preserve">with </w:t>
      </w:r>
      <w:r w:rsidR="00F14584" w:rsidRPr="00971BA6">
        <w:rPr>
          <w:rFonts w:cs="Calibri"/>
          <w:sz w:val="28"/>
          <w:szCs w:val="28"/>
        </w:rPr>
        <w:t xml:space="preserve">similar language. </w:t>
      </w:r>
      <w:r w:rsidR="00826B86" w:rsidRPr="00971BA6">
        <w:rPr>
          <w:rFonts w:cs="Calibri"/>
          <w:sz w:val="28"/>
          <w:szCs w:val="28"/>
        </w:rPr>
        <w:t>Whilst many of the substantive provisions are similar there</w:t>
      </w:r>
      <w:r w:rsidR="00F14584" w:rsidRPr="00971BA6">
        <w:rPr>
          <w:rFonts w:cs="Calibri"/>
          <w:sz w:val="28"/>
          <w:szCs w:val="28"/>
        </w:rPr>
        <w:t xml:space="preserve"> </w:t>
      </w:r>
      <w:r w:rsidR="00826B86" w:rsidRPr="00971BA6">
        <w:rPr>
          <w:rFonts w:cs="Calibri"/>
          <w:sz w:val="28"/>
          <w:szCs w:val="28"/>
        </w:rPr>
        <w:t xml:space="preserve">may be some </w:t>
      </w:r>
      <w:r w:rsidR="00F14584" w:rsidRPr="00971BA6">
        <w:rPr>
          <w:rFonts w:cs="Calibri"/>
          <w:sz w:val="28"/>
          <w:szCs w:val="28"/>
        </w:rPr>
        <w:t>local differences in policy</w:t>
      </w:r>
      <w:r w:rsidR="00826B86" w:rsidRPr="00971BA6">
        <w:rPr>
          <w:rFonts w:cs="Calibri"/>
          <w:sz w:val="28"/>
          <w:szCs w:val="28"/>
        </w:rPr>
        <w:t xml:space="preserve"> as adopted by each Council’s member approval process.</w:t>
      </w:r>
    </w:p>
    <w:p w14:paraId="1D1DE220" w14:textId="378A42BE" w:rsidR="00826B86" w:rsidRPr="00971BA6" w:rsidRDefault="00826B86">
      <w:pPr>
        <w:spacing w:after="0"/>
        <w:rPr>
          <w:rFonts w:cs="Calibri"/>
          <w:sz w:val="28"/>
          <w:szCs w:val="28"/>
        </w:rPr>
      </w:pPr>
      <w:r w:rsidRPr="00971BA6">
        <w:rPr>
          <w:rFonts w:cs="Calibri"/>
          <w:sz w:val="28"/>
          <w:szCs w:val="28"/>
        </w:rPr>
        <w:br w:type="page"/>
      </w:r>
    </w:p>
    <w:p w14:paraId="596A5B82" w14:textId="77777777" w:rsidR="00765FBE" w:rsidRDefault="003263AF" w:rsidP="003263AF">
      <w:pPr>
        <w:pStyle w:val="Heading2"/>
        <w:rPr>
          <w:noProof/>
        </w:rPr>
      </w:pPr>
      <w:bookmarkStart w:id="16" w:name="_Toc237962699"/>
      <w:r w:rsidRPr="00971BA6">
        <w:rPr>
          <w:rFonts w:cs="Calibri"/>
        </w:rPr>
        <w:lastRenderedPageBreak/>
        <w:t>Table of Contents</w:t>
      </w:r>
      <w:bookmarkEnd w:id="16"/>
      <w:r w:rsidRPr="00971BA6">
        <w:rPr>
          <w:rFonts w:cs="Calibri"/>
        </w:rPr>
        <w:fldChar w:fldCharType="begin"/>
      </w:r>
      <w:r w:rsidRPr="00971BA6">
        <w:rPr>
          <w:rFonts w:cs="Calibri"/>
        </w:rPr>
        <w:instrText xml:space="preserve"> TOC \o "1-4" \h \z \u </w:instrText>
      </w:r>
      <w:r w:rsidRPr="00971BA6">
        <w:rPr>
          <w:rFonts w:cs="Calibri"/>
        </w:rPr>
        <w:fldChar w:fldCharType="separate"/>
      </w:r>
    </w:p>
    <w:p w14:paraId="60455FF1" w14:textId="2B13F04E" w:rsidR="00765FBE" w:rsidRDefault="00765FBE">
      <w:pPr>
        <w:pStyle w:val="TOC1"/>
        <w:tabs>
          <w:tab w:val="right" w:leader="dot" w:pos="8630"/>
        </w:tabs>
        <w:rPr>
          <w:rFonts w:asciiTheme="minorHAnsi" w:eastAsiaTheme="minorEastAsia" w:hAnsiTheme="minorHAnsi" w:cstheme="minorBidi"/>
          <w:noProof/>
          <w:kern w:val="2"/>
          <w:lang w:eastAsia="en-GB"/>
          <w14:ligatures w14:val="standardContextual"/>
        </w:rPr>
      </w:pPr>
      <w:hyperlink w:anchor="_Toc237962695" w:history="1">
        <w:r w:rsidRPr="0053754C">
          <w:rPr>
            <w:rStyle w:val="Hyperlink"/>
            <w:noProof/>
          </w:rPr>
          <w:t>Whistleblowing Policy</w:t>
        </w:r>
        <w:r>
          <w:rPr>
            <w:noProof/>
            <w:webHidden/>
          </w:rPr>
          <w:tab/>
        </w:r>
        <w:r>
          <w:rPr>
            <w:noProof/>
            <w:webHidden/>
          </w:rPr>
          <w:fldChar w:fldCharType="begin"/>
        </w:r>
        <w:r>
          <w:rPr>
            <w:noProof/>
            <w:webHidden/>
          </w:rPr>
          <w:instrText xml:space="preserve"> PAGEREF _Toc237962695 \h </w:instrText>
        </w:r>
        <w:r>
          <w:rPr>
            <w:noProof/>
            <w:webHidden/>
          </w:rPr>
        </w:r>
        <w:r>
          <w:rPr>
            <w:noProof/>
            <w:webHidden/>
          </w:rPr>
          <w:fldChar w:fldCharType="separate"/>
        </w:r>
        <w:r>
          <w:rPr>
            <w:noProof/>
            <w:webHidden/>
          </w:rPr>
          <w:t>1</w:t>
        </w:r>
        <w:r>
          <w:rPr>
            <w:noProof/>
            <w:webHidden/>
          </w:rPr>
          <w:fldChar w:fldCharType="end"/>
        </w:r>
      </w:hyperlink>
    </w:p>
    <w:p w14:paraId="607E98F5" w14:textId="3003DC88" w:rsidR="00765FBE" w:rsidRDefault="00765FBE">
      <w:pPr>
        <w:pStyle w:val="TOC1"/>
        <w:tabs>
          <w:tab w:val="right" w:leader="dot" w:pos="8630"/>
        </w:tabs>
        <w:rPr>
          <w:rFonts w:asciiTheme="minorHAnsi" w:eastAsiaTheme="minorEastAsia" w:hAnsiTheme="minorHAnsi" w:cstheme="minorBidi"/>
          <w:noProof/>
          <w:kern w:val="2"/>
          <w:lang w:eastAsia="en-GB"/>
          <w14:ligatures w14:val="standardContextual"/>
        </w:rPr>
      </w:pPr>
      <w:hyperlink w:anchor="_Toc237962696" w:history="1">
        <w:r w:rsidRPr="0053754C">
          <w:rPr>
            <w:rStyle w:val="Hyperlink"/>
            <w:noProof/>
          </w:rPr>
          <w:t>Guildford Borough Council</w:t>
        </w:r>
        <w:r>
          <w:rPr>
            <w:noProof/>
            <w:webHidden/>
          </w:rPr>
          <w:tab/>
        </w:r>
        <w:r>
          <w:rPr>
            <w:noProof/>
            <w:webHidden/>
          </w:rPr>
          <w:fldChar w:fldCharType="begin"/>
        </w:r>
        <w:r>
          <w:rPr>
            <w:noProof/>
            <w:webHidden/>
          </w:rPr>
          <w:instrText xml:space="preserve"> PAGEREF _Toc237962696 \h </w:instrText>
        </w:r>
        <w:r>
          <w:rPr>
            <w:noProof/>
            <w:webHidden/>
          </w:rPr>
        </w:r>
        <w:r>
          <w:rPr>
            <w:noProof/>
            <w:webHidden/>
          </w:rPr>
          <w:fldChar w:fldCharType="separate"/>
        </w:r>
        <w:r>
          <w:rPr>
            <w:noProof/>
            <w:webHidden/>
          </w:rPr>
          <w:t>1</w:t>
        </w:r>
        <w:r>
          <w:rPr>
            <w:noProof/>
            <w:webHidden/>
          </w:rPr>
          <w:fldChar w:fldCharType="end"/>
        </w:r>
      </w:hyperlink>
    </w:p>
    <w:p w14:paraId="73BEEB3B" w14:textId="156CCCEA" w:rsidR="00765FBE" w:rsidRDefault="00765FBE">
      <w:pPr>
        <w:pStyle w:val="TOC2"/>
        <w:tabs>
          <w:tab w:val="right" w:leader="dot" w:pos="8630"/>
        </w:tabs>
        <w:rPr>
          <w:rFonts w:asciiTheme="minorHAnsi" w:eastAsiaTheme="minorEastAsia" w:hAnsiTheme="minorHAnsi" w:cstheme="minorBidi"/>
          <w:noProof/>
          <w:kern w:val="2"/>
          <w:lang w:eastAsia="en-GB"/>
          <w14:ligatures w14:val="standardContextual"/>
        </w:rPr>
      </w:pPr>
      <w:hyperlink w:anchor="_Toc237962697" w:history="1">
        <w:r w:rsidRPr="0053754C">
          <w:rPr>
            <w:rStyle w:val="Hyperlink"/>
            <w:rFonts w:cs="Calibri"/>
            <w:noProof/>
          </w:rPr>
          <w:t>Document Information</w:t>
        </w:r>
        <w:r>
          <w:rPr>
            <w:noProof/>
            <w:webHidden/>
          </w:rPr>
          <w:tab/>
        </w:r>
        <w:r>
          <w:rPr>
            <w:noProof/>
            <w:webHidden/>
          </w:rPr>
          <w:fldChar w:fldCharType="begin"/>
        </w:r>
        <w:r>
          <w:rPr>
            <w:noProof/>
            <w:webHidden/>
          </w:rPr>
          <w:instrText xml:space="preserve"> PAGEREF _Toc237962697 \h </w:instrText>
        </w:r>
        <w:r>
          <w:rPr>
            <w:noProof/>
            <w:webHidden/>
          </w:rPr>
        </w:r>
        <w:r>
          <w:rPr>
            <w:noProof/>
            <w:webHidden/>
          </w:rPr>
          <w:fldChar w:fldCharType="separate"/>
        </w:r>
        <w:r>
          <w:rPr>
            <w:noProof/>
            <w:webHidden/>
          </w:rPr>
          <w:t>1</w:t>
        </w:r>
        <w:r>
          <w:rPr>
            <w:noProof/>
            <w:webHidden/>
          </w:rPr>
          <w:fldChar w:fldCharType="end"/>
        </w:r>
      </w:hyperlink>
    </w:p>
    <w:p w14:paraId="7E533CC7" w14:textId="6E31C8D8" w:rsidR="00765FBE" w:rsidRDefault="00765FBE">
      <w:pPr>
        <w:pStyle w:val="TOC2"/>
        <w:tabs>
          <w:tab w:val="right" w:leader="dot" w:pos="8630"/>
        </w:tabs>
        <w:rPr>
          <w:rFonts w:asciiTheme="minorHAnsi" w:eastAsiaTheme="minorEastAsia" w:hAnsiTheme="minorHAnsi" w:cstheme="minorBidi"/>
          <w:noProof/>
          <w:kern w:val="2"/>
          <w:lang w:eastAsia="en-GB"/>
          <w14:ligatures w14:val="standardContextual"/>
        </w:rPr>
      </w:pPr>
      <w:hyperlink w:anchor="_Toc237962698" w:history="1">
        <w:r w:rsidRPr="0053754C">
          <w:rPr>
            <w:rStyle w:val="Hyperlink"/>
            <w:rFonts w:cs="Calibri"/>
            <w:noProof/>
            <w:lang w:val="en-US"/>
          </w:rPr>
          <w:t>Harmonisation</w:t>
        </w:r>
        <w:r>
          <w:rPr>
            <w:noProof/>
            <w:webHidden/>
          </w:rPr>
          <w:tab/>
        </w:r>
        <w:r>
          <w:rPr>
            <w:noProof/>
            <w:webHidden/>
          </w:rPr>
          <w:fldChar w:fldCharType="begin"/>
        </w:r>
        <w:r>
          <w:rPr>
            <w:noProof/>
            <w:webHidden/>
          </w:rPr>
          <w:instrText xml:space="preserve"> PAGEREF _Toc237962698 \h </w:instrText>
        </w:r>
        <w:r>
          <w:rPr>
            <w:noProof/>
            <w:webHidden/>
          </w:rPr>
        </w:r>
        <w:r>
          <w:rPr>
            <w:noProof/>
            <w:webHidden/>
          </w:rPr>
          <w:fldChar w:fldCharType="separate"/>
        </w:r>
        <w:r>
          <w:rPr>
            <w:noProof/>
            <w:webHidden/>
          </w:rPr>
          <w:t>2</w:t>
        </w:r>
        <w:r>
          <w:rPr>
            <w:noProof/>
            <w:webHidden/>
          </w:rPr>
          <w:fldChar w:fldCharType="end"/>
        </w:r>
      </w:hyperlink>
    </w:p>
    <w:p w14:paraId="5A4F925B" w14:textId="2F93DCDD" w:rsidR="00765FBE" w:rsidRDefault="00765FBE">
      <w:pPr>
        <w:pStyle w:val="TOC2"/>
        <w:tabs>
          <w:tab w:val="right" w:leader="dot" w:pos="8630"/>
        </w:tabs>
        <w:rPr>
          <w:rFonts w:asciiTheme="minorHAnsi" w:eastAsiaTheme="minorEastAsia" w:hAnsiTheme="minorHAnsi" w:cstheme="minorBidi"/>
          <w:noProof/>
          <w:kern w:val="2"/>
          <w:lang w:eastAsia="en-GB"/>
          <w14:ligatures w14:val="standardContextual"/>
        </w:rPr>
      </w:pPr>
      <w:hyperlink w:anchor="_Toc237962699" w:history="1">
        <w:r w:rsidRPr="0053754C">
          <w:rPr>
            <w:rStyle w:val="Hyperlink"/>
            <w:rFonts w:cs="Calibri"/>
            <w:noProof/>
          </w:rPr>
          <w:t>Table of Contents</w:t>
        </w:r>
        <w:r>
          <w:rPr>
            <w:noProof/>
            <w:webHidden/>
          </w:rPr>
          <w:tab/>
        </w:r>
        <w:r>
          <w:rPr>
            <w:noProof/>
            <w:webHidden/>
          </w:rPr>
          <w:fldChar w:fldCharType="begin"/>
        </w:r>
        <w:r>
          <w:rPr>
            <w:noProof/>
            <w:webHidden/>
          </w:rPr>
          <w:instrText xml:space="preserve"> PAGEREF _Toc237962699 \h </w:instrText>
        </w:r>
        <w:r>
          <w:rPr>
            <w:noProof/>
            <w:webHidden/>
          </w:rPr>
        </w:r>
        <w:r>
          <w:rPr>
            <w:noProof/>
            <w:webHidden/>
          </w:rPr>
          <w:fldChar w:fldCharType="separate"/>
        </w:r>
        <w:r>
          <w:rPr>
            <w:noProof/>
            <w:webHidden/>
          </w:rPr>
          <w:t>3</w:t>
        </w:r>
        <w:r>
          <w:rPr>
            <w:noProof/>
            <w:webHidden/>
          </w:rPr>
          <w:fldChar w:fldCharType="end"/>
        </w:r>
      </w:hyperlink>
    </w:p>
    <w:p w14:paraId="39AE94D6" w14:textId="72CE3730"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0" w:history="1">
        <w:r w:rsidRPr="0053754C">
          <w:rPr>
            <w:rStyle w:val="Hyperlink"/>
            <w:noProof/>
          </w:rPr>
          <w:t>1.0</w:t>
        </w:r>
        <w:r>
          <w:rPr>
            <w:rFonts w:asciiTheme="minorHAnsi" w:eastAsiaTheme="minorEastAsia" w:hAnsiTheme="minorHAnsi" w:cstheme="minorBidi"/>
            <w:noProof/>
            <w:kern w:val="2"/>
            <w:lang w:eastAsia="en-GB"/>
            <w14:ligatures w14:val="standardContextual"/>
          </w:rPr>
          <w:tab/>
        </w:r>
        <w:r w:rsidRPr="0053754C">
          <w:rPr>
            <w:rStyle w:val="Hyperlink"/>
            <w:noProof/>
          </w:rPr>
          <w:t>Purpose</w:t>
        </w:r>
        <w:r>
          <w:rPr>
            <w:noProof/>
            <w:webHidden/>
          </w:rPr>
          <w:tab/>
        </w:r>
        <w:r>
          <w:rPr>
            <w:noProof/>
            <w:webHidden/>
          </w:rPr>
          <w:fldChar w:fldCharType="begin"/>
        </w:r>
        <w:r>
          <w:rPr>
            <w:noProof/>
            <w:webHidden/>
          </w:rPr>
          <w:instrText xml:space="preserve"> PAGEREF _Toc237962700 \h </w:instrText>
        </w:r>
        <w:r>
          <w:rPr>
            <w:noProof/>
            <w:webHidden/>
          </w:rPr>
        </w:r>
        <w:r>
          <w:rPr>
            <w:noProof/>
            <w:webHidden/>
          </w:rPr>
          <w:fldChar w:fldCharType="separate"/>
        </w:r>
        <w:r>
          <w:rPr>
            <w:noProof/>
            <w:webHidden/>
          </w:rPr>
          <w:t>4</w:t>
        </w:r>
        <w:r>
          <w:rPr>
            <w:noProof/>
            <w:webHidden/>
          </w:rPr>
          <w:fldChar w:fldCharType="end"/>
        </w:r>
      </w:hyperlink>
    </w:p>
    <w:p w14:paraId="79909F2B" w14:textId="592EE4D0"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1" w:history="1">
        <w:r w:rsidRPr="0053754C">
          <w:rPr>
            <w:rStyle w:val="Hyperlink"/>
            <w:noProof/>
          </w:rPr>
          <w:t>2.0</w:t>
        </w:r>
        <w:r>
          <w:rPr>
            <w:rFonts w:asciiTheme="minorHAnsi" w:eastAsiaTheme="minorEastAsia" w:hAnsiTheme="minorHAnsi" w:cstheme="minorBidi"/>
            <w:noProof/>
            <w:kern w:val="2"/>
            <w:lang w:eastAsia="en-GB"/>
            <w14:ligatures w14:val="standardContextual"/>
          </w:rPr>
          <w:tab/>
        </w:r>
        <w:r w:rsidRPr="0053754C">
          <w:rPr>
            <w:rStyle w:val="Hyperlink"/>
            <w:noProof/>
          </w:rPr>
          <w:t>Aims</w:t>
        </w:r>
        <w:r>
          <w:rPr>
            <w:noProof/>
            <w:webHidden/>
          </w:rPr>
          <w:tab/>
        </w:r>
        <w:r>
          <w:rPr>
            <w:noProof/>
            <w:webHidden/>
          </w:rPr>
          <w:fldChar w:fldCharType="begin"/>
        </w:r>
        <w:r>
          <w:rPr>
            <w:noProof/>
            <w:webHidden/>
          </w:rPr>
          <w:instrText xml:space="preserve"> PAGEREF _Toc237962701 \h </w:instrText>
        </w:r>
        <w:r>
          <w:rPr>
            <w:noProof/>
            <w:webHidden/>
          </w:rPr>
        </w:r>
        <w:r>
          <w:rPr>
            <w:noProof/>
            <w:webHidden/>
          </w:rPr>
          <w:fldChar w:fldCharType="separate"/>
        </w:r>
        <w:r>
          <w:rPr>
            <w:noProof/>
            <w:webHidden/>
          </w:rPr>
          <w:t>4</w:t>
        </w:r>
        <w:r>
          <w:rPr>
            <w:noProof/>
            <w:webHidden/>
          </w:rPr>
          <w:fldChar w:fldCharType="end"/>
        </w:r>
      </w:hyperlink>
    </w:p>
    <w:p w14:paraId="3C373520" w14:textId="460AF2EA"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2" w:history="1">
        <w:r w:rsidRPr="0053754C">
          <w:rPr>
            <w:rStyle w:val="Hyperlink"/>
            <w:noProof/>
          </w:rPr>
          <w:t>3.0</w:t>
        </w:r>
        <w:r>
          <w:rPr>
            <w:rFonts w:asciiTheme="minorHAnsi" w:eastAsiaTheme="minorEastAsia" w:hAnsiTheme="minorHAnsi" w:cstheme="minorBidi"/>
            <w:noProof/>
            <w:kern w:val="2"/>
            <w:lang w:eastAsia="en-GB"/>
            <w14:ligatures w14:val="standardContextual"/>
          </w:rPr>
          <w:tab/>
        </w:r>
        <w:r w:rsidRPr="0053754C">
          <w:rPr>
            <w:rStyle w:val="Hyperlink"/>
            <w:noProof/>
          </w:rPr>
          <w:t>Policy Scope</w:t>
        </w:r>
        <w:r>
          <w:rPr>
            <w:noProof/>
            <w:webHidden/>
          </w:rPr>
          <w:tab/>
        </w:r>
        <w:r>
          <w:rPr>
            <w:noProof/>
            <w:webHidden/>
          </w:rPr>
          <w:fldChar w:fldCharType="begin"/>
        </w:r>
        <w:r>
          <w:rPr>
            <w:noProof/>
            <w:webHidden/>
          </w:rPr>
          <w:instrText xml:space="preserve"> PAGEREF _Toc237962702 \h </w:instrText>
        </w:r>
        <w:r>
          <w:rPr>
            <w:noProof/>
            <w:webHidden/>
          </w:rPr>
        </w:r>
        <w:r>
          <w:rPr>
            <w:noProof/>
            <w:webHidden/>
          </w:rPr>
          <w:fldChar w:fldCharType="separate"/>
        </w:r>
        <w:r>
          <w:rPr>
            <w:noProof/>
            <w:webHidden/>
          </w:rPr>
          <w:t>4</w:t>
        </w:r>
        <w:r>
          <w:rPr>
            <w:noProof/>
            <w:webHidden/>
          </w:rPr>
          <w:fldChar w:fldCharType="end"/>
        </w:r>
      </w:hyperlink>
    </w:p>
    <w:p w14:paraId="2CFDD3E2" w14:textId="3845E982"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3" w:history="1">
        <w:r w:rsidRPr="0053754C">
          <w:rPr>
            <w:rStyle w:val="Hyperlink"/>
            <w:noProof/>
          </w:rPr>
          <w:t>4.0</w:t>
        </w:r>
        <w:r>
          <w:rPr>
            <w:rFonts w:asciiTheme="minorHAnsi" w:eastAsiaTheme="minorEastAsia" w:hAnsiTheme="minorHAnsi" w:cstheme="minorBidi"/>
            <w:noProof/>
            <w:kern w:val="2"/>
            <w:lang w:eastAsia="en-GB"/>
            <w14:ligatures w14:val="standardContextual"/>
          </w:rPr>
          <w:tab/>
        </w:r>
        <w:r w:rsidRPr="0053754C">
          <w:rPr>
            <w:rStyle w:val="Hyperlink"/>
            <w:noProof/>
          </w:rPr>
          <w:t>Policy Definitions</w:t>
        </w:r>
        <w:r>
          <w:rPr>
            <w:noProof/>
            <w:webHidden/>
          </w:rPr>
          <w:tab/>
        </w:r>
        <w:r>
          <w:rPr>
            <w:noProof/>
            <w:webHidden/>
          </w:rPr>
          <w:fldChar w:fldCharType="begin"/>
        </w:r>
        <w:r>
          <w:rPr>
            <w:noProof/>
            <w:webHidden/>
          </w:rPr>
          <w:instrText xml:space="preserve"> PAGEREF _Toc237962703 \h </w:instrText>
        </w:r>
        <w:r>
          <w:rPr>
            <w:noProof/>
            <w:webHidden/>
          </w:rPr>
        </w:r>
        <w:r>
          <w:rPr>
            <w:noProof/>
            <w:webHidden/>
          </w:rPr>
          <w:fldChar w:fldCharType="separate"/>
        </w:r>
        <w:r>
          <w:rPr>
            <w:noProof/>
            <w:webHidden/>
          </w:rPr>
          <w:t>5</w:t>
        </w:r>
        <w:r>
          <w:rPr>
            <w:noProof/>
            <w:webHidden/>
          </w:rPr>
          <w:fldChar w:fldCharType="end"/>
        </w:r>
      </w:hyperlink>
    </w:p>
    <w:p w14:paraId="20B654FA" w14:textId="622A9451"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4" w:history="1">
        <w:r w:rsidRPr="0053754C">
          <w:rPr>
            <w:rStyle w:val="Hyperlink"/>
            <w:noProof/>
          </w:rPr>
          <w:t>6.0</w:t>
        </w:r>
        <w:r>
          <w:rPr>
            <w:rFonts w:asciiTheme="minorHAnsi" w:eastAsiaTheme="minorEastAsia" w:hAnsiTheme="minorHAnsi" w:cstheme="minorBidi"/>
            <w:noProof/>
            <w:kern w:val="2"/>
            <w:lang w:eastAsia="en-GB"/>
            <w14:ligatures w14:val="standardContextual"/>
          </w:rPr>
          <w:tab/>
        </w:r>
        <w:r w:rsidRPr="0053754C">
          <w:rPr>
            <w:rStyle w:val="Hyperlink"/>
            <w:noProof/>
          </w:rPr>
          <w:t>Links to other Strategies, Policies, and Procedures</w:t>
        </w:r>
        <w:r>
          <w:rPr>
            <w:noProof/>
            <w:webHidden/>
          </w:rPr>
          <w:tab/>
        </w:r>
        <w:r>
          <w:rPr>
            <w:noProof/>
            <w:webHidden/>
          </w:rPr>
          <w:fldChar w:fldCharType="begin"/>
        </w:r>
        <w:r>
          <w:rPr>
            <w:noProof/>
            <w:webHidden/>
          </w:rPr>
          <w:instrText xml:space="preserve"> PAGEREF _Toc237962704 \h </w:instrText>
        </w:r>
        <w:r>
          <w:rPr>
            <w:noProof/>
            <w:webHidden/>
          </w:rPr>
        </w:r>
        <w:r>
          <w:rPr>
            <w:noProof/>
            <w:webHidden/>
          </w:rPr>
          <w:fldChar w:fldCharType="separate"/>
        </w:r>
        <w:r>
          <w:rPr>
            <w:noProof/>
            <w:webHidden/>
          </w:rPr>
          <w:t>7</w:t>
        </w:r>
        <w:r>
          <w:rPr>
            <w:noProof/>
            <w:webHidden/>
          </w:rPr>
          <w:fldChar w:fldCharType="end"/>
        </w:r>
      </w:hyperlink>
    </w:p>
    <w:p w14:paraId="0DE6C66D" w14:textId="19090CC1"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5" w:history="1">
        <w:r w:rsidRPr="0053754C">
          <w:rPr>
            <w:rStyle w:val="Hyperlink"/>
            <w:noProof/>
          </w:rPr>
          <w:t>7.0</w:t>
        </w:r>
        <w:r>
          <w:rPr>
            <w:rFonts w:asciiTheme="minorHAnsi" w:eastAsiaTheme="minorEastAsia" w:hAnsiTheme="minorHAnsi" w:cstheme="minorBidi"/>
            <w:noProof/>
            <w:kern w:val="2"/>
            <w:lang w:eastAsia="en-GB"/>
            <w14:ligatures w14:val="standardContextual"/>
          </w:rPr>
          <w:tab/>
        </w:r>
        <w:r w:rsidRPr="0053754C">
          <w:rPr>
            <w:rStyle w:val="Hyperlink"/>
            <w:noProof/>
          </w:rPr>
          <w:t>Confidentiality</w:t>
        </w:r>
        <w:r>
          <w:rPr>
            <w:noProof/>
            <w:webHidden/>
          </w:rPr>
          <w:tab/>
        </w:r>
        <w:r>
          <w:rPr>
            <w:noProof/>
            <w:webHidden/>
          </w:rPr>
          <w:fldChar w:fldCharType="begin"/>
        </w:r>
        <w:r>
          <w:rPr>
            <w:noProof/>
            <w:webHidden/>
          </w:rPr>
          <w:instrText xml:space="preserve"> PAGEREF _Toc237962705 \h </w:instrText>
        </w:r>
        <w:r>
          <w:rPr>
            <w:noProof/>
            <w:webHidden/>
          </w:rPr>
        </w:r>
        <w:r>
          <w:rPr>
            <w:noProof/>
            <w:webHidden/>
          </w:rPr>
          <w:fldChar w:fldCharType="separate"/>
        </w:r>
        <w:r>
          <w:rPr>
            <w:noProof/>
            <w:webHidden/>
          </w:rPr>
          <w:t>7</w:t>
        </w:r>
        <w:r>
          <w:rPr>
            <w:noProof/>
            <w:webHidden/>
          </w:rPr>
          <w:fldChar w:fldCharType="end"/>
        </w:r>
      </w:hyperlink>
    </w:p>
    <w:p w14:paraId="695701A3" w14:textId="73CF3F20"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6" w:history="1">
        <w:r w:rsidRPr="0053754C">
          <w:rPr>
            <w:rStyle w:val="Hyperlink"/>
            <w:noProof/>
          </w:rPr>
          <w:t>8.0</w:t>
        </w:r>
        <w:r>
          <w:rPr>
            <w:rFonts w:asciiTheme="minorHAnsi" w:eastAsiaTheme="minorEastAsia" w:hAnsiTheme="minorHAnsi" w:cstheme="minorBidi"/>
            <w:noProof/>
            <w:kern w:val="2"/>
            <w:lang w:eastAsia="en-GB"/>
            <w14:ligatures w14:val="standardContextual"/>
          </w:rPr>
          <w:tab/>
        </w:r>
        <w:r w:rsidRPr="0053754C">
          <w:rPr>
            <w:rStyle w:val="Hyperlink"/>
            <w:noProof/>
          </w:rPr>
          <w:t>Harassment and Victimisation</w:t>
        </w:r>
        <w:r>
          <w:rPr>
            <w:noProof/>
            <w:webHidden/>
          </w:rPr>
          <w:tab/>
        </w:r>
        <w:r>
          <w:rPr>
            <w:noProof/>
            <w:webHidden/>
          </w:rPr>
          <w:fldChar w:fldCharType="begin"/>
        </w:r>
        <w:r>
          <w:rPr>
            <w:noProof/>
            <w:webHidden/>
          </w:rPr>
          <w:instrText xml:space="preserve"> PAGEREF _Toc237962706 \h </w:instrText>
        </w:r>
        <w:r>
          <w:rPr>
            <w:noProof/>
            <w:webHidden/>
          </w:rPr>
        </w:r>
        <w:r>
          <w:rPr>
            <w:noProof/>
            <w:webHidden/>
          </w:rPr>
          <w:fldChar w:fldCharType="separate"/>
        </w:r>
        <w:r>
          <w:rPr>
            <w:noProof/>
            <w:webHidden/>
          </w:rPr>
          <w:t>7</w:t>
        </w:r>
        <w:r>
          <w:rPr>
            <w:noProof/>
            <w:webHidden/>
          </w:rPr>
          <w:fldChar w:fldCharType="end"/>
        </w:r>
      </w:hyperlink>
    </w:p>
    <w:p w14:paraId="49E6B357" w14:textId="01A27390"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7" w:history="1">
        <w:r w:rsidRPr="0053754C">
          <w:rPr>
            <w:rStyle w:val="Hyperlink"/>
            <w:noProof/>
          </w:rPr>
          <w:t>9.0</w:t>
        </w:r>
        <w:r>
          <w:rPr>
            <w:rFonts w:asciiTheme="minorHAnsi" w:eastAsiaTheme="minorEastAsia" w:hAnsiTheme="minorHAnsi" w:cstheme="minorBidi"/>
            <w:noProof/>
            <w:kern w:val="2"/>
            <w:lang w:eastAsia="en-GB"/>
            <w14:ligatures w14:val="standardContextual"/>
          </w:rPr>
          <w:tab/>
        </w:r>
        <w:r w:rsidRPr="0053754C">
          <w:rPr>
            <w:rStyle w:val="Hyperlink"/>
            <w:noProof/>
          </w:rPr>
          <w:t>Anonymous Allegations</w:t>
        </w:r>
        <w:r>
          <w:rPr>
            <w:noProof/>
            <w:webHidden/>
          </w:rPr>
          <w:tab/>
        </w:r>
        <w:r>
          <w:rPr>
            <w:noProof/>
            <w:webHidden/>
          </w:rPr>
          <w:fldChar w:fldCharType="begin"/>
        </w:r>
        <w:r>
          <w:rPr>
            <w:noProof/>
            <w:webHidden/>
          </w:rPr>
          <w:instrText xml:space="preserve"> PAGEREF _Toc237962707 \h </w:instrText>
        </w:r>
        <w:r>
          <w:rPr>
            <w:noProof/>
            <w:webHidden/>
          </w:rPr>
        </w:r>
        <w:r>
          <w:rPr>
            <w:noProof/>
            <w:webHidden/>
          </w:rPr>
          <w:fldChar w:fldCharType="separate"/>
        </w:r>
        <w:r>
          <w:rPr>
            <w:noProof/>
            <w:webHidden/>
          </w:rPr>
          <w:t>9</w:t>
        </w:r>
        <w:r>
          <w:rPr>
            <w:noProof/>
            <w:webHidden/>
          </w:rPr>
          <w:fldChar w:fldCharType="end"/>
        </w:r>
      </w:hyperlink>
    </w:p>
    <w:p w14:paraId="327AE460" w14:textId="13E692AD"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8" w:history="1">
        <w:r w:rsidRPr="0053754C">
          <w:rPr>
            <w:rStyle w:val="Hyperlink"/>
            <w:noProof/>
          </w:rPr>
          <w:t>10.</w:t>
        </w:r>
        <w:r>
          <w:rPr>
            <w:rFonts w:asciiTheme="minorHAnsi" w:eastAsiaTheme="minorEastAsia" w:hAnsiTheme="minorHAnsi" w:cstheme="minorBidi"/>
            <w:noProof/>
            <w:kern w:val="2"/>
            <w:lang w:eastAsia="en-GB"/>
            <w14:ligatures w14:val="standardContextual"/>
          </w:rPr>
          <w:tab/>
        </w:r>
        <w:r w:rsidRPr="0053754C">
          <w:rPr>
            <w:rStyle w:val="Hyperlink"/>
            <w:noProof/>
          </w:rPr>
          <w:t>False allegations</w:t>
        </w:r>
        <w:r>
          <w:rPr>
            <w:noProof/>
            <w:webHidden/>
          </w:rPr>
          <w:tab/>
        </w:r>
        <w:r>
          <w:rPr>
            <w:noProof/>
            <w:webHidden/>
          </w:rPr>
          <w:fldChar w:fldCharType="begin"/>
        </w:r>
        <w:r>
          <w:rPr>
            <w:noProof/>
            <w:webHidden/>
          </w:rPr>
          <w:instrText xml:space="preserve"> PAGEREF _Toc237962708 \h </w:instrText>
        </w:r>
        <w:r>
          <w:rPr>
            <w:noProof/>
            <w:webHidden/>
          </w:rPr>
        </w:r>
        <w:r>
          <w:rPr>
            <w:noProof/>
            <w:webHidden/>
          </w:rPr>
          <w:fldChar w:fldCharType="separate"/>
        </w:r>
        <w:r>
          <w:rPr>
            <w:noProof/>
            <w:webHidden/>
          </w:rPr>
          <w:t>9</w:t>
        </w:r>
        <w:r>
          <w:rPr>
            <w:noProof/>
            <w:webHidden/>
          </w:rPr>
          <w:fldChar w:fldCharType="end"/>
        </w:r>
      </w:hyperlink>
    </w:p>
    <w:p w14:paraId="2F981390" w14:textId="7DD90B1F"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09" w:history="1">
        <w:r w:rsidRPr="0053754C">
          <w:rPr>
            <w:rStyle w:val="Hyperlink"/>
            <w:noProof/>
          </w:rPr>
          <w:t>11.</w:t>
        </w:r>
        <w:r>
          <w:rPr>
            <w:rFonts w:asciiTheme="minorHAnsi" w:eastAsiaTheme="minorEastAsia" w:hAnsiTheme="minorHAnsi" w:cstheme="minorBidi"/>
            <w:noProof/>
            <w:kern w:val="2"/>
            <w:lang w:eastAsia="en-GB"/>
            <w14:ligatures w14:val="standardContextual"/>
          </w:rPr>
          <w:tab/>
        </w:r>
        <w:r w:rsidRPr="0053754C">
          <w:rPr>
            <w:rStyle w:val="Hyperlink"/>
            <w:noProof/>
          </w:rPr>
          <w:t>Safeguarding</w:t>
        </w:r>
        <w:r>
          <w:rPr>
            <w:noProof/>
            <w:webHidden/>
          </w:rPr>
          <w:tab/>
        </w:r>
        <w:r>
          <w:rPr>
            <w:noProof/>
            <w:webHidden/>
          </w:rPr>
          <w:fldChar w:fldCharType="begin"/>
        </w:r>
        <w:r>
          <w:rPr>
            <w:noProof/>
            <w:webHidden/>
          </w:rPr>
          <w:instrText xml:space="preserve"> PAGEREF _Toc237962709 \h </w:instrText>
        </w:r>
        <w:r>
          <w:rPr>
            <w:noProof/>
            <w:webHidden/>
          </w:rPr>
        </w:r>
        <w:r>
          <w:rPr>
            <w:noProof/>
            <w:webHidden/>
          </w:rPr>
          <w:fldChar w:fldCharType="separate"/>
        </w:r>
        <w:r>
          <w:rPr>
            <w:noProof/>
            <w:webHidden/>
          </w:rPr>
          <w:t>10</w:t>
        </w:r>
        <w:r>
          <w:rPr>
            <w:noProof/>
            <w:webHidden/>
          </w:rPr>
          <w:fldChar w:fldCharType="end"/>
        </w:r>
      </w:hyperlink>
    </w:p>
    <w:p w14:paraId="7833493C" w14:textId="4D833DF3"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10" w:history="1">
        <w:r w:rsidRPr="0053754C">
          <w:rPr>
            <w:rStyle w:val="Hyperlink"/>
            <w:noProof/>
          </w:rPr>
          <w:t>12.</w:t>
        </w:r>
        <w:r>
          <w:rPr>
            <w:rFonts w:asciiTheme="minorHAnsi" w:eastAsiaTheme="minorEastAsia" w:hAnsiTheme="minorHAnsi" w:cstheme="minorBidi"/>
            <w:noProof/>
            <w:kern w:val="2"/>
            <w:lang w:eastAsia="en-GB"/>
            <w14:ligatures w14:val="standardContextual"/>
          </w:rPr>
          <w:tab/>
        </w:r>
        <w:r w:rsidRPr="0053754C">
          <w:rPr>
            <w:rStyle w:val="Hyperlink"/>
            <w:noProof/>
          </w:rPr>
          <w:t>Data Protection</w:t>
        </w:r>
        <w:r>
          <w:rPr>
            <w:noProof/>
            <w:webHidden/>
          </w:rPr>
          <w:tab/>
        </w:r>
        <w:r>
          <w:rPr>
            <w:noProof/>
            <w:webHidden/>
          </w:rPr>
          <w:fldChar w:fldCharType="begin"/>
        </w:r>
        <w:r>
          <w:rPr>
            <w:noProof/>
            <w:webHidden/>
          </w:rPr>
          <w:instrText xml:space="preserve"> PAGEREF _Toc237962710 \h </w:instrText>
        </w:r>
        <w:r>
          <w:rPr>
            <w:noProof/>
            <w:webHidden/>
          </w:rPr>
        </w:r>
        <w:r>
          <w:rPr>
            <w:noProof/>
            <w:webHidden/>
          </w:rPr>
          <w:fldChar w:fldCharType="separate"/>
        </w:r>
        <w:r>
          <w:rPr>
            <w:noProof/>
            <w:webHidden/>
          </w:rPr>
          <w:t>10</w:t>
        </w:r>
        <w:r>
          <w:rPr>
            <w:noProof/>
            <w:webHidden/>
          </w:rPr>
          <w:fldChar w:fldCharType="end"/>
        </w:r>
      </w:hyperlink>
    </w:p>
    <w:p w14:paraId="628D7F67" w14:textId="0FB582FA"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11" w:history="1">
        <w:r w:rsidRPr="0053754C">
          <w:rPr>
            <w:rStyle w:val="Hyperlink"/>
            <w:noProof/>
          </w:rPr>
          <w:t>13.</w:t>
        </w:r>
        <w:r>
          <w:rPr>
            <w:rFonts w:asciiTheme="minorHAnsi" w:eastAsiaTheme="minorEastAsia" w:hAnsiTheme="minorHAnsi" w:cstheme="minorBidi"/>
            <w:noProof/>
            <w:kern w:val="2"/>
            <w:lang w:eastAsia="en-GB"/>
            <w14:ligatures w14:val="standardContextual"/>
          </w:rPr>
          <w:tab/>
        </w:r>
        <w:r w:rsidRPr="0053754C">
          <w:rPr>
            <w:rStyle w:val="Hyperlink"/>
            <w:noProof/>
          </w:rPr>
          <w:t>Learning and Improvement</w:t>
        </w:r>
        <w:r>
          <w:rPr>
            <w:noProof/>
            <w:webHidden/>
          </w:rPr>
          <w:tab/>
        </w:r>
        <w:r>
          <w:rPr>
            <w:noProof/>
            <w:webHidden/>
          </w:rPr>
          <w:fldChar w:fldCharType="begin"/>
        </w:r>
        <w:r>
          <w:rPr>
            <w:noProof/>
            <w:webHidden/>
          </w:rPr>
          <w:instrText xml:space="preserve"> PAGEREF _Toc237962711 \h </w:instrText>
        </w:r>
        <w:r>
          <w:rPr>
            <w:noProof/>
            <w:webHidden/>
          </w:rPr>
        </w:r>
        <w:r>
          <w:rPr>
            <w:noProof/>
            <w:webHidden/>
          </w:rPr>
          <w:fldChar w:fldCharType="separate"/>
        </w:r>
        <w:r>
          <w:rPr>
            <w:noProof/>
            <w:webHidden/>
          </w:rPr>
          <w:t>10</w:t>
        </w:r>
        <w:r>
          <w:rPr>
            <w:noProof/>
            <w:webHidden/>
          </w:rPr>
          <w:fldChar w:fldCharType="end"/>
        </w:r>
      </w:hyperlink>
    </w:p>
    <w:p w14:paraId="695D6EF4" w14:textId="45F8C787"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12" w:history="1">
        <w:r w:rsidRPr="0053754C">
          <w:rPr>
            <w:rStyle w:val="Hyperlink"/>
            <w:noProof/>
          </w:rPr>
          <w:t>14.</w:t>
        </w:r>
        <w:r>
          <w:rPr>
            <w:rFonts w:asciiTheme="minorHAnsi" w:eastAsiaTheme="minorEastAsia" w:hAnsiTheme="minorHAnsi" w:cstheme="minorBidi"/>
            <w:noProof/>
            <w:kern w:val="2"/>
            <w:lang w:eastAsia="en-GB"/>
            <w14:ligatures w14:val="standardContextual"/>
          </w:rPr>
          <w:tab/>
        </w:r>
        <w:r w:rsidRPr="0053754C">
          <w:rPr>
            <w:rStyle w:val="Hyperlink"/>
            <w:noProof/>
          </w:rPr>
          <w:t>Review of the Policy</w:t>
        </w:r>
        <w:r>
          <w:rPr>
            <w:noProof/>
            <w:webHidden/>
          </w:rPr>
          <w:tab/>
        </w:r>
        <w:r>
          <w:rPr>
            <w:noProof/>
            <w:webHidden/>
          </w:rPr>
          <w:fldChar w:fldCharType="begin"/>
        </w:r>
        <w:r>
          <w:rPr>
            <w:noProof/>
            <w:webHidden/>
          </w:rPr>
          <w:instrText xml:space="preserve"> PAGEREF _Toc237962712 \h </w:instrText>
        </w:r>
        <w:r>
          <w:rPr>
            <w:noProof/>
            <w:webHidden/>
          </w:rPr>
        </w:r>
        <w:r>
          <w:rPr>
            <w:noProof/>
            <w:webHidden/>
          </w:rPr>
          <w:fldChar w:fldCharType="separate"/>
        </w:r>
        <w:r>
          <w:rPr>
            <w:noProof/>
            <w:webHidden/>
          </w:rPr>
          <w:t>10</w:t>
        </w:r>
        <w:r>
          <w:rPr>
            <w:noProof/>
            <w:webHidden/>
          </w:rPr>
          <w:fldChar w:fldCharType="end"/>
        </w:r>
      </w:hyperlink>
    </w:p>
    <w:p w14:paraId="40766CFE" w14:textId="73225601"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13" w:history="1">
        <w:r w:rsidRPr="0053754C">
          <w:rPr>
            <w:rStyle w:val="Hyperlink"/>
            <w:noProof/>
          </w:rPr>
          <w:t>15.</w:t>
        </w:r>
        <w:r>
          <w:rPr>
            <w:rFonts w:asciiTheme="minorHAnsi" w:eastAsiaTheme="minorEastAsia" w:hAnsiTheme="minorHAnsi" w:cstheme="minorBidi"/>
            <w:noProof/>
            <w:kern w:val="2"/>
            <w:lang w:eastAsia="en-GB"/>
            <w14:ligatures w14:val="standardContextual"/>
          </w:rPr>
          <w:tab/>
        </w:r>
        <w:r w:rsidRPr="0053754C">
          <w:rPr>
            <w:rStyle w:val="Hyperlink"/>
            <w:noProof/>
          </w:rPr>
          <w:t>How to Report a Concern</w:t>
        </w:r>
        <w:r>
          <w:rPr>
            <w:noProof/>
            <w:webHidden/>
          </w:rPr>
          <w:tab/>
        </w:r>
        <w:r>
          <w:rPr>
            <w:noProof/>
            <w:webHidden/>
          </w:rPr>
          <w:fldChar w:fldCharType="begin"/>
        </w:r>
        <w:r>
          <w:rPr>
            <w:noProof/>
            <w:webHidden/>
          </w:rPr>
          <w:instrText xml:space="preserve"> PAGEREF _Toc237962713 \h </w:instrText>
        </w:r>
        <w:r>
          <w:rPr>
            <w:noProof/>
            <w:webHidden/>
          </w:rPr>
        </w:r>
        <w:r>
          <w:rPr>
            <w:noProof/>
            <w:webHidden/>
          </w:rPr>
          <w:fldChar w:fldCharType="separate"/>
        </w:r>
        <w:r>
          <w:rPr>
            <w:noProof/>
            <w:webHidden/>
          </w:rPr>
          <w:t>11</w:t>
        </w:r>
        <w:r>
          <w:rPr>
            <w:noProof/>
            <w:webHidden/>
          </w:rPr>
          <w:fldChar w:fldCharType="end"/>
        </w:r>
      </w:hyperlink>
    </w:p>
    <w:p w14:paraId="1A402AC3" w14:textId="4A23B5E4"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14" w:history="1">
        <w:r w:rsidRPr="0053754C">
          <w:rPr>
            <w:rStyle w:val="Hyperlink"/>
            <w:noProof/>
          </w:rPr>
          <w:t>16.</w:t>
        </w:r>
        <w:r>
          <w:rPr>
            <w:rFonts w:asciiTheme="minorHAnsi" w:eastAsiaTheme="minorEastAsia" w:hAnsiTheme="minorHAnsi" w:cstheme="minorBidi"/>
            <w:noProof/>
            <w:kern w:val="2"/>
            <w:lang w:eastAsia="en-GB"/>
            <w14:ligatures w14:val="standardContextual"/>
          </w:rPr>
          <w:tab/>
        </w:r>
        <w:r w:rsidRPr="0053754C">
          <w:rPr>
            <w:rStyle w:val="Hyperlink"/>
            <w:noProof/>
          </w:rPr>
          <w:t>How the Disclosure will be Dealt with</w:t>
        </w:r>
        <w:r>
          <w:rPr>
            <w:noProof/>
            <w:webHidden/>
          </w:rPr>
          <w:tab/>
        </w:r>
        <w:r>
          <w:rPr>
            <w:noProof/>
            <w:webHidden/>
          </w:rPr>
          <w:fldChar w:fldCharType="begin"/>
        </w:r>
        <w:r>
          <w:rPr>
            <w:noProof/>
            <w:webHidden/>
          </w:rPr>
          <w:instrText xml:space="preserve"> PAGEREF _Toc237962714 \h </w:instrText>
        </w:r>
        <w:r>
          <w:rPr>
            <w:noProof/>
            <w:webHidden/>
          </w:rPr>
        </w:r>
        <w:r>
          <w:rPr>
            <w:noProof/>
            <w:webHidden/>
          </w:rPr>
          <w:fldChar w:fldCharType="separate"/>
        </w:r>
        <w:r>
          <w:rPr>
            <w:noProof/>
            <w:webHidden/>
          </w:rPr>
          <w:t>12</w:t>
        </w:r>
        <w:r>
          <w:rPr>
            <w:noProof/>
            <w:webHidden/>
          </w:rPr>
          <w:fldChar w:fldCharType="end"/>
        </w:r>
      </w:hyperlink>
    </w:p>
    <w:p w14:paraId="2AB53031" w14:textId="137FE2AB"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15" w:history="1">
        <w:r w:rsidRPr="0053754C">
          <w:rPr>
            <w:rStyle w:val="Hyperlink"/>
            <w:noProof/>
          </w:rPr>
          <w:t>17.</w:t>
        </w:r>
        <w:r>
          <w:rPr>
            <w:rFonts w:asciiTheme="minorHAnsi" w:eastAsiaTheme="minorEastAsia" w:hAnsiTheme="minorHAnsi" w:cstheme="minorBidi"/>
            <w:noProof/>
            <w:kern w:val="2"/>
            <w:lang w:eastAsia="en-GB"/>
            <w14:ligatures w14:val="standardContextual"/>
          </w:rPr>
          <w:tab/>
        </w:r>
        <w:r w:rsidRPr="0053754C">
          <w:rPr>
            <w:rStyle w:val="Hyperlink"/>
            <w:noProof/>
          </w:rPr>
          <w:t>External Disclosures</w:t>
        </w:r>
        <w:r>
          <w:rPr>
            <w:noProof/>
            <w:webHidden/>
          </w:rPr>
          <w:tab/>
        </w:r>
        <w:r>
          <w:rPr>
            <w:noProof/>
            <w:webHidden/>
          </w:rPr>
          <w:fldChar w:fldCharType="begin"/>
        </w:r>
        <w:r>
          <w:rPr>
            <w:noProof/>
            <w:webHidden/>
          </w:rPr>
          <w:instrText xml:space="preserve"> PAGEREF _Toc237962715 \h </w:instrText>
        </w:r>
        <w:r>
          <w:rPr>
            <w:noProof/>
            <w:webHidden/>
          </w:rPr>
        </w:r>
        <w:r>
          <w:rPr>
            <w:noProof/>
            <w:webHidden/>
          </w:rPr>
          <w:fldChar w:fldCharType="separate"/>
        </w:r>
        <w:r>
          <w:rPr>
            <w:noProof/>
            <w:webHidden/>
          </w:rPr>
          <w:t>14</w:t>
        </w:r>
        <w:r>
          <w:rPr>
            <w:noProof/>
            <w:webHidden/>
          </w:rPr>
          <w:fldChar w:fldCharType="end"/>
        </w:r>
      </w:hyperlink>
    </w:p>
    <w:p w14:paraId="040687DE" w14:textId="7EF50024"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16" w:history="1">
        <w:r w:rsidRPr="0053754C">
          <w:rPr>
            <w:rStyle w:val="Hyperlink"/>
            <w:noProof/>
          </w:rPr>
          <w:t>18.</w:t>
        </w:r>
        <w:r>
          <w:rPr>
            <w:rFonts w:asciiTheme="minorHAnsi" w:eastAsiaTheme="minorEastAsia" w:hAnsiTheme="minorHAnsi" w:cstheme="minorBidi"/>
            <w:noProof/>
            <w:kern w:val="2"/>
            <w:lang w:eastAsia="en-GB"/>
            <w14:ligatures w14:val="standardContextual"/>
          </w:rPr>
          <w:tab/>
        </w:r>
        <w:r w:rsidRPr="0053754C">
          <w:rPr>
            <w:rStyle w:val="Hyperlink"/>
            <w:noProof/>
          </w:rPr>
          <w:t>Employee Co-operation</w:t>
        </w:r>
        <w:r>
          <w:rPr>
            <w:noProof/>
            <w:webHidden/>
          </w:rPr>
          <w:tab/>
        </w:r>
        <w:r>
          <w:rPr>
            <w:noProof/>
            <w:webHidden/>
          </w:rPr>
          <w:fldChar w:fldCharType="begin"/>
        </w:r>
        <w:r>
          <w:rPr>
            <w:noProof/>
            <w:webHidden/>
          </w:rPr>
          <w:instrText xml:space="preserve"> PAGEREF _Toc237962716 \h </w:instrText>
        </w:r>
        <w:r>
          <w:rPr>
            <w:noProof/>
            <w:webHidden/>
          </w:rPr>
        </w:r>
        <w:r>
          <w:rPr>
            <w:noProof/>
            <w:webHidden/>
          </w:rPr>
          <w:fldChar w:fldCharType="separate"/>
        </w:r>
        <w:r>
          <w:rPr>
            <w:noProof/>
            <w:webHidden/>
          </w:rPr>
          <w:t>14</w:t>
        </w:r>
        <w:r>
          <w:rPr>
            <w:noProof/>
            <w:webHidden/>
          </w:rPr>
          <w:fldChar w:fldCharType="end"/>
        </w:r>
      </w:hyperlink>
    </w:p>
    <w:p w14:paraId="09970EBE" w14:textId="387DCB38" w:rsidR="00765FBE" w:rsidRDefault="00765FBE">
      <w:pPr>
        <w:pStyle w:val="TOC3"/>
        <w:tabs>
          <w:tab w:val="left" w:pos="1200"/>
          <w:tab w:val="right" w:leader="dot" w:pos="8630"/>
        </w:tabs>
        <w:rPr>
          <w:rFonts w:asciiTheme="minorHAnsi" w:eastAsiaTheme="minorEastAsia" w:hAnsiTheme="minorHAnsi" w:cstheme="minorBidi"/>
          <w:noProof/>
          <w:kern w:val="2"/>
          <w:lang w:eastAsia="en-GB"/>
          <w14:ligatures w14:val="standardContextual"/>
        </w:rPr>
      </w:pPr>
      <w:hyperlink w:anchor="_Toc237962717" w:history="1">
        <w:r w:rsidRPr="0053754C">
          <w:rPr>
            <w:rStyle w:val="Hyperlink"/>
            <w:rFonts w:cs="Calibri"/>
            <w:noProof/>
            <w:lang w:eastAsia="en-GB"/>
          </w:rPr>
          <w:t>19.</w:t>
        </w:r>
        <w:r>
          <w:rPr>
            <w:rFonts w:asciiTheme="minorHAnsi" w:eastAsiaTheme="minorEastAsia" w:hAnsiTheme="minorHAnsi" w:cstheme="minorBidi"/>
            <w:noProof/>
            <w:kern w:val="2"/>
            <w:lang w:eastAsia="en-GB"/>
            <w14:ligatures w14:val="standardContextual"/>
          </w:rPr>
          <w:tab/>
        </w:r>
        <w:r w:rsidRPr="0053754C">
          <w:rPr>
            <w:rStyle w:val="Hyperlink"/>
            <w:rFonts w:cs="Calibri"/>
            <w:noProof/>
            <w:lang w:eastAsia="en-GB"/>
          </w:rPr>
          <w:t>Review of the Procedure</w:t>
        </w:r>
        <w:r>
          <w:rPr>
            <w:noProof/>
            <w:webHidden/>
          </w:rPr>
          <w:tab/>
        </w:r>
        <w:r>
          <w:rPr>
            <w:noProof/>
            <w:webHidden/>
          </w:rPr>
          <w:fldChar w:fldCharType="begin"/>
        </w:r>
        <w:r>
          <w:rPr>
            <w:noProof/>
            <w:webHidden/>
          </w:rPr>
          <w:instrText xml:space="preserve"> PAGEREF _Toc237962717 \h </w:instrText>
        </w:r>
        <w:r>
          <w:rPr>
            <w:noProof/>
            <w:webHidden/>
          </w:rPr>
        </w:r>
        <w:r>
          <w:rPr>
            <w:noProof/>
            <w:webHidden/>
          </w:rPr>
          <w:fldChar w:fldCharType="separate"/>
        </w:r>
        <w:r>
          <w:rPr>
            <w:noProof/>
            <w:webHidden/>
          </w:rPr>
          <w:t>15</w:t>
        </w:r>
        <w:r>
          <w:rPr>
            <w:noProof/>
            <w:webHidden/>
          </w:rPr>
          <w:fldChar w:fldCharType="end"/>
        </w:r>
      </w:hyperlink>
    </w:p>
    <w:p w14:paraId="031D4041" w14:textId="48F8D65B" w:rsidR="00765FBE" w:rsidRDefault="00765FBE">
      <w:pPr>
        <w:pStyle w:val="TOC2"/>
        <w:tabs>
          <w:tab w:val="right" w:leader="dot" w:pos="8630"/>
        </w:tabs>
        <w:rPr>
          <w:rFonts w:asciiTheme="minorHAnsi" w:eastAsiaTheme="minorEastAsia" w:hAnsiTheme="minorHAnsi" w:cstheme="minorBidi"/>
          <w:noProof/>
          <w:kern w:val="2"/>
          <w:lang w:eastAsia="en-GB"/>
          <w14:ligatures w14:val="standardContextual"/>
        </w:rPr>
      </w:pPr>
      <w:hyperlink w:anchor="_Toc237962718" w:history="1">
        <w:r w:rsidRPr="0053754C">
          <w:rPr>
            <w:rStyle w:val="Hyperlink"/>
            <w:noProof/>
          </w:rPr>
          <w:t>Appendix 1: Links to Guildford Borough Council Strategies, Policies and Procedures</w:t>
        </w:r>
        <w:r>
          <w:rPr>
            <w:noProof/>
            <w:webHidden/>
          </w:rPr>
          <w:tab/>
        </w:r>
        <w:r>
          <w:rPr>
            <w:noProof/>
            <w:webHidden/>
          </w:rPr>
          <w:fldChar w:fldCharType="begin"/>
        </w:r>
        <w:r>
          <w:rPr>
            <w:noProof/>
            <w:webHidden/>
          </w:rPr>
          <w:instrText xml:space="preserve"> PAGEREF _Toc237962718 \h </w:instrText>
        </w:r>
        <w:r>
          <w:rPr>
            <w:noProof/>
            <w:webHidden/>
          </w:rPr>
        </w:r>
        <w:r>
          <w:rPr>
            <w:noProof/>
            <w:webHidden/>
          </w:rPr>
          <w:fldChar w:fldCharType="separate"/>
        </w:r>
        <w:r>
          <w:rPr>
            <w:noProof/>
            <w:webHidden/>
          </w:rPr>
          <w:t>16</w:t>
        </w:r>
        <w:r>
          <w:rPr>
            <w:noProof/>
            <w:webHidden/>
          </w:rPr>
          <w:fldChar w:fldCharType="end"/>
        </w:r>
      </w:hyperlink>
    </w:p>
    <w:p w14:paraId="3C797B35" w14:textId="2118D573" w:rsidR="007245AB" w:rsidRPr="00971BA6" w:rsidRDefault="003263AF">
      <w:pPr>
        <w:spacing w:after="0"/>
        <w:rPr>
          <w:rFonts w:cs="Calibri"/>
          <w:b/>
          <w:bCs/>
          <w:kern w:val="32"/>
          <w:sz w:val="28"/>
          <w:szCs w:val="28"/>
        </w:rPr>
      </w:pPr>
      <w:r w:rsidRPr="00971BA6">
        <w:rPr>
          <w:rFonts w:cs="Calibri"/>
          <w:sz w:val="28"/>
          <w:szCs w:val="28"/>
        </w:rPr>
        <w:fldChar w:fldCharType="end"/>
      </w:r>
      <w:r w:rsidR="007245AB" w:rsidRPr="00971BA6">
        <w:rPr>
          <w:rFonts w:cs="Calibri"/>
          <w:sz w:val="28"/>
          <w:szCs w:val="28"/>
        </w:rPr>
        <w:br w:type="page"/>
      </w:r>
    </w:p>
    <w:p w14:paraId="169018AC" w14:textId="4AA73FC6" w:rsidR="009D4B98" w:rsidRPr="00942602" w:rsidRDefault="00EE2726" w:rsidP="00B91CCD">
      <w:pPr>
        <w:pStyle w:val="Heading3"/>
        <w:numPr>
          <w:ilvl w:val="0"/>
          <w:numId w:val="7"/>
        </w:numPr>
        <w:ind w:hanging="720"/>
      </w:pPr>
      <w:bookmarkStart w:id="17" w:name="_Part_A:_Whistleblowing"/>
      <w:bookmarkStart w:id="18" w:name="_Toc237962700"/>
      <w:bookmarkEnd w:id="17"/>
      <w:r w:rsidRPr="00971BA6">
        <w:lastRenderedPageBreak/>
        <w:t>Purpose</w:t>
      </w:r>
      <w:bookmarkEnd w:id="18"/>
    </w:p>
    <w:p w14:paraId="11814A10" w14:textId="58FE863A" w:rsidR="006E5714" w:rsidRPr="00971BA6" w:rsidRDefault="00D032A0" w:rsidP="006E5714">
      <w:pPr>
        <w:rPr>
          <w:rFonts w:cs="Calibri"/>
          <w:sz w:val="28"/>
          <w:szCs w:val="28"/>
        </w:rPr>
      </w:pPr>
      <w:r w:rsidRPr="00971BA6">
        <w:rPr>
          <w:rFonts w:cs="Calibri"/>
          <w:sz w:val="28"/>
          <w:szCs w:val="28"/>
        </w:rPr>
        <w:t xml:space="preserve">Guildford Borough Council is </w:t>
      </w:r>
      <w:r w:rsidR="006E5714" w:rsidRPr="00971BA6">
        <w:rPr>
          <w:rFonts w:cs="Calibri"/>
          <w:sz w:val="28"/>
          <w:szCs w:val="28"/>
        </w:rPr>
        <w:t xml:space="preserve">committed to delivering high quality and value for money services to the highest standards of openness, honesty and accountability.  </w:t>
      </w:r>
      <w:r w:rsidR="000B387C" w:rsidRPr="00971BA6">
        <w:rPr>
          <w:rFonts w:cs="Calibri"/>
          <w:sz w:val="28"/>
          <w:szCs w:val="28"/>
        </w:rPr>
        <w:t>The Council has</w:t>
      </w:r>
      <w:r w:rsidR="006E5714" w:rsidRPr="00971BA6">
        <w:rPr>
          <w:rFonts w:cs="Calibri"/>
          <w:sz w:val="28"/>
          <w:szCs w:val="28"/>
        </w:rPr>
        <w:t xml:space="preserve"> rules, policies and procedures to ensure that </w:t>
      </w:r>
      <w:r w:rsidR="000B387C" w:rsidRPr="00971BA6">
        <w:rPr>
          <w:rFonts w:cs="Calibri"/>
          <w:sz w:val="28"/>
          <w:szCs w:val="28"/>
        </w:rPr>
        <w:t>it</w:t>
      </w:r>
      <w:r w:rsidR="006E5714" w:rsidRPr="00971BA6">
        <w:rPr>
          <w:rFonts w:cs="Calibri"/>
          <w:sz w:val="28"/>
          <w:szCs w:val="28"/>
        </w:rPr>
        <w:t xml:space="preserve"> maintain</w:t>
      </w:r>
      <w:r w:rsidR="000B387C" w:rsidRPr="00971BA6">
        <w:rPr>
          <w:rFonts w:cs="Calibri"/>
          <w:sz w:val="28"/>
          <w:szCs w:val="28"/>
        </w:rPr>
        <w:t>s</w:t>
      </w:r>
      <w:r w:rsidR="006E5714" w:rsidRPr="00971BA6">
        <w:rPr>
          <w:rFonts w:cs="Calibri"/>
          <w:sz w:val="28"/>
          <w:szCs w:val="28"/>
        </w:rPr>
        <w:t xml:space="preserve"> the highest standards of conduct</w:t>
      </w:r>
      <w:r w:rsidR="000B387C" w:rsidRPr="00971BA6">
        <w:rPr>
          <w:rFonts w:cs="Calibri"/>
          <w:sz w:val="28"/>
          <w:szCs w:val="28"/>
        </w:rPr>
        <w:t xml:space="preserve"> wherever possible. Where</w:t>
      </w:r>
      <w:r w:rsidR="006E5714" w:rsidRPr="00971BA6">
        <w:rPr>
          <w:rFonts w:cs="Calibri"/>
          <w:sz w:val="28"/>
          <w:szCs w:val="28"/>
        </w:rPr>
        <w:t xml:space="preserve"> malpractice </w:t>
      </w:r>
      <w:r w:rsidR="000B387C" w:rsidRPr="00971BA6">
        <w:rPr>
          <w:rFonts w:cs="Calibri"/>
          <w:sz w:val="28"/>
          <w:szCs w:val="28"/>
        </w:rPr>
        <w:t xml:space="preserve">does </w:t>
      </w:r>
      <w:r w:rsidR="006E5714" w:rsidRPr="00971BA6">
        <w:rPr>
          <w:rFonts w:cs="Calibri"/>
          <w:sz w:val="28"/>
          <w:szCs w:val="28"/>
        </w:rPr>
        <w:t>occur</w:t>
      </w:r>
      <w:r w:rsidR="000B387C" w:rsidRPr="00971BA6">
        <w:rPr>
          <w:rFonts w:cs="Calibri"/>
          <w:sz w:val="28"/>
          <w:szCs w:val="28"/>
        </w:rPr>
        <w:t>, it will not be tolerated</w:t>
      </w:r>
      <w:r w:rsidR="006E5714" w:rsidRPr="00971BA6">
        <w:rPr>
          <w:rFonts w:cs="Calibri"/>
          <w:sz w:val="28"/>
          <w:szCs w:val="28"/>
        </w:rPr>
        <w:t xml:space="preserve">. </w:t>
      </w:r>
    </w:p>
    <w:p w14:paraId="74F1B6A0" w14:textId="32E78A23" w:rsidR="00D032A0" w:rsidRPr="00971BA6" w:rsidRDefault="000B387C" w:rsidP="00D032A0">
      <w:pPr>
        <w:rPr>
          <w:rFonts w:cs="Calibri"/>
          <w:sz w:val="28"/>
          <w:szCs w:val="28"/>
        </w:rPr>
      </w:pPr>
      <w:r w:rsidRPr="10837C70">
        <w:rPr>
          <w:rFonts w:cs="Calibri"/>
          <w:sz w:val="28"/>
          <w:szCs w:val="28"/>
        </w:rPr>
        <w:t>The Council</w:t>
      </w:r>
      <w:r w:rsidR="00D032A0" w:rsidRPr="10837C70">
        <w:rPr>
          <w:rFonts w:cs="Calibri"/>
          <w:sz w:val="28"/>
          <w:szCs w:val="28"/>
        </w:rPr>
        <w:t xml:space="preserve"> believe</w:t>
      </w:r>
      <w:r w:rsidRPr="10837C70">
        <w:rPr>
          <w:rFonts w:cs="Calibri"/>
          <w:sz w:val="28"/>
          <w:szCs w:val="28"/>
        </w:rPr>
        <w:t>s</w:t>
      </w:r>
      <w:r w:rsidR="00D032A0" w:rsidRPr="10837C70">
        <w:rPr>
          <w:rFonts w:cs="Calibri"/>
          <w:sz w:val="28"/>
          <w:szCs w:val="28"/>
        </w:rPr>
        <w:t xml:space="preserve"> that knowing that any malpractice will be reported and thoroughly investigated, and that prompt and appropriate action </w:t>
      </w:r>
      <w:r w:rsidRPr="10837C70">
        <w:rPr>
          <w:rFonts w:cs="Calibri"/>
          <w:sz w:val="28"/>
          <w:szCs w:val="28"/>
        </w:rPr>
        <w:t xml:space="preserve">will be taken </w:t>
      </w:r>
      <w:r w:rsidR="00D032A0" w:rsidRPr="10837C70">
        <w:rPr>
          <w:rFonts w:cs="Calibri"/>
          <w:sz w:val="28"/>
          <w:szCs w:val="28"/>
        </w:rPr>
        <w:t>against those responsible</w:t>
      </w:r>
      <w:r w:rsidRPr="10837C70">
        <w:rPr>
          <w:rFonts w:cs="Calibri"/>
          <w:sz w:val="28"/>
          <w:szCs w:val="28"/>
        </w:rPr>
        <w:t>,</w:t>
      </w:r>
      <w:r w:rsidR="00D032A0" w:rsidRPr="10837C70">
        <w:rPr>
          <w:rFonts w:cs="Calibri"/>
          <w:sz w:val="28"/>
          <w:szCs w:val="28"/>
        </w:rPr>
        <w:t xml:space="preserve"> acts as </w:t>
      </w:r>
      <w:r w:rsidRPr="10837C70">
        <w:rPr>
          <w:rFonts w:cs="Calibri"/>
          <w:sz w:val="28"/>
          <w:szCs w:val="28"/>
        </w:rPr>
        <w:t>a</w:t>
      </w:r>
      <w:r w:rsidR="00D032A0" w:rsidRPr="10837C70">
        <w:rPr>
          <w:rFonts w:cs="Calibri"/>
          <w:sz w:val="28"/>
          <w:szCs w:val="28"/>
        </w:rPr>
        <w:t xml:space="preserve"> deterrent</w:t>
      </w:r>
      <w:r w:rsidRPr="10837C70">
        <w:rPr>
          <w:rFonts w:cs="Calibri"/>
          <w:sz w:val="28"/>
          <w:szCs w:val="28"/>
        </w:rPr>
        <w:t xml:space="preserve"> to such conduct</w:t>
      </w:r>
      <w:r w:rsidR="00D032A0" w:rsidRPr="10837C70">
        <w:rPr>
          <w:rFonts w:cs="Calibri"/>
          <w:sz w:val="28"/>
          <w:szCs w:val="28"/>
        </w:rPr>
        <w:t>.</w:t>
      </w:r>
    </w:p>
    <w:p w14:paraId="5417DDA4" w14:textId="54A7D9C6" w:rsidR="00583B24" w:rsidRDefault="002D60EF" w:rsidP="0068480B">
      <w:pPr>
        <w:spacing w:after="0"/>
        <w:rPr>
          <w:rFonts w:cs="Calibri"/>
          <w:sz w:val="28"/>
          <w:szCs w:val="28"/>
        </w:rPr>
      </w:pPr>
      <w:r w:rsidRPr="00971BA6">
        <w:rPr>
          <w:rFonts w:cs="Calibri"/>
          <w:sz w:val="28"/>
          <w:szCs w:val="28"/>
        </w:rPr>
        <w:t xml:space="preserve">We acknowledge the legal protection under the Public </w:t>
      </w:r>
      <w:r w:rsidR="004A3FAE">
        <w:rPr>
          <w:rFonts w:cs="Calibri"/>
          <w:sz w:val="28"/>
          <w:szCs w:val="28"/>
        </w:rPr>
        <w:t xml:space="preserve">Interest </w:t>
      </w:r>
      <w:r w:rsidRPr="00971BA6">
        <w:rPr>
          <w:rFonts w:cs="Calibri"/>
          <w:sz w:val="28"/>
          <w:szCs w:val="28"/>
        </w:rPr>
        <w:t xml:space="preserve">Disclosure Act 1998 provided for employees who make disclosures about malpractice.  </w:t>
      </w:r>
    </w:p>
    <w:p w14:paraId="6CC0D726" w14:textId="77777777" w:rsidR="00BF6E33" w:rsidRDefault="00BF6E33" w:rsidP="0068480B">
      <w:pPr>
        <w:spacing w:after="0"/>
        <w:rPr>
          <w:rFonts w:cs="Calibri"/>
          <w:sz w:val="28"/>
          <w:szCs w:val="28"/>
        </w:rPr>
      </w:pPr>
    </w:p>
    <w:p w14:paraId="3FC80035" w14:textId="5132E5B4" w:rsidR="00BF6E33" w:rsidRDefault="00BF6E33" w:rsidP="0068480B">
      <w:pPr>
        <w:spacing w:after="0"/>
        <w:rPr>
          <w:rFonts w:cs="Calibri"/>
          <w:sz w:val="28"/>
          <w:szCs w:val="28"/>
        </w:rPr>
      </w:pPr>
      <w:r w:rsidRPr="00BF6E33">
        <w:rPr>
          <w:rFonts w:cs="Calibri"/>
          <w:sz w:val="28"/>
          <w:szCs w:val="28"/>
        </w:rPr>
        <w:t>The Council is committed to fostering a culture in which individuals feel able to raise concerns in the public interest at an early stage and without fear of reprisal. The Council also recognises its duties under the Equality Act 2010, as amended, in relation to the prevention of sexual harassment and acknowledges that certain disclosures relating to sexual harassment may constitute protected disclosures under whistleblowing legislation.</w:t>
      </w:r>
    </w:p>
    <w:p w14:paraId="478C9E28" w14:textId="77777777" w:rsidR="004A3FAE" w:rsidRPr="00971BA6" w:rsidRDefault="004A3FAE" w:rsidP="00AA2589">
      <w:pPr>
        <w:rPr>
          <w:rFonts w:cs="Calibri"/>
          <w:sz w:val="28"/>
          <w:szCs w:val="28"/>
        </w:rPr>
      </w:pPr>
    </w:p>
    <w:p w14:paraId="03F60C49" w14:textId="2EBCF89E" w:rsidR="00F4512F" w:rsidRPr="00971BA6" w:rsidRDefault="00F4512F" w:rsidP="00B70311">
      <w:pPr>
        <w:pStyle w:val="Heading3"/>
        <w:numPr>
          <w:ilvl w:val="0"/>
          <w:numId w:val="8"/>
        </w:numPr>
        <w:ind w:hanging="720"/>
      </w:pPr>
      <w:bookmarkStart w:id="19" w:name="_Toc237962701"/>
      <w:r w:rsidRPr="00971BA6">
        <w:t>Aims</w:t>
      </w:r>
      <w:bookmarkEnd w:id="19"/>
      <w:r w:rsidRPr="00971BA6">
        <w:t xml:space="preserve"> </w:t>
      </w:r>
    </w:p>
    <w:p w14:paraId="7CFE4EEC" w14:textId="0D088FBA" w:rsidR="000B387C" w:rsidRDefault="006E5714" w:rsidP="008A18DF">
      <w:pPr>
        <w:rPr>
          <w:rFonts w:cs="Calibri"/>
          <w:sz w:val="28"/>
          <w:szCs w:val="28"/>
        </w:rPr>
      </w:pPr>
      <w:r w:rsidRPr="00971BA6">
        <w:rPr>
          <w:rFonts w:cs="Calibri"/>
          <w:sz w:val="28"/>
          <w:szCs w:val="28"/>
        </w:rPr>
        <w:t xml:space="preserve">The Whistleblowing </w:t>
      </w:r>
      <w:r w:rsidR="000B387C" w:rsidRPr="00971BA6">
        <w:rPr>
          <w:rFonts w:cs="Calibri"/>
          <w:sz w:val="28"/>
          <w:szCs w:val="28"/>
        </w:rPr>
        <w:t>P</w:t>
      </w:r>
      <w:r w:rsidRPr="00971BA6">
        <w:rPr>
          <w:rFonts w:cs="Calibri"/>
          <w:sz w:val="28"/>
          <w:szCs w:val="28"/>
        </w:rPr>
        <w:t xml:space="preserve">olicy aims to encourage and enable </w:t>
      </w:r>
      <w:r w:rsidR="00F91295" w:rsidRPr="00971BA6">
        <w:rPr>
          <w:rFonts w:cs="Calibri"/>
          <w:sz w:val="28"/>
          <w:szCs w:val="28"/>
        </w:rPr>
        <w:t>anyone</w:t>
      </w:r>
      <w:r w:rsidRPr="00971BA6">
        <w:rPr>
          <w:rFonts w:cs="Calibri"/>
          <w:sz w:val="28"/>
          <w:szCs w:val="28"/>
        </w:rPr>
        <w:t xml:space="preserve"> to raise issues of concern about suspected improper conduct in the way Guildford </w:t>
      </w:r>
      <w:r w:rsidR="000B387C" w:rsidRPr="00971BA6">
        <w:rPr>
          <w:rFonts w:cs="Calibri"/>
          <w:sz w:val="28"/>
          <w:szCs w:val="28"/>
        </w:rPr>
        <w:t xml:space="preserve">Borough Council </w:t>
      </w:r>
      <w:r w:rsidRPr="00971BA6">
        <w:rPr>
          <w:rFonts w:cs="Calibri"/>
          <w:sz w:val="28"/>
          <w:szCs w:val="28"/>
        </w:rPr>
        <w:t>carries out its business</w:t>
      </w:r>
      <w:r w:rsidR="00C15960" w:rsidRPr="00971BA6">
        <w:rPr>
          <w:rFonts w:cs="Calibri"/>
          <w:sz w:val="28"/>
          <w:szCs w:val="28"/>
        </w:rPr>
        <w:t xml:space="preserve">. It </w:t>
      </w:r>
      <w:r w:rsidR="008A18DF" w:rsidRPr="00971BA6">
        <w:rPr>
          <w:rFonts w:cs="Calibri"/>
          <w:sz w:val="28"/>
          <w:szCs w:val="28"/>
        </w:rPr>
        <w:t>aims to give staff, councillors and others</w:t>
      </w:r>
      <w:r w:rsidR="000B387C" w:rsidRPr="00971BA6">
        <w:rPr>
          <w:rFonts w:cs="Calibri"/>
          <w:sz w:val="28"/>
          <w:szCs w:val="28"/>
        </w:rPr>
        <w:t>,</w:t>
      </w:r>
      <w:r w:rsidR="008A18DF" w:rsidRPr="00971BA6">
        <w:rPr>
          <w:rFonts w:cs="Calibri"/>
          <w:sz w:val="28"/>
          <w:szCs w:val="28"/>
        </w:rPr>
        <w:t xml:space="preserve"> the confidence to raise concerns by assuring them that they can do so without fear of harassment, victimisation or reprisals.  It also confirms our commitment to investigate and rectify any malpractice reported to us swiftly and thoroughly. </w:t>
      </w:r>
      <w:r w:rsidR="00BF6E33" w:rsidRPr="00BF6E33">
        <w:rPr>
          <w:rFonts w:cs="Calibri"/>
          <w:sz w:val="28"/>
          <w:szCs w:val="28"/>
        </w:rPr>
        <w:t>The Policy further aims to ensure compliance with current statutory protections for whistleblowers, including protection from detriment where a qualifying disclosure is made in the public interest.</w:t>
      </w:r>
    </w:p>
    <w:p w14:paraId="49D5BDF8" w14:textId="77777777" w:rsidR="00BF6E33" w:rsidRPr="00971BA6" w:rsidRDefault="00BF6E33" w:rsidP="008A18DF">
      <w:pPr>
        <w:rPr>
          <w:rFonts w:cs="Calibri"/>
          <w:sz w:val="28"/>
          <w:szCs w:val="28"/>
        </w:rPr>
      </w:pPr>
    </w:p>
    <w:p w14:paraId="53A8CA97" w14:textId="4E9277D0" w:rsidR="00EE2726" w:rsidRPr="00971BA6" w:rsidRDefault="00EE2726" w:rsidP="00B70311">
      <w:pPr>
        <w:pStyle w:val="Heading3"/>
        <w:numPr>
          <w:ilvl w:val="0"/>
          <w:numId w:val="9"/>
        </w:numPr>
        <w:ind w:hanging="720"/>
      </w:pPr>
      <w:bookmarkStart w:id="20" w:name="_Toc237962702"/>
      <w:r w:rsidRPr="00971BA6">
        <w:t>Policy Scope</w:t>
      </w:r>
      <w:bookmarkEnd w:id="20"/>
      <w:r w:rsidRPr="00971BA6">
        <w:t xml:space="preserve"> </w:t>
      </w:r>
    </w:p>
    <w:p w14:paraId="6BE66A21" w14:textId="6278E9A8" w:rsidR="00F4512F" w:rsidRPr="00971BA6" w:rsidRDefault="00F4512F" w:rsidP="007245AB">
      <w:pPr>
        <w:rPr>
          <w:rFonts w:cs="Calibri"/>
          <w:sz w:val="28"/>
          <w:szCs w:val="28"/>
        </w:rPr>
      </w:pPr>
      <w:r w:rsidRPr="00971BA6">
        <w:rPr>
          <w:rFonts w:cs="Calibri"/>
          <w:sz w:val="28"/>
          <w:szCs w:val="28"/>
        </w:rPr>
        <w:t xml:space="preserve">This policy </w:t>
      </w:r>
      <w:r w:rsidR="00860D71" w:rsidRPr="00971BA6">
        <w:rPr>
          <w:rFonts w:cs="Calibri"/>
          <w:sz w:val="28"/>
          <w:szCs w:val="28"/>
        </w:rPr>
        <w:t xml:space="preserve">applies to </w:t>
      </w:r>
    </w:p>
    <w:p w14:paraId="366639DC" w14:textId="0FE188AC" w:rsidR="00860D71" w:rsidRDefault="00860D71" w:rsidP="007245AB">
      <w:pPr>
        <w:pStyle w:val="ListBullet"/>
        <w:rPr>
          <w:rFonts w:cs="Calibri"/>
          <w:sz w:val="28"/>
          <w:szCs w:val="28"/>
        </w:rPr>
      </w:pPr>
      <w:r w:rsidRPr="4DD4B96F">
        <w:rPr>
          <w:rFonts w:cs="Calibri"/>
          <w:sz w:val="28"/>
          <w:szCs w:val="28"/>
        </w:rPr>
        <w:t>all Council employees (temporary, permanent, part time and full time)</w:t>
      </w:r>
      <w:r w:rsidR="000B387C" w:rsidRPr="4DD4B96F">
        <w:rPr>
          <w:rFonts w:cs="Calibri"/>
          <w:sz w:val="28"/>
          <w:szCs w:val="28"/>
        </w:rPr>
        <w:t>;</w:t>
      </w:r>
      <w:r w:rsidRPr="4DD4B96F">
        <w:rPr>
          <w:rFonts w:cs="Calibri"/>
          <w:sz w:val="28"/>
          <w:szCs w:val="28"/>
        </w:rPr>
        <w:t xml:space="preserve"> </w:t>
      </w:r>
    </w:p>
    <w:p w14:paraId="0E85C67F" w14:textId="1973D836" w:rsidR="009D4B98" w:rsidRPr="00971BA6" w:rsidRDefault="009D4B98" w:rsidP="007245AB">
      <w:pPr>
        <w:pStyle w:val="ListBullet"/>
        <w:rPr>
          <w:rFonts w:cs="Calibri"/>
          <w:sz w:val="28"/>
          <w:szCs w:val="28"/>
        </w:rPr>
      </w:pPr>
      <w:r w:rsidRPr="4DD4B96F">
        <w:rPr>
          <w:rFonts w:cs="Calibri"/>
          <w:sz w:val="28"/>
          <w:szCs w:val="28"/>
        </w:rPr>
        <w:lastRenderedPageBreak/>
        <w:t>all Councillors</w:t>
      </w:r>
    </w:p>
    <w:p w14:paraId="7CD0BCA6" w14:textId="5A44E34F" w:rsidR="00860D71" w:rsidRPr="00971BA6" w:rsidRDefault="00860D71" w:rsidP="007245AB">
      <w:pPr>
        <w:pStyle w:val="ListBullet"/>
        <w:rPr>
          <w:rFonts w:cs="Calibri"/>
          <w:sz w:val="28"/>
          <w:szCs w:val="28"/>
        </w:rPr>
      </w:pPr>
      <w:r w:rsidRPr="4DD4B96F">
        <w:rPr>
          <w:rFonts w:cs="Calibri"/>
          <w:sz w:val="28"/>
          <w:szCs w:val="28"/>
        </w:rPr>
        <w:t>all Council trainees</w:t>
      </w:r>
      <w:r w:rsidR="000B387C" w:rsidRPr="4DD4B96F">
        <w:rPr>
          <w:rFonts w:cs="Calibri"/>
          <w:sz w:val="28"/>
          <w:szCs w:val="28"/>
        </w:rPr>
        <w:t>;</w:t>
      </w:r>
      <w:r w:rsidRPr="4DD4B96F">
        <w:rPr>
          <w:rFonts w:cs="Calibri"/>
          <w:sz w:val="28"/>
          <w:szCs w:val="28"/>
        </w:rPr>
        <w:t xml:space="preserve"> </w:t>
      </w:r>
    </w:p>
    <w:p w14:paraId="72852EFE" w14:textId="1FD129B7" w:rsidR="00860D71" w:rsidRPr="00971BA6" w:rsidRDefault="00860D71" w:rsidP="007245AB">
      <w:pPr>
        <w:pStyle w:val="ListBullet"/>
        <w:rPr>
          <w:rFonts w:cs="Calibri"/>
          <w:sz w:val="28"/>
          <w:szCs w:val="28"/>
        </w:rPr>
      </w:pPr>
      <w:r w:rsidRPr="4DD4B96F">
        <w:rPr>
          <w:rFonts w:cs="Calibri"/>
          <w:sz w:val="28"/>
          <w:szCs w:val="28"/>
        </w:rPr>
        <w:t>agency staff, casual staff or consultants undertaking council work</w:t>
      </w:r>
      <w:r w:rsidR="000B387C" w:rsidRPr="4DD4B96F">
        <w:rPr>
          <w:rFonts w:cs="Calibri"/>
          <w:sz w:val="28"/>
          <w:szCs w:val="28"/>
        </w:rPr>
        <w:t>;</w:t>
      </w:r>
      <w:r w:rsidRPr="4DD4B96F">
        <w:rPr>
          <w:rFonts w:cs="Calibri"/>
          <w:sz w:val="28"/>
          <w:szCs w:val="28"/>
        </w:rPr>
        <w:t xml:space="preserve"> </w:t>
      </w:r>
    </w:p>
    <w:p w14:paraId="1F28D85D" w14:textId="363A070E" w:rsidR="00860D71" w:rsidRPr="00971BA6" w:rsidRDefault="00860D71" w:rsidP="007245AB">
      <w:pPr>
        <w:pStyle w:val="ListBullet"/>
        <w:rPr>
          <w:rFonts w:cs="Calibri"/>
          <w:sz w:val="28"/>
          <w:szCs w:val="28"/>
        </w:rPr>
      </w:pPr>
      <w:r w:rsidRPr="4DD4B96F">
        <w:rPr>
          <w:rFonts w:cs="Calibri"/>
          <w:sz w:val="28"/>
          <w:szCs w:val="28"/>
        </w:rPr>
        <w:t xml:space="preserve">contractors working for the </w:t>
      </w:r>
      <w:r w:rsidR="008145C5" w:rsidRPr="4DD4B96F">
        <w:rPr>
          <w:rFonts w:cs="Calibri"/>
          <w:sz w:val="28"/>
          <w:szCs w:val="28"/>
        </w:rPr>
        <w:t>C</w:t>
      </w:r>
      <w:r w:rsidRPr="4DD4B96F">
        <w:rPr>
          <w:rFonts w:cs="Calibri"/>
          <w:sz w:val="28"/>
          <w:szCs w:val="28"/>
        </w:rPr>
        <w:t>ounci</w:t>
      </w:r>
      <w:r w:rsidR="007D7790" w:rsidRPr="4DD4B96F">
        <w:rPr>
          <w:rFonts w:cs="Calibri"/>
          <w:sz w:val="28"/>
          <w:szCs w:val="28"/>
        </w:rPr>
        <w:t>l</w:t>
      </w:r>
      <w:r w:rsidR="000B387C" w:rsidRPr="4DD4B96F">
        <w:rPr>
          <w:rFonts w:cs="Calibri"/>
          <w:sz w:val="28"/>
          <w:szCs w:val="28"/>
        </w:rPr>
        <w:t>;</w:t>
      </w:r>
    </w:p>
    <w:p w14:paraId="4F8F41E0" w14:textId="6B2D790D" w:rsidR="00860D71" w:rsidRPr="00971BA6" w:rsidRDefault="00860D71" w:rsidP="007245AB">
      <w:pPr>
        <w:pStyle w:val="ListBullet"/>
        <w:rPr>
          <w:rFonts w:cs="Calibri"/>
          <w:sz w:val="28"/>
          <w:szCs w:val="28"/>
        </w:rPr>
      </w:pPr>
      <w:r w:rsidRPr="4DD4B96F">
        <w:rPr>
          <w:rFonts w:cs="Calibri"/>
          <w:sz w:val="28"/>
          <w:szCs w:val="28"/>
        </w:rPr>
        <w:t xml:space="preserve">suppliers and those providing services under contract with the </w:t>
      </w:r>
      <w:r w:rsidR="008145C5" w:rsidRPr="4DD4B96F">
        <w:rPr>
          <w:rFonts w:cs="Calibri"/>
          <w:sz w:val="28"/>
          <w:szCs w:val="28"/>
        </w:rPr>
        <w:t>C</w:t>
      </w:r>
      <w:r w:rsidRPr="4DD4B96F">
        <w:rPr>
          <w:rFonts w:cs="Calibri"/>
          <w:sz w:val="28"/>
          <w:szCs w:val="28"/>
        </w:rPr>
        <w:t>ouncil</w:t>
      </w:r>
      <w:r w:rsidR="000B387C" w:rsidRPr="4DD4B96F">
        <w:rPr>
          <w:rFonts w:cs="Calibri"/>
          <w:sz w:val="28"/>
          <w:szCs w:val="28"/>
        </w:rPr>
        <w:t>;</w:t>
      </w:r>
    </w:p>
    <w:p w14:paraId="16670501" w14:textId="4A89E72D" w:rsidR="008C6E8C" w:rsidRPr="00971BA6" w:rsidRDefault="008C6E8C" w:rsidP="007245AB">
      <w:pPr>
        <w:pStyle w:val="ListBullet"/>
        <w:rPr>
          <w:rFonts w:cs="Calibri"/>
          <w:sz w:val="28"/>
          <w:szCs w:val="28"/>
        </w:rPr>
      </w:pPr>
      <w:r w:rsidRPr="4DD4B96F">
        <w:rPr>
          <w:rFonts w:cs="Calibri"/>
          <w:sz w:val="28"/>
          <w:szCs w:val="28"/>
        </w:rPr>
        <w:t>volunteers</w:t>
      </w:r>
      <w:r w:rsidR="000B387C" w:rsidRPr="4DD4B96F">
        <w:rPr>
          <w:rFonts w:cs="Calibri"/>
          <w:sz w:val="28"/>
          <w:szCs w:val="28"/>
        </w:rPr>
        <w:t>.</w:t>
      </w:r>
    </w:p>
    <w:p w14:paraId="0012E2A1" w14:textId="24ED971B" w:rsidR="00F4512F" w:rsidRPr="00971BA6" w:rsidRDefault="00F4512F" w:rsidP="007245AB">
      <w:pPr>
        <w:rPr>
          <w:rFonts w:cs="Calibri"/>
          <w:sz w:val="28"/>
          <w:szCs w:val="28"/>
        </w:rPr>
      </w:pPr>
      <w:r w:rsidRPr="00971BA6">
        <w:rPr>
          <w:rFonts w:cs="Calibri"/>
          <w:sz w:val="28"/>
          <w:szCs w:val="28"/>
        </w:rPr>
        <w:t>Our staff, councillors or others working with us are often the first to realise that there may be something wrong. We encourage them to raise concerns</w:t>
      </w:r>
      <w:r w:rsidR="000B387C" w:rsidRPr="00971BA6">
        <w:rPr>
          <w:rFonts w:cs="Calibri"/>
          <w:sz w:val="28"/>
          <w:szCs w:val="28"/>
        </w:rPr>
        <w:t>,</w:t>
      </w:r>
      <w:r w:rsidRPr="00971BA6">
        <w:rPr>
          <w:rFonts w:cs="Calibri"/>
          <w:sz w:val="28"/>
          <w:szCs w:val="28"/>
        </w:rPr>
        <w:t xml:space="preserve"> that are in the public </w:t>
      </w:r>
      <w:r w:rsidR="00337978" w:rsidRPr="00971BA6">
        <w:rPr>
          <w:rFonts w:cs="Calibri"/>
          <w:sz w:val="28"/>
          <w:szCs w:val="28"/>
        </w:rPr>
        <w:t>interest as soon as</w:t>
      </w:r>
      <w:r w:rsidRPr="00971BA6">
        <w:rPr>
          <w:rFonts w:cs="Calibri"/>
          <w:sz w:val="28"/>
          <w:szCs w:val="28"/>
        </w:rPr>
        <w:t xml:space="preserve"> there is a reasonable suspicion of wrongdoing.</w:t>
      </w:r>
    </w:p>
    <w:p w14:paraId="1665E991" w14:textId="658B3F28" w:rsidR="00CF0E5F" w:rsidRDefault="00CF0E5F" w:rsidP="00337978">
      <w:pPr>
        <w:spacing w:after="240"/>
        <w:rPr>
          <w:rFonts w:cs="Calibri"/>
          <w:sz w:val="28"/>
          <w:szCs w:val="28"/>
        </w:rPr>
      </w:pPr>
      <w:r w:rsidRPr="00971BA6">
        <w:rPr>
          <w:rFonts w:cs="Calibri"/>
          <w:sz w:val="28"/>
          <w:szCs w:val="28"/>
        </w:rPr>
        <w:t xml:space="preserve">Complaints of a personal nature, such as, about the terms of </w:t>
      </w:r>
      <w:r w:rsidR="000B387C" w:rsidRPr="00971BA6">
        <w:rPr>
          <w:rFonts w:cs="Calibri"/>
          <w:sz w:val="28"/>
          <w:szCs w:val="28"/>
        </w:rPr>
        <w:t>an individual’s</w:t>
      </w:r>
      <w:r w:rsidRPr="00971BA6">
        <w:rPr>
          <w:rFonts w:cs="Calibri"/>
          <w:sz w:val="28"/>
          <w:szCs w:val="28"/>
        </w:rPr>
        <w:t xml:space="preserve"> employment, should be raised via the </w:t>
      </w:r>
      <w:hyperlink r:id="rId14" w:history="1">
        <w:r w:rsidRPr="00971BA6">
          <w:rPr>
            <w:rStyle w:val="Hyperlink"/>
            <w:rFonts w:cs="Calibri"/>
            <w:sz w:val="28"/>
            <w:szCs w:val="28"/>
          </w:rPr>
          <w:t>grievance procedure</w:t>
        </w:r>
      </w:hyperlink>
      <w:r w:rsidRPr="00971BA6">
        <w:rPr>
          <w:rFonts w:cs="Calibri"/>
          <w:sz w:val="28"/>
          <w:szCs w:val="28"/>
        </w:rPr>
        <w:t xml:space="preserve"> rather than through this policy. </w:t>
      </w:r>
      <w:r w:rsidR="00BF6E33" w:rsidRPr="00BF6E33">
        <w:rPr>
          <w:rFonts w:cs="Calibri"/>
          <w:sz w:val="28"/>
          <w:szCs w:val="28"/>
        </w:rPr>
        <w:t>The Council will assess concerns raised under this Policy to determine the most appropriate procedure. In some cases, a concern may fall to be considered under more than one procedure, for example both this Policy and the Grievance Procedure.</w:t>
      </w:r>
    </w:p>
    <w:p w14:paraId="79C33423" w14:textId="77777777" w:rsidR="00BF6E33" w:rsidRPr="00971BA6" w:rsidRDefault="00BF6E33" w:rsidP="00337978">
      <w:pPr>
        <w:spacing w:after="240"/>
        <w:rPr>
          <w:rFonts w:cs="Calibri"/>
          <w:sz w:val="28"/>
          <w:szCs w:val="28"/>
        </w:rPr>
      </w:pPr>
    </w:p>
    <w:p w14:paraId="66519DCD" w14:textId="2AFAD1AC" w:rsidR="00750311" w:rsidRPr="00971BA6" w:rsidRDefault="00750311" w:rsidP="00B70311">
      <w:pPr>
        <w:pStyle w:val="Heading3"/>
        <w:numPr>
          <w:ilvl w:val="0"/>
          <w:numId w:val="10"/>
        </w:numPr>
        <w:ind w:hanging="720"/>
      </w:pPr>
      <w:bookmarkStart w:id="21" w:name="_Toc237962703"/>
      <w:r w:rsidRPr="00971BA6">
        <w:t>Policy Definitions</w:t>
      </w:r>
      <w:bookmarkEnd w:id="21"/>
      <w:r w:rsidRPr="00971BA6">
        <w:t xml:space="preserve"> </w:t>
      </w:r>
    </w:p>
    <w:p w14:paraId="7671B6C0" w14:textId="3C5BB7F2" w:rsidR="00BF6E33" w:rsidRPr="00BF6E33" w:rsidRDefault="00BF6E33" w:rsidP="00BF6E33">
      <w:pPr>
        <w:rPr>
          <w:rFonts w:cs="Calibri"/>
          <w:sz w:val="28"/>
          <w:szCs w:val="28"/>
        </w:rPr>
      </w:pPr>
      <w:r w:rsidRPr="00BF6E33">
        <w:rPr>
          <w:rFonts w:cs="Calibri"/>
          <w:sz w:val="28"/>
          <w:szCs w:val="28"/>
        </w:rPr>
        <w:t xml:space="preserve">Whistleblowing is the disclosure of information which, in the reasonable belief of the individual making the disclosure, is made in the public interest and </w:t>
      </w:r>
      <w:r w:rsidR="005000C6">
        <w:rPr>
          <w:rFonts w:cs="Calibri"/>
          <w:sz w:val="28"/>
          <w:szCs w:val="28"/>
        </w:rPr>
        <w:t>in</w:t>
      </w:r>
      <w:r w:rsidRPr="00BF6E33">
        <w:rPr>
          <w:rFonts w:cs="Calibri"/>
          <w:sz w:val="28"/>
          <w:szCs w:val="28"/>
        </w:rPr>
        <w:t>tends to show suspected wrongdoing at work, including possible unlawful conduct, fraud, risks to the public or malpractice.</w:t>
      </w:r>
    </w:p>
    <w:p w14:paraId="037CD964" w14:textId="0E2CFFD2" w:rsidR="00BF6E33" w:rsidRPr="00BF6E33" w:rsidRDefault="00BF6E33" w:rsidP="00BF6E33">
      <w:pPr>
        <w:rPr>
          <w:rFonts w:cs="Calibri"/>
          <w:sz w:val="28"/>
          <w:szCs w:val="28"/>
        </w:rPr>
      </w:pPr>
      <w:r w:rsidRPr="00BF6E33">
        <w:rPr>
          <w:rFonts w:cs="Calibri"/>
          <w:sz w:val="28"/>
          <w:szCs w:val="28"/>
        </w:rPr>
        <w:t>A disclosure may constitute a "protected disclosure" where it meets the statutory criteria set out in the Public Interest Disclosure Act 1998 and the Employment Rights Act 1996.</w:t>
      </w:r>
      <w:r w:rsidR="00136395">
        <w:rPr>
          <w:rFonts w:cs="Calibri"/>
          <w:sz w:val="28"/>
          <w:szCs w:val="28"/>
        </w:rPr>
        <w:t xml:space="preserve">  </w:t>
      </w:r>
      <w:r w:rsidR="00F66991">
        <w:rPr>
          <w:rFonts w:cs="Calibri"/>
          <w:sz w:val="28"/>
          <w:szCs w:val="28"/>
        </w:rPr>
        <w:t>Essentially</w:t>
      </w:r>
      <w:r w:rsidR="007D122C" w:rsidRPr="007D122C">
        <w:rPr>
          <w:rFonts w:cs="Calibri"/>
          <w:sz w:val="28"/>
          <w:szCs w:val="28"/>
        </w:rPr>
        <w:t xml:space="preserve">, </w:t>
      </w:r>
      <w:r w:rsidR="000D527B">
        <w:rPr>
          <w:rFonts w:cs="Calibri"/>
          <w:sz w:val="28"/>
          <w:szCs w:val="28"/>
        </w:rPr>
        <w:t>this means a</w:t>
      </w:r>
      <w:r w:rsidR="007D122C" w:rsidRPr="007D122C">
        <w:rPr>
          <w:rFonts w:cs="Calibri"/>
          <w:sz w:val="28"/>
          <w:szCs w:val="28"/>
        </w:rPr>
        <w:t xml:space="preserve"> report made in good faith about wrongdoing, ensuring that workers can raise concerns without fear of retaliatio</w:t>
      </w:r>
      <w:r w:rsidR="007D122C">
        <w:rPr>
          <w:rFonts w:cs="Calibri"/>
          <w:sz w:val="28"/>
          <w:szCs w:val="28"/>
        </w:rPr>
        <w:t xml:space="preserve">n. </w:t>
      </w:r>
    </w:p>
    <w:p w14:paraId="11A817F0" w14:textId="4D5B10D1" w:rsidR="00BF6E33" w:rsidRPr="00971BA6" w:rsidRDefault="00BF6E33" w:rsidP="00BF6E33">
      <w:pPr>
        <w:rPr>
          <w:rFonts w:cs="Calibri"/>
          <w:sz w:val="28"/>
          <w:szCs w:val="28"/>
        </w:rPr>
      </w:pPr>
      <w:r w:rsidRPr="00BF6E33">
        <w:rPr>
          <w:rFonts w:cs="Calibri"/>
          <w:sz w:val="28"/>
          <w:szCs w:val="28"/>
        </w:rPr>
        <w:t>Disclosures relating to sexual harassment may, depending on the circumstances, constitute protected disclosures where they meet the public interest test</w:t>
      </w:r>
      <w:r w:rsidR="006152DC">
        <w:rPr>
          <w:rFonts w:cs="Calibri"/>
          <w:sz w:val="28"/>
          <w:szCs w:val="28"/>
        </w:rPr>
        <w:t>.</w:t>
      </w:r>
    </w:p>
    <w:p w14:paraId="443C1501" w14:textId="4C7546E2" w:rsidR="00F4512F" w:rsidRPr="00971BA6" w:rsidRDefault="000B387C" w:rsidP="00C50BAE">
      <w:pPr>
        <w:rPr>
          <w:rFonts w:cs="Calibri"/>
          <w:sz w:val="28"/>
          <w:szCs w:val="28"/>
        </w:rPr>
      </w:pPr>
      <w:r w:rsidRPr="00971BA6">
        <w:rPr>
          <w:rFonts w:cs="Calibri"/>
          <w:sz w:val="28"/>
          <w:szCs w:val="28"/>
        </w:rPr>
        <w:t>Such</w:t>
      </w:r>
      <w:r w:rsidR="006C0B55" w:rsidRPr="00971BA6">
        <w:rPr>
          <w:rFonts w:cs="Calibri"/>
          <w:sz w:val="28"/>
          <w:szCs w:val="28"/>
        </w:rPr>
        <w:t xml:space="preserve"> concerns can be raised if there is a reasonable </w:t>
      </w:r>
      <w:r w:rsidR="00365A06" w:rsidRPr="00971BA6">
        <w:rPr>
          <w:rFonts w:cs="Calibri"/>
          <w:sz w:val="28"/>
          <w:szCs w:val="28"/>
        </w:rPr>
        <w:t>belief</w:t>
      </w:r>
      <w:r w:rsidR="006C0B55" w:rsidRPr="00971BA6">
        <w:rPr>
          <w:rFonts w:cs="Calibri"/>
          <w:sz w:val="28"/>
          <w:szCs w:val="28"/>
        </w:rPr>
        <w:t xml:space="preserve"> that one</w:t>
      </w:r>
      <w:r w:rsidR="00365A06" w:rsidRPr="00971BA6">
        <w:rPr>
          <w:rFonts w:cs="Calibri"/>
          <w:sz w:val="28"/>
          <w:szCs w:val="28"/>
        </w:rPr>
        <w:t xml:space="preserve"> </w:t>
      </w:r>
      <w:r w:rsidR="006C0B55" w:rsidRPr="00971BA6">
        <w:rPr>
          <w:rFonts w:cs="Calibri"/>
          <w:sz w:val="28"/>
          <w:szCs w:val="28"/>
        </w:rPr>
        <w:t xml:space="preserve">or more </w:t>
      </w:r>
      <w:r w:rsidR="00365A06" w:rsidRPr="00971BA6">
        <w:rPr>
          <w:rFonts w:cs="Calibri"/>
          <w:sz w:val="28"/>
          <w:szCs w:val="28"/>
        </w:rPr>
        <w:t>of the following has occurred:</w:t>
      </w:r>
    </w:p>
    <w:p w14:paraId="70054F67" w14:textId="4A2D3BAB" w:rsidR="00F4512F" w:rsidRPr="00971BA6" w:rsidRDefault="00F4512F" w:rsidP="007245AB">
      <w:pPr>
        <w:pStyle w:val="ListBullet"/>
        <w:rPr>
          <w:rFonts w:cs="Calibri"/>
          <w:sz w:val="28"/>
          <w:szCs w:val="28"/>
        </w:rPr>
      </w:pPr>
      <w:r w:rsidRPr="4DD4B96F">
        <w:rPr>
          <w:rFonts w:cs="Calibri"/>
          <w:sz w:val="28"/>
          <w:szCs w:val="28"/>
        </w:rPr>
        <w:lastRenderedPageBreak/>
        <w:t>any unlawful act, whether criminal or a breach of civil law</w:t>
      </w:r>
      <w:r w:rsidR="000B387C" w:rsidRPr="4DD4B96F">
        <w:rPr>
          <w:rFonts w:cs="Calibri"/>
          <w:sz w:val="28"/>
          <w:szCs w:val="28"/>
        </w:rPr>
        <w:t>;</w:t>
      </w:r>
    </w:p>
    <w:p w14:paraId="7B06FB3C" w14:textId="4456FAB8" w:rsidR="00F4512F" w:rsidRPr="00971BA6" w:rsidRDefault="00F4512F" w:rsidP="007245AB">
      <w:pPr>
        <w:pStyle w:val="ListBullet"/>
        <w:rPr>
          <w:rFonts w:cs="Calibri"/>
          <w:sz w:val="28"/>
          <w:szCs w:val="28"/>
        </w:rPr>
      </w:pPr>
      <w:r w:rsidRPr="4DD4B96F">
        <w:rPr>
          <w:rFonts w:cs="Calibri"/>
          <w:sz w:val="28"/>
          <w:szCs w:val="28"/>
        </w:rPr>
        <w:t>maladministration</w:t>
      </w:r>
      <w:r w:rsidR="000B387C" w:rsidRPr="4DD4B96F">
        <w:rPr>
          <w:rFonts w:cs="Calibri"/>
          <w:sz w:val="28"/>
          <w:szCs w:val="28"/>
        </w:rPr>
        <w:t>;</w:t>
      </w:r>
    </w:p>
    <w:p w14:paraId="3B03C543" w14:textId="57DD3863" w:rsidR="00F4512F" w:rsidRPr="00971BA6" w:rsidRDefault="00F4512F" w:rsidP="007245AB">
      <w:pPr>
        <w:pStyle w:val="ListBullet"/>
        <w:rPr>
          <w:rFonts w:cs="Calibri"/>
          <w:sz w:val="28"/>
          <w:szCs w:val="28"/>
        </w:rPr>
      </w:pPr>
      <w:r w:rsidRPr="4DD4B96F">
        <w:rPr>
          <w:rFonts w:cs="Calibri"/>
          <w:sz w:val="28"/>
          <w:szCs w:val="28"/>
        </w:rPr>
        <w:t>breach of any statutory code of practice</w:t>
      </w:r>
      <w:r w:rsidR="000B387C" w:rsidRPr="4DD4B96F">
        <w:rPr>
          <w:rFonts w:cs="Calibri"/>
          <w:sz w:val="28"/>
          <w:szCs w:val="28"/>
        </w:rPr>
        <w:t>;</w:t>
      </w:r>
    </w:p>
    <w:p w14:paraId="70196919" w14:textId="5CC91C1C" w:rsidR="00F4512F" w:rsidRPr="00971BA6" w:rsidRDefault="00F4512F" w:rsidP="007245AB">
      <w:pPr>
        <w:pStyle w:val="ListBullet"/>
        <w:rPr>
          <w:rFonts w:cs="Calibri"/>
          <w:sz w:val="28"/>
          <w:szCs w:val="28"/>
        </w:rPr>
      </w:pPr>
      <w:r w:rsidRPr="4DD4B96F">
        <w:rPr>
          <w:rFonts w:cs="Calibri"/>
          <w:sz w:val="28"/>
          <w:szCs w:val="28"/>
        </w:rPr>
        <w:t>serious breach of or failure to implement or comply with a Council policy</w:t>
      </w:r>
      <w:r w:rsidR="000B387C" w:rsidRPr="4DD4B96F">
        <w:rPr>
          <w:rFonts w:cs="Calibri"/>
          <w:sz w:val="28"/>
          <w:szCs w:val="28"/>
        </w:rPr>
        <w:t>;</w:t>
      </w:r>
    </w:p>
    <w:p w14:paraId="084D89B9" w14:textId="2A483876" w:rsidR="002352EA" w:rsidRPr="00971BA6" w:rsidRDefault="002352EA" w:rsidP="007245AB">
      <w:pPr>
        <w:pStyle w:val="ListBullet"/>
        <w:rPr>
          <w:rFonts w:cs="Calibri"/>
          <w:sz w:val="28"/>
          <w:szCs w:val="28"/>
        </w:rPr>
      </w:pPr>
      <w:r w:rsidRPr="4DD4B96F">
        <w:rPr>
          <w:rFonts w:cs="Calibri"/>
          <w:sz w:val="28"/>
          <w:szCs w:val="28"/>
        </w:rPr>
        <w:t>serious breach or failure to safeguard children and vulnerable people in accordance with our policies and procedures</w:t>
      </w:r>
      <w:r w:rsidR="000B387C" w:rsidRPr="4DD4B96F">
        <w:rPr>
          <w:rFonts w:cs="Calibri"/>
          <w:sz w:val="28"/>
          <w:szCs w:val="28"/>
        </w:rPr>
        <w:t>;</w:t>
      </w:r>
    </w:p>
    <w:p w14:paraId="74176A68" w14:textId="2FAADBFD" w:rsidR="00F4512F" w:rsidRPr="00971BA6" w:rsidRDefault="00F4512F" w:rsidP="007245AB">
      <w:pPr>
        <w:pStyle w:val="ListBullet"/>
        <w:rPr>
          <w:rFonts w:cs="Calibri"/>
          <w:sz w:val="28"/>
          <w:szCs w:val="28"/>
        </w:rPr>
      </w:pPr>
      <w:r w:rsidRPr="4DD4B96F">
        <w:rPr>
          <w:rFonts w:cs="Calibri"/>
          <w:sz w:val="28"/>
          <w:szCs w:val="28"/>
        </w:rPr>
        <w:t>failure to comply with appropriate professional standards</w:t>
      </w:r>
      <w:r w:rsidR="000B387C" w:rsidRPr="4DD4B96F">
        <w:rPr>
          <w:rFonts w:cs="Calibri"/>
          <w:sz w:val="28"/>
          <w:szCs w:val="28"/>
        </w:rPr>
        <w:t>;</w:t>
      </w:r>
    </w:p>
    <w:p w14:paraId="356E71B7" w14:textId="48C63993" w:rsidR="00F4512F" w:rsidRPr="00971BA6" w:rsidRDefault="00F4512F" w:rsidP="007245AB">
      <w:pPr>
        <w:pStyle w:val="ListBullet"/>
        <w:rPr>
          <w:rFonts w:cs="Calibri"/>
          <w:sz w:val="28"/>
          <w:szCs w:val="28"/>
        </w:rPr>
      </w:pPr>
      <w:r w:rsidRPr="4DD4B96F">
        <w:rPr>
          <w:rFonts w:cs="Calibri"/>
          <w:sz w:val="28"/>
          <w:szCs w:val="28"/>
        </w:rPr>
        <w:t>corruption or fraud</w:t>
      </w:r>
      <w:r w:rsidR="000B387C" w:rsidRPr="4DD4B96F">
        <w:rPr>
          <w:rFonts w:cs="Calibri"/>
          <w:sz w:val="28"/>
          <w:szCs w:val="28"/>
        </w:rPr>
        <w:t>;</w:t>
      </w:r>
    </w:p>
    <w:p w14:paraId="3E2B6F02" w14:textId="6B32D21C" w:rsidR="00F4512F" w:rsidRPr="00971BA6" w:rsidRDefault="00F4512F" w:rsidP="007245AB">
      <w:pPr>
        <w:pStyle w:val="ListBullet"/>
        <w:rPr>
          <w:rFonts w:cs="Calibri"/>
          <w:sz w:val="28"/>
          <w:szCs w:val="28"/>
        </w:rPr>
      </w:pPr>
      <w:r w:rsidRPr="4DD4B96F">
        <w:rPr>
          <w:rFonts w:cs="Calibri"/>
          <w:sz w:val="28"/>
          <w:szCs w:val="28"/>
        </w:rPr>
        <w:t xml:space="preserve">breach of </w:t>
      </w:r>
      <w:r w:rsidR="000B387C" w:rsidRPr="4DD4B96F">
        <w:rPr>
          <w:rFonts w:cs="Calibri"/>
          <w:sz w:val="28"/>
          <w:szCs w:val="28"/>
        </w:rPr>
        <w:t>the</w:t>
      </w:r>
      <w:r w:rsidRPr="4DD4B96F">
        <w:rPr>
          <w:rFonts w:cs="Calibri"/>
          <w:sz w:val="28"/>
          <w:szCs w:val="28"/>
        </w:rPr>
        <w:t xml:space="preserve"> Council</w:t>
      </w:r>
      <w:r w:rsidR="000B387C" w:rsidRPr="4DD4B96F">
        <w:rPr>
          <w:rFonts w:cs="Calibri"/>
          <w:sz w:val="28"/>
          <w:szCs w:val="28"/>
        </w:rPr>
        <w:t>’s officer</w:t>
      </w:r>
      <w:r w:rsidRPr="4DD4B96F">
        <w:rPr>
          <w:rFonts w:cs="Calibri"/>
          <w:sz w:val="28"/>
          <w:szCs w:val="28"/>
        </w:rPr>
        <w:t xml:space="preserve"> code of conduct</w:t>
      </w:r>
      <w:r w:rsidR="000B387C" w:rsidRPr="4DD4B96F">
        <w:rPr>
          <w:rFonts w:cs="Calibri"/>
          <w:sz w:val="28"/>
          <w:szCs w:val="28"/>
        </w:rPr>
        <w:t>;</w:t>
      </w:r>
    </w:p>
    <w:p w14:paraId="11338889" w14:textId="17B37196" w:rsidR="00F4512F" w:rsidRPr="00971BA6" w:rsidRDefault="00F4512F" w:rsidP="007245AB">
      <w:pPr>
        <w:pStyle w:val="ListBullet"/>
        <w:rPr>
          <w:rFonts w:cs="Calibri"/>
          <w:sz w:val="28"/>
          <w:szCs w:val="28"/>
        </w:rPr>
      </w:pPr>
      <w:r w:rsidRPr="4DD4B96F">
        <w:rPr>
          <w:rFonts w:cs="Calibri"/>
          <w:sz w:val="28"/>
          <w:szCs w:val="28"/>
        </w:rPr>
        <w:t>actions which are likely to cause physical danger to any person or to give rise to a risk of significant damage to property</w:t>
      </w:r>
      <w:r w:rsidR="000B387C" w:rsidRPr="4DD4B96F">
        <w:rPr>
          <w:rFonts w:cs="Calibri"/>
          <w:sz w:val="28"/>
          <w:szCs w:val="28"/>
        </w:rPr>
        <w:t>;</w:t>
      </w:r>
      <w:r w:rsidRPr="4DD4B96F">
        <w:rPr>
          <w:rFonts w:cs="Calibri"/>
          <w:sz w:val="28"/>
          <w:szCs w:val="28"/>
        </w:rPr>
        <w:t xml:space="preserve"> </w:t>
      </w:r>
    </w:p>
    <w:p w14:paraId="6CDEF5FE" w14:textId="5A19533E" w:rsidR="00F4512F" w:rsidRPr="00971BA6" w:rsidRDefault="00F4512F" w:rsidP="007245AB">
      <w:pPr>
        <w:pStyle w:val="ListBullet"/>
        <w:rPr>
          <w:rFonts w:cs="Calibri"/>
          <w:sz w:val="28"/>
          <w:szCs w:val="28"/>
        </w:rPr>
      </w:pPr>
      <w:r w:rsidRPr="4DD4B96F">
        <w:rPr>
          <w:rFonts w:cs="Calibri"/>
          <w:sz w:val="28"/>
          <w:szCs w:val="28"/>
        </w:rPr>
        <w:t>an act that creates risk to health and safety</w:t>
      </w:r>
      <w:r w:rsidR="000B387C" w:rsidRPr="4DD4B96F">
        <w:rPr>
          <w:rFonts w:cs="Calibri"/>
          <w:sz w:val="28"/>
          <w:szCs w:val="28"/>
        </w:rPr>
        <w:t>;</w:t>
      </w:r>
      <w:r w:rsidRPr="4DD4B96F">
        <w:rPr>
          <w:rFonts w:cs="Calibri"/>
          <w:sz w:val="28"/>
          <w:szCs w:val="28"/>
        </w:rPr>
        <w:t xml:space="preserve"> </w:t>
      </w:r>
    </w:p>
    <w:p w14:paraId="6ECDD721" w14:textId="189B63DE" w:rsidR="00F4512F" w:rsidRPr="00971BA6" w:rsidRDefault="00F4512F" w:rsidP="007245AB">
      <w:pPr>
        <w:pStyle w:val="ListBullet"/>
        <w:rPr>
          <w:rFonts w:cs="Calibri"/>
          <w:sz w:val="28"/>
          <w:szCs w:val="28"/>
        </w:rPr>
      </w:pPr>
      <w:r w:rsidRPr="4DD4B96F">
        <w:rPr>
          <w:rFonts w:cs="Calibri"/>
          <w:sz w:val="28"/>
          <w:szCs w:val="28"/>
        </w:rPr>
        <w:t>an act causing damage to the environment</w:t>
      </w:r>
      <w:r w:rsidR="000B387C" w:rsidRPr="4DD4B96F">
        <w:rPr>
          <w:rFonts w:cs="Calibri"/>
          <w:sz w:val="28"/>
          <w:szCs w:val="28"/>
        </w:rPr>
        <w:t>;</w:t>
      </w:r>
      <w:r w:rsidRPr="4DD4B96F">
        <w:rPr>
          <w:rFonts w:cs="Calibri"/>
          <w:sz w:val="28"/>
          <w:szCs w:val="28"/>
        </w:rPr>
        <w:t xml:space="preserve"> </w:t>
      </w:r>
    </w:p>
    <w:p w14:paraId="7731ECC2" w14:textId="602D907E" w:rsidR="00F4512F" w:rsidRPr="00971BA6" w:rsidRDefault="00F4512F" w:rsidP="007245AB">
      <w:pPr>
        <w:pStyle w:val="ListBullet"/>
        <w:rPr>
          <w:rFonts w:cs="Calibri"/>
          <w:sz w:val="28"/>
          <w:szCs w:val="28"/>
        </w:rPr>
      </w:pPr>
      <w:r w:rsidRPr="4DD4B96F">
        <w:rPr>
          <w:rFonts w:cs="Calibri"/>
          <w:sz w:val="28"/>
          <w:szCs w:val="28"/>
        </w:rPr>
        <w:t>failure to take reasonable steps to report and rectify any situation which is likely to give rise to a significant avoidable cost or loss of income to the Council or would otherwise seriously prejudice the Council</w:t>
      </w:r>
      <w:r w:rsidR="000B387C" w:rsidRPr="4DD4B96F">
        <w:rPr>
          <w:rFonts w:cs="Calibri"/>
          <w:sz w:val="28"/>
          <w:szCs w:val="28"/>
        </w:rPr>
        <w:t xml:space="preserve"> or its residents;</w:t>
      </w:r>
      <w:r w:rsidRPr="4DD4B96F">
        <w:rPr>
          <w:rFonts w:cs="Calibri"/>
          <w:sz w:val="28"/>
          <w:szCs w:val="28"/>
        </w:rPr>
        <w:t xml:space="preserve"> </w:t>
      </w:r>
    </w:p>
    <w:p w14:paraId="3E335367" w14:textId="4F0D1F8B" w:rsidR="00F4512F" w:rsidRPr="00971BA6" w:rsidRDefault="00F4512F" w:rsidP="007245AB">
      <w:pPr>
        <w:pStyle w:val="ListBullet"/>
        <w:rPr>
          <w:rFonts w:cs="Calibri"/>
          <w:sz w:val="28"/>
          <w:szCs w:val="28"/>
        </w:rPr>
      </w:pPr>
      <w:r w:rsidRPr="4DD4B96F">
        <w:rPr>
          <w:rFonts w:cs="Calibri"/>
          <w:sz w:val="28"/>
          <w:szCs w:val="28"/>
        </w:rPr>
        <w:t>abuse of power, or the use of the Council's powers and authority for any unauthorised or ulterior purpose</w:t>
      </w:r>
      <w:r w:rsidR="000B387C" w:rsidRPr="4DD4B96F">
        <w:rPr>
          <w:rFonts w:cs="Calibri"/>
          <w:sz w:val="28"/>
          <w:szCs w:val="28"/>
        </w:rPr>
        <w:t>;</w:t>
      </w:r>
      <w:r w:rsidRPr="4DD4B96F">
        <w:rPr>
          <w:rFonts w:cs="Calibri"/>
          <w:sz w:val="28"/>
          <w:szCs w:val="28"/>
        </w:rPr>
        <w:t xml:space="preserve"> </w:t>
      </w:r>
    </w:p>
    <w:p w14:paraId="4EDA84BE" w14:textId="457FF54E" w:rsidR="00F4512F" w:rsidRPr="00971BA6" w:rsidRDefault="00F4512F" w:rsidP="007245AB">
      <w:pPr>
        <w:pStyle w:val="ListBullet"/>
        <w:rPr>
          <w:rFonts w:cs="Calibri"/>
          <w:sz w:val="28"/>
          <w:szCs w:val="28"/>
        </w:rPr>
      </w:pPr>
      <w:r w:rsidRPr="4DD4B96F">
        <w:rPr>
          <w:rFonts w:cs="Calibri"/>
          <w:sz w:val="28"/>
          <w:szCs w:val="28"/>
        </w:rPr>
        <w:t>a miscarriage of justice</w:t>
      </w:r>
      <w:r w:rsidR="000B387C" w:rsidRPr="4DD4B96F">
        <w:rPr>
          <w:rFonts w:cs="Calibri"/>
          <w:sz w:val="28"/>
          <w:szCs w:val="28"/>
        </w:rPr>
        <w:t>;</w:t>
      </w:r>
      <w:r w:rsidRPr="4DD4B96F">
        <w:rPr>
          <w:rFonts w:cs="Calibri"/>
          <w:sz w:val="28"/>
          <w:szCs w:val="28"/>
        </w:rPr>
        <w:t xml:space="preserve"> </w:t>
      </w:r>
    </w:p>
    <w:p w14:paraId="1AEA0901" w14:textId="4C62241B" w:rsidR="00F4512F" w:rsidRDefault="3AD73488" w:rsidP="007245AB">
      <w:pPr>
        <w:pStyle w:val="ListBullet"/>
        <w:rPr>
          <w:rFonts w:cs="Calibri"/>
          <w:sz w:val="28"/>
          <w:szCs w:val="28"/>
        </w:rPr>
      </w:pPr>
      <w:r w:rsidRPr="4DD4B96F">
        <w:rPr>
          <w:rFonts w:cs="Calibri"/>
          <w:sz w:val="28"/>
          <w:szCs w:val="28"/>
        </w:rPr>
        <w:t>sexual harassment where the disclosure is made in the public interest.</w:t>
      </w:r>
    </w:p>
    <w:p w14:paraId="55BE2E4F" w14:textId="01E0E3F3" w:rsidR="00F4512F" w:rsidRDefault="00F4512F" w:rsidP="007245AB">
      <w:pPr>
        <w:pStyle w:val="ListBullet"/>
        <w:rPr>
          <w:rFonts w:cs="Calibri"/>
          <w:sz w:val="28"/>
          <w:szCs w:val="28"/>
        </w:rPr>
      </w:pPr>
      <w:r w:rsidRPr="4DD4B96F">
        <w:rPr>
          <w:rFonts w:cs="Calibri"/>
          <w:sz w:val="28"/>
          <w:szCs w:val="28"/>
        </w:rPr>
        <w:t>concealment of any of the above</w:t>
      </w:r>
      <w:r w:rsidR="000B387C" w:rsidRPr="4DD4B96F">
        <w:rPr>
          <w:rFonts w:cs="Calibri"/>
          <w:sz w:val="28"/>
          <w:szCs w:val="28"/>
        </w:rPr>
        <w:t>.</w:t>
      </w:r>
      <w:r w:rsidRPr="4DD4B96F">
        <w:rPr>
          <w:rFonts w:cs="Calibri"/>
          <w:sz w:val="28"/>
          <w:szCs w:val="28"/>
        </w:rPr>
        <w:t xml:space="preserve"> </w:t>
      </w:r>
    </w:p>
    <w:p w14:paraId="5EA56464" w14:textId="1B977067" w:rsidR="00BF6E33" w:rsidRDefault="00BF6E33" w:rsidP="00546815">
      <w:pPr>
        <w:spacing w:after="240"/>
        <w:rPr>
          <w:rFonts w:cs="Calibri"/>
          <w:sz w:val="28"/>
          <w:szCs w:val="28"/>
        </w:rPr>
      </w:pPr>
    </w:p>
    <w:p w14:paraId="29732E74" w14:textId="2631C6D3" w:rsidR="00F4512F" w:rsidRDefault="00F4512F" w:rsidP="00B70311">
      <w:pPr>
        <w:spacing w:after="240"/>
        <w:rPr>
          <w:rFonts w:cs="Calibri"/>
          <w:sz w:val="28"/>
          <w:szCs w:val="28"/>
        </w:rPr>
      </w:pPr>
      <w:r w:rsidRPr="00971BA6">
        <w:rPr>
          <w:rFonts w:cs="Calibri"/>
          <w:sz w:val="28"/>
          <w:szCs w:val="28"/>
        </w:rPr>
        <w:t xml:space="preserve">This is not </w:t>
      </w:r>
      <w:r w:rsidR="000B387C" w:rsidRPr="00971BA6">
        <w:rPr>
          <w:rFonts w:cs="Calibri"/>
          <w:sz w:val="28"/>
          <w:szCs w:val="28"/>
        </w:rPr>
        <w:t>an exhaustive</w:t>
      </w:r>
      <w:r w:rsidRPr="00971BA6">
        <w:rPr>
          <w:rFonts w:cs="Calibri"/>
          <w:sz w:val="28"/>
          <w:szCs w:val="28"/>
        </w:rPr>
        <w:t xml:space="preserve"> list, but an illustration of the sorts of </w:t>
      </w:r>
      <w:r w:rsidR="000B387C" w:rsidRPr="00971BA6">
        <w:rPr>
          <w:rFonts w:cs="Calibri"/>
          <w:sz w:val="28"/>
          <w:szCs w:val="28"/>
        </w:rPr>
        <w:t>concerns</w:t>
      </w:r>
      <w:r w:rsidRPr="00971BA6">
        <w:rPr>
          <w:rFonts w:cs="Calibri"/>
          <w:sz w:val="28"/>
          <w:szCs w:val="28"/>
        </w:rPr>
        <w:t xml:space="preserve"> that may be raised under this </w:t>
      </w:r>
      <w:r w:rsidR="00C771B7" w:rsidRPr="00971BA6">
        <w:rPr>
          <w:rFonts w:cs="Calibri"/>
          <w:sz w:val="28"/>
          <w:szCs w:val="28"/>
        </w:rPr>
        <w:t>p</w:t>
      </w:r>
      <w:r w:rsidRPr="00971BA6">
        <w:rPr>
          <w:rFonts w:cs="Calibri"/>
          <w:sz w:val="28"/>
          <w:szCs w:val="28"/>
        </w:rPr>
        <w:t xml:space="preserve">olicy. </w:t>
      </w:r>
    </w:p>
    <w:p w14:paraId="3ACBF654" w14:textId="77777777" w:rsidR="00BF6E33" w:rsidRPr="00971BA6" w:rsidRDefault="00BF6E33" w:rsidP="00B70311">
      <w:pPr>
        <w:spacing w:after="240"/>
        <w:rPr>
          <w:rFonts w:cs="Calibri"/>
          <w:sz w:val="28"/>
          <w:szCs w:val="28"/>
        </w:rPr>
      </w:pPr>
    </w:p>
    <w:p w14:paraId="4CB55C48" w14:textId="2422B006" w:rsidR="00D83DD6" w:rsidRPr="00971BA6" w:rsidRDefault="00D83DD6" w:rsidP="00B70311">
      <w:pPr>
        <w:pStyle w:val="Heading3"/>
        <w:numPr>
          <w:ilvl w:val="0"/>
          <w:numId w:val="11"/>
        </w:numPr>
        <w:ind w:hanging="720"/>
      </w:pPr>
      <w:bookmarkStart w:id="22" w:name="_Toc237962704"/>
      <w:r w:rsidRPr="00971BA6">
        <w:lastRenderedPageBreak/>
        <w:t xml:space="preserve">Links to other </w:t>
      </w:r>
      <w:r w:rsidR="00F347D7" w:rsidRPr="00971BA6">
        <w:t>S</w:t>
      </w:r>
      <w:r w:rsidRPr="00971BA6">
        <w:t xml:space="preserve">trategies, </w:t>
      </w:r>
      <w:r w:rsidR="00F347D7" w:rsidRPr="00971BA6">
        <w:t>P</w:t>
      </w:r>
      <w:r w:rsidRPr="00971BA6">
        <w:t xml:space="preserve">olicies, and </w:t>
      </w:r>
      <w:r w:rsidR="00F347D7" w:rsidRPr="00971BA6">
        <w:t>P</w:t>
      </w:r>
      <w:r w:rsidRPr="00971BA6">
        <w:t>rocedures</w:t>
      </w:r>
      <w:bookmarkEnd w:id="22"/>
    </w:p>
    <w:p w14:paraId="410CDDC3" w14:textId="328E4F65" w:rsidR="00D83DD6" w:rsidRPr="00971BA6" w:rsidRDefault="00D83DD6" w:rsidP="00D83DD6">
      <w:pPr>
        <w:rPr>
          <w:rFonts w:cs="Calibri"/>
          <w:sz w:val="28"/>
          <w:szCs w:val="28"/>
        </w:rPr>
      </w:pPr>
      <w:r w:rsidRPr="00971BA6">
        <w:rPr>
          <w:rFonts w:cs="Calibri"/>
          <w:sz w:val="28"/>
          <w:szCs w:val="28"/>
        </w:rPr>
        <w:t xml:space="preserve">The Council has adopted </w:t>
      </w:r>
      <w:proofErr w:type="gramStart"/>
      <w:r w:rsidRPr="00971BA6">
        <w:rPr>
          <w:rFonts w:cs="Calibri"/>
          <w:sz w:val="28"/>
          <w:szCs w:val="28"/>
        </w:rPr>
        <w:t>a number of</w:t>
      </w:r>
      <w:proofErr w:type="gramEnd"/>
      <w:r w:rsidRPr="00971BA6">
        <w:rPr>
          <w:rFonts w:cs="Calibri"/>
          <w:sz w:val="28"/>
          <w:szCs w:val="28"/>
        </w:rPr>
        <w:t xml:space="preserve"> rules and procedures to ensure the Council's business is properly monitored and controlled. They form part of the Council's internal control process and system of </w:t>
      </w:r>
      <w:proofErr w:type="gramStart"/>
      <w:r w:rsidRPr="00971BA6">
        <w:rPr>
          <w:rFonts w:cs="Calibri"/>
          <w:sz w:val="28"/>
          <w:szCs w:val="28"/>
        </w:rPr>
        <w:t>governance</w:t>
      </w:r>
      <w:proofErr w:type="gramEnd"/>
      <w:r w:rsidRPr="00971BA6">
        <w:rPr>
          <w:rFonts w:cs="Calibri"/>
          <w:sz w:val="28"/>
          <w:szCs w:val="28"/>
        </w:rPr>
        <w:t xml:space="preserve"> and it is important that all councillors and </w:t>
      </w:r>
      <w:r w:rsidR="000B387C" w:rsidRPr="00971BA6">
        <w:rPr>
          <w:rFonts w:cs="Calibri"/>
          <w:sz w:val="28"/>
          <w:szCs w:val="28"/>
        </w:rPr>
        <w:t>officers</w:t>
      </w:r>
      <w:r w:rsidRPr="00971BA6">
        <w:rPr>
          <w:rFonts w:cs="Calibri"/>
          <w:sz w:val="28"/>
          <w:szCs w:val="28"/>
        </w:rPr>
        <w:t xml:space="preserve"> are aware of, and abide by, them.</w:t>
      </w:r>
    </w:p>
    <w:p w14:paraId="6EE9CA24" w14:textId="6FD6C9A5" w:rsidR="00D83DD6" w:rsidRDefault="00D83DD6" w:rsidP="00337978">
      <w:pPr>
        <w:spacing w:after="240"/>
        <w:rPr>
          <w:rFonts w:cs="Calibri"/>
          <w:sz w:val="28"/>
          <w:szCs w:val="28"/>
        </w:rPr>
      </w:pPr>
      <w:hyperlink w:anchor="_Appendix_1:_Links" w:history="1">
        <w:r w:rsidRPr="00971BA6">
          <w:rPr>
            <w:rStyle w:val="Hyperlink"/>
            <w:rFonts w:cs="Calibri"/>
            <w:iCs/>
            <w:sz w:val="28"/>
            <w:szCs w:val="28"/>
          </w:rPr>
          <w:t>Appendix 1</w:t>
        </w:r>
      </w:hyperlink>
      <w:r w:rsidRPr="00971BA6">
        <w:rPr>
          <w:rFonts w:cs="Calibri"/>
          <w:iCs/>
          <w:sz w:val="28"/>
          <w:szCs w:val="28"/>
        </w:rPr>
        <w:t xml:space="preserve"> </w:t>
      </w:r>
      <w:r w:rsidRPr="00971BA6">
        <w:rPr>
          <w:rFonts w:cs="Calibri"/>
          <w:sz w:val="28"/>
          <w:szCs w:val="28"/>
        </w:rPr>
        <w:t>sets out the linked policies and procedures that should be read alongside this policy</w:t>
      </w:r>
      <w:r w:rsidR="000B387C" w:rsidRPr="00971BA6">
        <w:rPr>
          <w:rFonts w:cs="Calibri"/>
          <w:sz w:val="28"/>
          <w:szCs w:val="28"/>
        </w:rPr>
        <w:t>.</w:t>
      </w:r>
    </w:p>
    <w:p w14:paraId="1AE3A9B9" w14:textId="77777777" w:rsidR="00BF6E33" w:rsidRPr="00971BA6" w:rsidRDefault="00BF6E33" w:rsidP="00337978">
      <w:pPr>
        <w:spacing w:after="240"/>
        <w:rPr>
          <w:rFonts w:cs="Calibri"/>
          <w:sz w:val="28"/>
          <w:szCs w:val="28"/>
        </w:rPr>
      </w:pPr>
    </w:p>
    <w:p w14:paraId="53128851" w14:textId="6140EFBC" w:rsidR="00D83DD6" w:rsidRPr="00971BA6" w:rsidRDefault="00F4512F" w:rsidP="00B70311">
      <w:pPr>
        <w:pStyle w:val="Heading3"/>
        <w:numPr>
          <w:ilvl w:val="0"/>
          <w:numId w:val="12"/>
        </w:numPr>
        <w:ind w:hanging="720"/>
      </w:pPr>
      <w:bookmarkStart w:id="23" w:name="_Toc237962705"/>
      <w:r w:rsidRPr="00971BA6">
        <w:t>Confidentiality</w:t>
      </w:r>
      <w:bookmarkEnd w:id="23"/>
      <w:r w:rsidRPr="00971BA6">
        <w:t xml:space="preserve"> </w:t>
      </w:r>
    </w:p>
    <w:p w14:paraId="00E83C70" w14:textId="6455C627" w:rsidR="00F4512F" w:rsidRPr="00971BA6" w:rsidRDefault="000B387C" w:rsidP="007245AB">
      <w:pPr>
        <w:rPr>
          <w:rFonts w:cs="Calibri"/>
          <w:sz w:val="28"/>
          <w:szCs w:val="28"/>
        </w:rPr>
      </w:pPr>
      <w:r w:rsidRPr="00971BA6">
        <w:rPr>
          <w:rFonts w:cs="Calibri"/>
          <w:sz w:val="28"/>
          <w:szCs w:val="28"/>
        </w:rPr>
        <w:t>An individual is</w:t>
      </w:r>
      <w:r w:rsidR="00F4512F" w:rsidRPr="00971BA6">
        <w:rPr>
          <w:rFonts w:cs="Calibri"/>
          <w:sz w:val="28"/>
          <w:szCs w:val="28"/>
        </w:rPr>
        <w:t xml:space="preserve"> encouraged to raise concerns openly wherever possible.</w:t>
      </w:r>
      <w:r w:rsidR="00076828" w:rsidRPr="00971BA6">
        <w:rPr>
          <w:rFonts w:cs="Calibri"/>
          <w:sz w:val="28"/>
          <w:szCs w:val="28"/>
        </w:rPr>
        <w:t xml:space="preserve"> </w:t>
      </w:r>
      <w:r w:rsidR="00F4512F" w:rsidRPr="00971BA6">
        <w:rPr>
          <w:rFonts w:cs="Calibri"/>
          <w:sz w:val="28"/>
          <w:szCs w:val="28"/>
        </w:rPr>
        <w:t xml:space="preserve">This will enable </w:t>
      </w:r>
      <w:r w:rsidRPr="00971BA6">
        <w:rPr>
          <w:rFonts w:cs="Calibri"/>
          <w:sz w:val="28"/>
          <w:szCs w:val="28"/>
        </w:rPr>
        <w:t>them</w:t>
      </w:r>
      <w:r w:rsidR="00F4512F" w:rsidRPr="00971BA6">
        <w:rPr>
          <w:rFonts w:cs="Calibri"/>
          <w:sz w:val="28"/>
          <w:szCs w:val="28"/>
        </w:rPr>
        <w:t xml:space="preserve"> to exercise </w:t>
      </w:r>
      <w:r w:rsidRPr="00971BA6">
        <w:rPr>
          <w:rFonts w:cs="Calibri"/>
          <w:sz w:val="28"/>
          <w:szCs w:val="28"/>
        </w:rPr>
        <w:t>their</w:t>
      </w:r>
      <w:r w:rsidR="00F4512F" w:rsidRPr="00971BA6">
        <w:rPr>
          <w:rFonts w:cs="Calibri"/>
          <w:sz w:val="28"/>
          <w:szCs w:val="28"/>
        </w:rPr>
        <w:t xml:space="preserve"> right of protection under the law and help with subsequent investigations.</w:t>
      </w:r>
    </w:p>
    <w:p w14:paraId="54595ABD" w14:textId="3FF28D03" w:rsidR="00AC01FE" w:rsidRDefault="000B387C" w:rsidP="007245AB">
      <w:pPr>
        <w:rPr>
          <w:rFonts w:cs="Calibri"/>
          <w:sz w:val="28"/>
          <w:szCs w:val="28"/>
        </w:rPr>
      </w:pPr>
      <w:r w:rsidRPr="00971BA6">
        <w:rPr>
          <w:rFonts w:cs="Calibri"/>
          <w:sz w:val="28"/>
          <w:szCs w:val="28"/>
        </w:rPr>
        <w:t>The Council</w:t>
      </w:r>
      <w:r w:rsidR="00F4512F" w:rsidRPr="00971BA6">
        <w:rPr>
          <w:rFonts w:cs="Calibri"/>
          <w:sz w:val="28"/>
          <w:szCs w:val="28"/>
        </w:rPr>
        <w:t xml:space="preserve"> will do </w:t>
      </w:r>
      <w:r w:rsidRPr="00971BA6">
        <w:rPr>
          <w:rFonts w:cs="Calibri"/>
          <w:sz w:val="28"/>
          <w:szCs w:val="28"/>
        </w:rPr>
        <w:t>its</w:t>
      </w:r>
      <w:r w:rsidR="00F4512F" w:rsidRPr="00971BA6">
        <w:rPr>
          <w:rFonts w:cs="Calibri"/>
          <w:sz w:val="28"/>
          <w:szCs w:val="28"/>
        </w:rPr>
        <w:t xml:space="preserve"> best to protect </w:t>
      </w:r>
      <w:r w:rsidRPr="00971BA6">
        <w:rPr>
          <w:rFonts w:cs="Calibri"/>
          <w:sz w:val="28"/>
          <w:szCs w:val="28"/>
        </w:rPr>
        <w:t>the</w:t>
      </w:r>
      <w:r w:rsidR="00F4512F" w:rsidRPr="00971BA6">
        <w:rPr>
          <w:rFonts w:cs="Calibri"/>
          <w:sz w:val="28"/>
          <w:szCs w:val="28"/>
        </w:rPr>
        <w:t xml:space="preserve"> identity </w:t>
      </w:r>
      <w:r w:rsidRPr="00971BA6">
        <w:rPr>
          <w:rFonts w:cs="Calibri"/>
          <w:sz w:val="28"/>
          <w:szCs w:val="28"/>
        </w:rPr>
        <w:t xml:space="preserve">of an individual </w:t>
      </w:r>
      <w:r w:rsidR="00F4512F" w:rsidRPr="00971BA6">
        <w:rPr>
          <w:rFonts w:cs="Calibri"/>
          <w:sz w:val="28"/>
          <w:szCs w:val="28"/>
        </w:rPr>
        <w:t xml:space="preserve">when </w:t>
      </w:r>
      <w:r w:rsidRPr="00971BA6">
        <w:rPr>
          <w:rFonts w:cs="Calibri"/>
          <w:sz w:val="28"/>
          <w:szCs w:val="28"/>
        </w:rPr>
        <w:t>a</w:t>
      </w:r>
      <w:r w:rsidR="00F4512F" w:rsidRPr="00971BA6">
        <w:rPr>
          <w:rFonts w:cs="Calibri"/>
          <w:sz w:val="28"/>
          <w:szCs w:val="28"/>
        </w:rPr>
        <w:t xml:space="preserve"> concern </w:t>
      </w:r>
      <w:r w:rsidRPr="00971BA6">
        <w:rPr>
          <w:rFonts w:cs="Calibri"/>
          <w:sz w:val="28"/>
          <w:szCs w:val="28"/>
        </w:rPr>
        <w:t>is raised and the individual wishes to remain anonymous</w:t>
      </w:r>
      <w:r w:rsidR="00F4512F" w:rsidRPr="00971BA6">
        <w:rPr>
          <w:rFonts w:cs="Calibri"/>
          <w:sz w:val="28"/>
          <w:szCs w:val="28"/>
        </w:rPr>
        <w:t xml:space="preserve">. </w:t>
      </w:r>
      <w:r w:rsidR="00A3432D" w:rsidRPr="00971BA6">
        <w:rPr>
          <w:rFonts w:cs="Calibri"/>
          <w:sz w:val="28"/>
          <w:szCs w:val="28"/>
        </w:rPr>
        <w:t xml:space="preserve">In such circumstances, </w:t>
      </w:r>
      <w:r w:rsidRPr="00971BA6">
        <w:rPr>
          <w:rFonts w:cs="Calibri"/>
          <w:sz w:val="28"/>
          <w:szCs w:val="28"/>
        </w:rPr>
        <w:t>the Council</w:t>
      </w:r>
      <w:r w:rsidR="00F4512F" w:rsidRPr="00971BA6">
        <w:rPr>
          <w:rFonts w:cs="Calibri"/>
          <w:sz w:val="28"/>
          <w:szCs w:val="28"/>
        </w:rPr>
        <w:t xml:space="preserve"> will keep the number of people aware of who raised the matter to a minimum</w:t>
      </w:r>
      <w:r w:rsidR="00A3432D" w:rsidRPr="00971BA6">
        <w:rPr>
          <w:rFonts w:cs="Calibri"/>
          <w:sz w:val="28"/>
          <w:szCs w:val="28"/>
        </w:rPr>
        <w:t>, although it must be accepted that sometimes an individual may be identifiable by the nature of the information they provide</w:t>
      </w:r>
      <w:r w:rsidR="00F4512F" w:rsidRPr="00971BA6">
        <w:rPr>
          <w:rFonts w:cs="Calibri"/>
          <w:sz w:val="28"/>
          <w:szCs w:val="28"/>
        </w:rPr>
        <w:t>.</w:t>
      </w:r>
      <w:r w:rsidR="00AC01FE" w:rsidRPr="00971BA6">
        <w:rPr>
          <w:rFonts w:cs="Calibri"/>
          <w:sz w:val="28"/>
          <w:szCs w:val="28"/>
        </w:rPr>
        <w:t xml:space="preserve"> If disciplinary or other proceedings follow </w:t>
      </w:r>
      <w:r w:rsidR="00A3432D" w:rsidRPr="00971BA6">
        <w:rPr>
          <w:rFonts w:cs="Calibri"/>
          <w:sz w:val="28"/>
          <w:szCs w:val="28"/>
        </w:rPr>
        <w:t>any whistleblowing</w:t>
      </w:r>
      <w:r w:rsidR="00AC01FE" w:rsidRPr="00971BA6">
        <w:rPr>
          <w:rFonts w:cs="Calibri"/>
          <w:sz w:val="28"/>
          <w:szCs w:val="28"/>
        </w:rPr>
        <w:t xml:space="preserve"> investigation, it may not be possible </w:t>
      </w:r>
      <w:r w:rsidR="00A3432D" w:rsidRPr="00971BA6">
        <w:rPr>
          <w:rFonts w:cs="Calibri"/>
          <w:sz w:val="28"/>
          <w:szCs w:val="28"/>
        </w:rPr>
        <w:t xml:space="preserve">for the Council </w:t>
      </w:r>
      <w:r w:rsidR="00AC01FE" w:rsidRPr="00971BA6">
        <w:rPr>
          <w:rFonts w:cs="Calibri"/>
          <w:sz w:val="28"/>
          <w:szCs w:val="28"/>
        </w:rPr>
        <w:t xml:space="preserve">to </w:t>
      </w:r>
      <w:proofErr w:type="gramStart"/>
      <w:r w:rsidR="00AC01FE" w:rsidRPr="00971BA6">
        <w:rPr>
          <w:rFonts w:cs="Calibri"/>
          <w:sz w:val="28"/>
          <w:szCs w:val="28"/>
        </w:rPr>
        <w:t>take action</w:t>
      </w:r>
      <w:proofErr w:type="gramEnd"/>
      <w:r w:rsidR="00AC01FE" w:rsidRPr="00971BA6">
        <w:rPr>
          <w:rFonts w:cs="Calibri"/>
          <w:sz w:val="28"/>
          <w:szCs w:val="28"/>
        </w:rPr>
        <w:t xml:space="preserve"> </w:t>
      </w:r>
      <w:proofErr w:type="gramStart"/>
      <w:r w:rsidR="00AC01FE" w:rsidRPr="00971BA6">
        <w:rPr>
          <w:rFonts w:cs="Calibri"/>
          <w:sz w:val="28"/>
          <w:szCs w:val="28"/>
        </w:rPr>
        <w:t>as a result of</w:t>
      </w:r>
      <w:proofErr w:type="gramEnd"/>
      <w:r w:rsidR="00AC01FE" w:rsidRPr="00971BA6">
        <w:rPr>
          <w:rFonts w:cs="Calibri"/>
          <w:sz w:val="28"/>
          <w:szCs w:val="28"/>
        </w:rPr>
        <w:t xml:space="preserve"> </w:t>
      </w:r>
      <w:r w:rsidR="00A3432D" w:rsidRPr="00971BA6">
        <w:rPr>
          <w:rFonts w:cs="Calibri"/>
          <w:sz w:val="28"/>
          <w:szCs w:val="28"/>
        </w:rPr>
        <w:t>the</w:t>
      </w:r>
      <w:r w:rsidR="00AC01FE" w:rsidRPr="00971BA6">
        <w:rPr>
          <w:rFonts w:cs="Calibri"/>
          <w:sz w:val="28"/>
          <w:szCs w:val="28"/>
        </w:rPr>
        <w:t xml:space="preserve"> disclosure without </w:t>
      </w:r>
      <w:r w:rsidR="00A3432D" w:rsidRPr="00971BA6">
        <w:rPr>
          <w:rFonts w:cs="Calibri"/>
          <w:sz w:val="28"/>
          <w:szCs w:val="28"/>
        </w:rPr>
        <w:t xml:space="preserve">the individual coming forwards as a witness. Any such witness would be offered appropriate </w:t>
      </w:r>
      <w:r w:rsidR="00AC01FE" w:rsidRPr="00971BA6">
        <w:rPr>
          <w:rFonts w:cs="Calibri"/>
          <w:sz w:val="28"/>
          <w:szCs w:val="28"/>
        </w:rPr>
        <w:t>advice and support.</w:t>
      </w:r>
      <w:r w:rsidR="00BF6E33">
        <w:rPr>
          <w:rFonts w:cs="Calibri"/>
          <w:sz w:val="28"/>
          <w:szCs w:val="28"/>
        </w:rPr>
        <w:t xml:space="preserve"> </w:t>
      </w:r>
      <w:r w:rsidR="00BF6E33" w:rsidRPr="00BF6E33">
        <w:rPr>
          <w:rFonts w:cs="Calibri"/>
          <w:sz w:val="28"/>
          <w:szCs w:val="28"/>
        </w:rPr>
        <w:t>Nothing in this Policy is intended to prevent an individual from making a protected disclosure or from seeking independent advice in relation to a concern.</w:t>
      </w:r>
    </w:p>
    <w:p w14:paraId="23A5DBEF" w14:textId="77777777" w:rsidR="00BF6E33" w:rsidRPr="00971BA6" w:rsidRDefault="00BF6E33" w:rsidP="007245AB">
      <w:pPr>
        <w:rPr>
          <w:rFonts w:cs="Calibri"/>
          <w:sz w:val="28"/>
          <w:szCs w:val="28"/>
        </w:rPr>
      </w:pPr>
    </w:p>
    <w:p w14:paraId="26FA31CF" w14:textId="6CE26370" w:rsidR="00150F02" w:rsidRPr="00971BA6" w:rsidRDefault="00150F02" w:rsidP="00B70311">
      <w:pPr>
        <w:pStyle w:val="Heading3"/>
        <w:numPr>
          <w:ilvl w:val="0"/>
          <w:numId w:val="13"/>
        </w:numPr>
        <w:ind w:hanging="720"/>
      </w:pPr>
      <w:bookmarkStart w:id="24" w:name="_Toc237962706"/>
      <w:r w:rsidRPr="00971BA6">
        <w:t xml:space="preserve">Harassment and </w:t>
      </w:r>
      <w:proofErr w:type="spellStart"/>
      <w:r w:rsidRPr="00971BA6">
        <w:t>Victimisation</w:t>
      </w:r>
      <w:bookmarkEnd w:id="24"/>
      <w:proofErr w:type="spellEnd"/>
      <w:r w:rsidRPr="00971BA6">
        <w:t xml:space="preserve"> </w:t>
      </w:r>
    </w:p>
    <w:p w14:paraId="2B1FCE64" w14:textId="57A632CA" w:rsidR="00150F02" w:rsidRPr="00971BA6" w:rsidRDefault="00150F02" w:rsidP="00150F02">
      <w:pPr>
        <w:rPr>
          <w:rFonts w:cs="Calibri"/>
          <w:sz w:val="28"/>
          <w:szCs w:val="28"/>
        </w:rPr>
      </w:pPr>
      <w:r w:rsidRPr="00971BA6">
        <w:rPr>
          <w:rFonts w:cs="Calibri"/>
          <w:sz w:val="28"/>
          <w:szCs w:val="28"/>
        </w:rPr>
        <w:t>We recognise that the decision to report a concer</w:t>
      </w:r>
      <w:r w:rsidR="001C6189" w:rsidRPr="00971BA6">
        <w:rPr>
          <w:rFonts w:cs="Calibri"/>
          <w:sz w:val="28"/>
          <w:szCs w:val="28"/>
        </w:rPr>
        <w:t>n</w:t>
      </w:r>
      <w:r w:rsidRPr="00971BA6">
        <w:rPr>
          <w:rFonts w:cs="Calibri"/>
          <w:sz w:val="28"/>
          <w:szCs w:val="28"/>
        </w:rPr>
        <w:t xml:space="preserve"> can be a difficult one, not least because of the fear of reprisal from those responsible for the misconduct. The Council will not tolerate harassment or victimisation and will take all reasonable measures to protect those who raise a concern in good faith.</w:t>
      </w:r>
      <w:r w:rsidR="00A86F30" w:rsidRPr="00971BA6">
        <w:rPr>
          <w:rFonts w:cs="Calibri"/>
          <w:sz w:val="28"/>
          <w:szCs w:val="28"/>
        </w:rPr>
        <w:t xml:space="preserve"> This still applies even if, after investigation, </w:t>
      </w:r>
      <w:r w:rsidR="00A3432D" w:rsidRPr="00971BA6">
        <w:rPr>
          <w:rFonts w:cs="Calibri"/>
          <w:sz w:val="28"/>
          <w:szCs w:val="28"/>
        </w:rPr>
        <w:t>the</w:t>
      </w:r>
      <w:r w:rsidR="00A86F30" w:rsidRPr="00971BA6">
        <w:rPr>
          <w:rFonts w:cs="Calibri"/>
          <w:sz w:val="28"/>
          <w:szCs w:val="28"/>
        </w:rPr>
        <w:t xml:space="preserve"> disclosure is found to be incorrect or unfounded.</w:t>
      </w:r>
    </w:p>
    <w:p w14:paraId="1C97288D" w14:textId="731EBFFA" w:rsidR="00A86F30" w:rsidRDefault="00A3432D" w:rsidP="00A86F30">
      <w:pPr>
        <w:rPr>
          <w:rFonts w:cs="Calibri"/>
          <w:sz w:val="28"/>
          <w:szCs w:val="28"/>
        </w:rPr>
      </w:pPr>
      <w:r w:rsidRPr="00971BA6">
        <w:rPr>
          <w:rFonts w:cs="Calibri"/>
          <w:sz w:val="28"/>
          <w:szCs w:val="28"/>
        </w:rPr>
        <w:lastRenderedPageBreak/>
        <w:t xml:space="preserve">The Council will </w:t>
      </w:r>
      <w:r w:rsidR="00A86F30" w:rsidRPr="00971BA6">
        <w:rPr>
          <w:rFonts w:cs="Calibri"/>
          <w:sz w:val="28"/>
          <w:szCs w:val="28"/>
        </w:rPr>
        <w:t xml:space="preserve">not tolerate any attempt on the part of any </w:t>
      </w:r>
      <w:r w:rsidRPr="00971BA6">
        <w:rPr>
          <w:rFonts w:cs="Calibri"/>
          <w:sz w:val="28"/>
          <w:szCs w:val="28"/>
        </w:rPr>
        <w:t>officer,</w:t>
      </w:r>
      <w:r w:rsidR="00A86F30" w:rsidRPr="00971BA6">
        <w:rPr>
          <w:rFonts w:cs="Calibri"/>
          <w:sz w:val="28"/>
          <w:szCs w:val="28"/>
        </w:rPr>
        <w:t xml:space="preserve"> councillor, contractor</w:t>
      </w:r>
      <w:r w:rsidRPr="00971BA6">
        <w:rPr>
          <w:rFonts w:cs="Calibri"/>
          <w:sz w:val="28"/>
          <w:szCs w:val="28"/>
        </w:rPr>
        <w:t>,</w:t>
      </w:r>
      <w:r w:rsidR="00A86F30" w:rsidRPr="00971BA6">
        <w:rPr>
          <w:rFonts w:cs="Calibri"/>
          <w:sz w:val="28"/>
          <w:szCs w:val="28"/>
        </w:rPr>
        <w:t xml:space="preserve"> supplier </w:t>
      </w:r>
      <w:r w:rsidRPr="00971BA6">
        <w:rPr>
          <w:rFonts w:cs="Calibri"/>
          <w:sz w:val="28"/>
          <w:szCs w:val="28"/>
        </w:rPr>
        <w:t xml:space="preserve">or anyone under their control, </w:t>
      </w:r>
      <w:r w:rsidR="00A86F30" w:rsidRPr="00971BA6">
        <w:rPr>
          <w:rFonts w:cs="Calibri"/>
          <w:sz w:val="28"/>
          <w:szCs w:val="28"/>
        </w:rPr>
        <w:t xml:space="preserve">to apply any sanction or detriment (including informal pressure) to any person who has reported any serious and genuine concern of malpractice and will take all reasonable measures to protect the whistleblower.  </w:t>
      </w:r>
    </w:p>
    <w:p w14:paraId="1BD757D2" w14:textId="51490067" w:rsidR="00BF6E33" w:rsidRPr="00BF6E33" w:rsidRDefault="00195D0F" w:rsidP="00BF6E33">
      <w:pPr>
        <w:rPr>
          <w:rFonts w:cs="Calibri"/>
          <w:sz w:val="28"/>
          <w:szCs w:val="28"/>
        </w:rPr>
      </w:pPr>
      <w:r>
        <w:rPr>
          <w:rFonts w:cs="Calibri"/>
          <w:sz w:val="28"/>
          <w:szCs w:val="28"/>
        </w:rPr>
        <w:t>D</w:t>
      </w:r>
      <w:r w:rsidR="00BF6E33" w:rsidRPr="00BF6E33">
        <w:rPr>
          <w:rFonts w:cs="Calibri"/>
          <w:sz w:val="28"/>
          <w:szCs w:val="28"/>
        </w:rPr>
        <w:t>etriment includes dismissal, disciplinary action, denial of promotion, loss of opportunity, exclusion, or any other unfavourable treatment connected to the disclosure.</w:t>
      </w:r>
    </w:p>
    <w:p w14:paraId="13D2F1D5" w14:textId="2F50D707" w:rsidR="00BF6E33" w:rsidRPr="00971BA6" w:rsidRDefault="00BF6E33" w:rsidP="00BF6E33">
      <w:pPr>
        <w:rPr>
          <w:rFonts w:cs="Calibri"/>
          <w:sz w:val="28"/>
          <w:szCs w:val="28"/>
        </w:rPr>
      </w:pPr>
      <w:r w:rsidRPr="00BF6E33">
        <w:rPr>
          <w:rFonts w:cs="Calibri"/>
          <w:sz w:val="28"/>
          <w:szCs w:val="28"/>
        </w:rPr>
        <w:t>Where a disclosure relates to sexual harassment, the Council will ensure that appropriate procedures are followed and that the individual is afforded the protections available under both employment and whistleblowing legislation.</w:t>
      </w:r>
    </w:p>
    <w:p w14:paraId="6DFB76C6" w14:textId="24E55344" w:rsidR="00A86F30" w:rsidRPr="00971BA6" w:rsidRDefault="00A86F30" w:rsidP="00A86F30">
      <w:pPr>
        <w:rPr>
          <w:rFonts w:cs="Calibri"/>
          <w:sz w:val="28"/>
          <w:szCs w:val="28"/>
        </w:rPr>
      </w:pPr>
      <w:r w:rsidRPr="00971BA6">
        <w:rPr>
          <w:rFonts w:cs="Calibri"/>
          <w:sz w:val="28"/>
          <w:szCs w:val="28"/>
        </w:rPr>
        <w:t xml:space="preserve">Anyone who victimises a whistleblower </w:t>
      </w:r>
      <w:r w:rsidR="00A3432D" w:rsidRPr="00971BA6">
        <w:rPr>
          <w:rFonts w:cs="Calibri"/>
          <w:sz w:val="28"/>
          <w:szCs w:val="28"/>
        </w:rPr>
        <w:t xml:space="preserve">could be exposed to liability for a criminal offence </w:t>
      </w:r>
      <w:proofErr w:type="gramStart"/>
      <w:r w:rsidR="00A3432D" w:rsidRPr="00971BA6">
        <w:rPr>
          <w:rFonts w:cs="Calibri"/>
          <w:sz w:val="28"/>
          <w:szCs w:val="28"/>
        </w:rPr>
        <w:t>and also</w:t>
      </w:r>
      <w:proofErr w:type="gramEnd"/>
      <w:r w:rsidR="00A3432D" w:rsidRPr="00971BA6">
        <w:rPr>
          <w:rFonts w:cs="Calibri"/>
          <w:sz w:val="28"/>
          <w:szCs w:val="28"/>
        </w:rPr>
        <w:t xml:space="preserve"> to personal</w:t>
      </w:r>
      <w:r w:rsidRPr="00971BA6">
        <w:rPr>
          <w:rFonts w:cs="Calibri"/>
          <w:sz w:val="28"/>
          <w:szCs w:val="28"/>
        </w:rPr>
        <w:t xml:space="preserve"> liab</w:t>
      </w:r>
      <w:r w:rsidR="00A3432D" w:rsidRPr="00971BA6">
        <w:rPr>
          <w:rFonts w:cs="Calibri"/>
          <w:sz w:val="28"/>
          <w:szCs w:val="28"/>
        </w:rPr>
        <w:t>ility</w:t>
      </w:r>
      <w:r w:rsidRPr="00971BA6">
        <w:rPr>
          <w:rFonts w:cs="Calibri"/>
          <w:sz w:val="28"/>
          <w:szCs w:val="28"/>
        </w:rPr>
        <w:t xml:space="preserve"> as the whistleblower </w:t>
      </w:r>
      <w:r w:rsidR="00A3432D" w:rsidRPr="00971BA6">
        <w:rPr>
          <w:rFonts w:cs="Calibri"/>
          <w:sz w:val="28"/>
          <w:szCs w:val="28"/>
        </w:rPr>
        <w:t xml:space="preserve">may choose to issue a direct civil claim against them. </w:t>
      </w:r>
      <w:r w:rsidRPr="00971BA6">
        <w:rPr>
          <w:rFonts w:cs="Calibri"/>
          <w:sz w:val="28"/>
          <w:szCs w:val="28"/>
        </w:rPr>
        <w:t xml:space="preserve"> </w:t>
      </w:r>
    </w:p>
    <w:p w14:paraId="63086F32" w14:textId="566B33DD" w:rsidR="00A86F30" w:rsidRPr="00971BA6" w:rsidRDefault="00A86F30" w:rsidP="00A86F30">
      <w:pPr>
        <w:rPr>
          <w:rFonts w:cs="Calibri"/>
          <w:sz w:val="28"/>
          <w:szCs w:val="28"/>
        </w:rPr>
      </w:pPr>
      <w:r w:rsidRPr="00971BA6">
        <w:rPr>
          <w:rFonts w:cs="Calibri"/>
          <w:sz w:val="28"/>
          <w:szCs w:val="28"/>
        </w:rPr>
        <w:t xml:space="preserve">If </w:t>
      </w:r>
      <w:r w:rsidR="00A3432D" w:rsidRPr="00971BA6">
        <w:rPr>
          <w:rFonts w:cs="Calibri"/>
          <w:sz w:val="28"/>
          <w:szCs w:val="28"/>
        </w:rPr>
        <w:t>an individual feels</w:t>
      </w:r>
      <w:r w:rsidRPr="00971BA6">
        <w:rPr>
          <w:rFonts w:cs="Calibri"/>
          <w:sz w:val="28"/>
          <w:szCs w:val="28"/>
        </w:rPr>
        <w:t xml:space="preserve"> victimised or harassed </w:t>
      </w:r>
      <w:proofErr w:type="gramStart"/>
      <w:r w:rsidRPr="00971BA6">
        <w:rPr>
          <w:rFonts w:cs="Calibri"/>
          <w:sz w:val="28"/>
          <w:szCs w:val="28"/>
        </w:rPr>
        <w:t>as a result of</w:t>
      </w:r>
      <w:proofErr w:type="gramEnd"/>
      <w:r w:rsidRPr="00971BA6">
        <w:rPr>
          <w:rFonts w:cs="Calibri"/>
          <w:sz w:val="28"/>
          <w:szCs w:val="28"/>
        </w:rPr>
        <w:t xml:space="preserve"> raising a concern, </w:t>
      </w:r>
      <w:r w:rsidR="00A3432D" w:rsidRPr="00971BA6">
        <w:rPr>
          <w:rFonts w:cs="Calibri"/>
          <w:sz w:val="28"/>
          <w:szCs w:val="28"/>
        </w:rPr>
        <w:t>they</w:t>
      </w:r>
      <w:r w:rsidRPr="00971BA6">
        <w:rPr>
          <w:rFonts w:cs="Calibri"/>
          <w:sz w:val="28"/>
          <w:szCs w:val="28"/>
        </w:rPr>
        <w:t xml:space="preserve"> should notify the </w:t>
      </w:r>
      <w:r w:rsidR="00A3432D" w:rsidRPr="00971BA6">
        <w:rPr>
          <w:rFonts w:cs="Calibri"/>
          <w:sz w:val="28"/>
          <w:szCs w:val="28"/>
        </w:rPr>
        <w:t xml:space="preserve">Council’s </w:t>
      </w:r>
      <w:r w:rsidRPr="00971BA6">
        <w:rPr>
          <w:rFonts w:cs="Calibri"/>
          <w:sz w:val="28"/>
          <w:szCs w:val="28"/>
        </w:rPr>
        <w:t>Monitoring Officer</w:t>
      </w:r>
      <w:r w:rsidR="00A3432D" w:rsidRPr="00971BA6">
        <w:rPr>
          <w:rFonts w:cs="Calibri"/>
          <w:sz w:val="28"/>
          <w:szCs w:val="28"/>
        </w:rPr>
        <w:t>,</w:t>
      </w:r>
      <w:r w:rsidRPr="00971BA6">
        <w:rPr>
          <w:rFonts w:cs="Calibri"/>
          <w:sz w:val="28"/>
          <w:szCs w:val="28"/>
        </w:rPr>
        <w:t xml:space="preserve"> or </w:t>
      </w:r>
      <w:r w:rsidR="00A3432D" w:rsidRPr="00971BA6">
        <w:rPr>
          <w:rFonts w:cs="Calibri"/>
          <w:sz w:val="28"/>
          <w:szCs w:val="28"/>
        </w:rPr>
        <w:t xml:space="preserve">one of the </w:t>
      </w:r>
      <w:r w:rsidRPr="00971BA6">
        <w:rPr>
          <w:rFonts w:cs="Calibri"/>
          <w:sz w:val="28"/>
          <w:szCs w:val="28"/>
        </w:rPr>
        <w:t>Deputy Monitoring Officer</w:t>
      </w:r>
      <w:r w:rsidR="00A3432D" w:rsidRPr="00971BA6">
        <w:rPr>
          <w:rFonts w:cs="Calibri"/>
          <w:sz w:val="28"/>
          <w:szCs w:val="28"/>
        </w:rPr>
        <w:t>s, as soon as possible</w:t>
      </w:r>
      <w:r w:rsidRPr="00971BA6">
        <w:rPr>
          <w:rFonts w:cs="Calibri"/>
          <w:sz w:val="28"/>
          <w:szCs w:val="28"/>
        </w:rPr>
        <w:t>.</w:t>
      </w:r>
    </w:p>
    <w:p w14:paraId="38C11251" w14:textId="7E60F5B8" w:rsidR="00A86F30" w:rsidRPr="00971BA6" w:rsidRDefault="00A86F30" w:rsidP="00A86F30">
      <w:pPr>
        <w:rPr>
          <w:rFonts w:cs="Calibri"/>
          <w:sz w:val="28"/>
          <w:szCs w:val="28"/>
        </w:rPr>
      </w:pPr>
      <w:r w:rsidRPr="00971BA6">
        <w:rPr>
          <w:rFonts w:cs="Calibri"/>
          <w:sz w:val="28"/>
          <w:szCs w:val="28"/>
        </w:rPr>
        <w:t xml:space="preserve">The Council </w:t>
      </w:r>
      <w:r w:rsidR="00A3432D" w:rsidRPr="00971BA6">
        <w:rPr>
          <w:rFonts w:cs="Calibri"/>
          <w:sz w:val="28"/>
          <w:szCs w:val="28"/>
        </w:rPr>
        <w:t>may</w:t>
      </w:r>
      <w:r w:rsidRPr="00971BA6">
        <w:rPr>
          <w:rFonts w:cs="Calibri"/>
          <w:sz w:val="28"/>
          <w:szCs w:val="28"/>
        </w:rPr>
        <w:t xml:space="preserve"> be vicariously liable for an </w:t>
      </w:r>
      <w:r w:rsidR="00A3432D" w:rsidRPr="00971BA6">
        <w:rPr>
          <w:rFonts w:cs="Calibri"/>
          <w:sz w:val="28"/>
          <w:szCs w:val="28"/>
        </w:rPr>
        <w:t>officer or councillor’s</w:t>
      </w:r>
      <w:r w:rsidRPr="00971BA6">
        <w:rPr>
          <w:rFonts w:cs="Calibri"/>
          <w:sz w:val="28"/>
          <w:szCs w:val="28"/>
        </w:rPr>
        <w:t xml:space="preserve"> conduct in victimising a whistleblower. </w:t>
      </w:r>
      <w:r w:rsidR="00A3432D" w:rsidRPr="00971BA6">
        <w:rPr>
          <w:rFonts w:cs="Calibri"/>
          <w:sz w:val="28"/>
          <w:szCs w:val="28"/>
        </w:rPr>
        <w:t>The Council</w:t>
      </w:r>
      <w:r w:rsidRPr="00971BA6">
        <w:rPr>
          <w:rFonts w:cs="Calibri"/>
          <w:sz w:val="28"/>
          <w:szCs w:val="28"/>
        </w:rPr>
        <w:t xml:space="preserve"> will treat any recriminations, victimisation or harassment by an employee as a serious disciplinary matter. Where a councillor carries out any such recrimination, victimisation or harassment, </w:t>
      </w:r>
      <w:r w:rsidR="00A3432D" w:rsidRPr="00971BA6">
        <w:rPr>
          <w:rFonts w:cs="Calibri"/>
          <w:sz w:val="28"/>
          <w:szCs w:val="28"/>
        </w:rPr>
        <w:t>the Council</w:t>
      </w:r>
      <w:r w:rsidRPr="00971BA6">
        <w:rPr>
          <w:rFonts w:cs="Calibri"/>
          <w:sz w:val="28"/>
          <w:szCs w:val="28"/>
        </w:rPr>
        <w:t xml:space="preserve"> will regard this as a potential breach of the </w:t>
      </w:r>
      <w:r w:rsidR="00E1772D" w:rsidRPr="00971BA6">
        <w:rPr>
          <w:rFonts w:cs="Calibri"/>
          <w:sz w:val="28"/>
          <w:szCs w:val="28"/>
        </w:rPr>
        <w:t>Councillors’</w:t>
      </w:r>
      <w:r w:rsidRPr="00971BA6">
        <w:rPr>
          <w:rFonts w:cs="Calibri"/>
          <w:sz w:val="28"/>
          <w:szCs w:val="28"/>
        </w:rPr>
        <w:t xml:space="preserve"> Code of Conduct and appropriate action will be taken against the </w:t>
      </w:r>
      <w:r w:rsidR="00491B49" w:rsidRPr="00971BA6">
        <w:rPr>
          <w:rFonts w:cs="Calibri"/>
          <w:sz w:val="28"/>
          <w:szCs w:val="28"/>
        </w:rPr>
        <w:t>councillor</w:t>
      </w:r>
      <w:r w:rsidRPr="00971BA6">
        <w:rPr>
          <w:rFonts w:cs="Calibri"/>
          <w:sz w:val="28"/>
          <w:szCs w:val="28"/>
        </w:rPr>
        <w:t xml:space="preserve"> in accordance with the</w:t>
      </w:r>
      <w:r w:rsidR="00E1772D" w:rsidRPr="00971BA6">
        <w:rPr>
          <w:rFonts w:cs="Calibri"/>
          <w:sz w:val="28"/>
          <w:szCs w:val="28"/>
        </w:rPr>
        <w:t xml:space="preserve"> </w:t>
      </w:r>
      <w:r w:rsidR="00F42EB8" w:rsidRPr="00971BA6">
        <w:rPr>
          <w:rFonts w:cs="Calibri"/>
          <w:sz w:val="28"/>
          <w:szCs w:val="28"/>
        </w:rPr>
        <w:t>Council’s standards arrangements</w:t>
      </w:r>
      <w:r w:rsidR="00E1772D" w:rsidRPr="00971BA6">
        <w:rPr>
          <w:rFonts w:cs="Calibri"/>
          <w:sz w:val="28"/>
          <w:szCs w:val="28"/>
        </w:rPr>
        <w:t>.</w:t>
      </w:r>
      <w:r w:rsidR="00A3432D" w:rsidRPr="00971BA6">
        <w:rPr>
          <w:rFonts w:cs="Calibri"/>
          <w:sz w:val="28"/>
          <w:szCs w:val="28"/>
        </w:rPr>
        <w:t xml:space="preserve"> </w:t>
      </w:r>
      <w:r w:rsidRPr="00971BA6">
        <w:rPr>
          <w:rFonts w:cs="Calibri"/>
          <w:sz w:val="28"/>
          <w:szCs w:val="28"/>
        </w:rPr>
        <w:t xml:space="preserve">Where a contractor or supplier carries out any such recrimination, victimisation or harassment, </w:t>
      </w:r>
      <w:r w:rsidR="00A3432D" w:rsidRPr="00971BA6">
        <w:rPr>
          <w:rFonts w:cs="Calibri"/>
          <w:sz w:val="28"/>
          <w:szCs w:val="28"/>
        </w:rPr>
        <w:t>the Council</w:t>
      </w:r>
      <w:r w:rsidRPr="00971BA6">
        <w:rPr>
          <w:rFonts w:cs="Calibri"/>
          <w:sz w:val="28"/>
          <w:szCs w:val="28"/>
        </w:rPr>
        <w:t xml:space="preserve"> will regard this as a potential breach of contract and instigate necessary action. </w:t>
      </w:r>
    </w:p>
    <w:p w14:paraId="669B7776" w14:textId="77777777" w:rsidR="00A3432D" w:rsidRDefault="00A86F30" w:rsidP="00B70311">
      <w:pPr>
        <w:spacing w:after="240"/>
        <w:rPr>
          <w:rFonts w:cs="Calibri"/>
          <w:sz w:val="28"/>
          <w:szCs w:val="28"/>
        </w:rPr>
      </w:pPr>
      <w:r w:rsidRPr="00971BA6">
        <w:rPr>
          <w:rFonts w:cs="Calibri"/>
          <w:sz w:val="28"/>
          <w:szCs w:val="28"/>
        </w:rPr>
        <w:t xml:space="preserve">If </w:t>
      </w:r>
      <w:r w:rsidR="00A3432D" w:rsidRPr="00971BA6">
        <w:rPr>
          <w:rFonts w:cs="Calibri"/>
          <w:sz w:val="28"/>
          <w:szCs w:val="28"/>
        </w:rPr>
        <w:t>an individual is</w:t>
      </w:r>
      <w:r w:rsidRPr="00971BA6">
        <w:rPr>
          <w:rFonts w:cs="Calibri"/>
          <w:sz w:val="28"/>
          <w:szCs w:val="28"/>
        </w:rPr>
        <w:t xml:space="preserve"> unsure as whether to raise a concern</w:t>
      </w:r>
      <w:r w:rsidR="00A3432D" w:rsidRPr="00971BA6">
        <w:rPr>
          <w:rFonts w:cs="Calibri"/>
          <w:sz w:val="28"/>
          <w:szCs w:val="28"/>
        </w:rPr>
        <w:t xml:space="preserve"> formally under the Whistleblowing Policy</w:t>
      </w:r>
      <w:r w:rsidRPr="00971BA6">
        <w:rPr>
          <w:rFonts w:cs="Calibri"/>
          <w:sz w:val="28"/>
          <w:szCs w:val="28"/>
        </w:rPr>
        <w:t xml:space="preserve">, </w:t>
      </w:r>
      <w:r w:rsidR="00A3432D" w:rsidRPr="00971BA6">
        <w:rPr>
          <w:rFonts w:cs="Calibri"/>
          <w:sz w:val="28"/>
          <w:szCs w:val="28"/>
        </w:rPr>
        <w:t>they</w:t>
      </w:r>
      <w:r w:rsidRPr="00971BA6">
        <w:rPr>
          <w:rFonts w:cs="Calibri"/>
          <w:sz w:val="28"/>
          <w:szCs w:val="28"/>
        </w:rPr>
        <w:t xml:space="preserve"> should discuss the issue with </w:t>
      </w:r>
      <w:r w:rsidR="00A3432D" w:rsidRPr="00971BA6">
        <w:rPr>
          <w:rFonts w:cs="Calibri"/>
          <w:sz w:val="28"/>
          <w:szCs w:val="28"/>
        </w:rPr>
        <w:t>their</w:t>
      </w:r>
      <w:r w:rsidRPr="00971BA6">
        <w:rPr>
          <w:rFonts w:cs="Calibri"/>
          <w:sz w:val="28"/>
          <w:szCs w:val="28"/>
        </w:rPr>
        <w:t xml:space="preserve"> line manager, </w:t>
      </w:r>
      <w:r w:rsidR="000459B6" w:rsidRPr="00971BA6">
        <w:rPr>
          <w:rFonts w:cs="Calibri"/>
          <w:sz w:val="28"/>
          <w:szCs w:val="28"/>
        </w:rPr>
        <w:t>Executive Head</w:t>
      </w:r>
      <w:r w:rsidR="00A3432D" w:rsidRPr="00971BA6">
        <w:rPr>
          <w:rFonts w:cs="Calibri"/>
          <w:sz w:val="28"/>
          <w:szCs w:val="28"/>
        </w:rPr>
        <w:t xml:space="preserve"> of Service</w:t>
      </w:r>
      <w:r w:rsidRPr="00971BA6">
        <w:rPr>
          <w:rFonts w:cs="Calibri"/>
          <w:sz w:val="28"/>
          <w:szCs w:val="28"/>
        </w:rPr>
        <w:t xml:space="preserve">, </w:t>
      </w:r>
      <w:r w:rsidR="00A3432D" w:rsidRPr="00971BA6">
        <w:rPr>
          <w:rFonts w:cs="Calibri"/>
          <w:sz w:val="28"/>
          <w:szCs w:val="28"/>
        </w:rPr>
        <w:t xml:space="preserve">Strategic </w:t>
      </w:r>
      <w:r w:rsidR="000459B6" w:rsidRPr="00971BA6">
        <w:rPr>
          <w:rFonts w:cs="Calibri"/>
          <w:sz w:val="28"/>
          <w:szCs w:val="28"/>
        </w:rPr>
        <w:t>D</w:t>
      </w:r>
      <w:r w:rsidRPr="00971BA6">
        <w:rPr>
          <w:rFonts w:cs="Calibri"/>
          <w:sz w:val="28"/>
          <w:szCs w:val="28"/>
        </w:rPr>
        <w:t xml:space="preserve">irector or </w:t>
      </w:r>
      <w:r w:rsidR="00A3432D" w:rsidRPr="00971BA6">
        <w:rPr>
          <w:rFonts w:cs="Calibri"/>
          <w:sz w:val="28"/>
          <w:szCs w:val="28"/>
        </w:rPr>
        <w:t xml:space="preserve">with </w:t>
      </w:r>
      <w:r w:rsidRPr="00971BA6">
        <w:rPr>
          <w:rFonts w:cs="Calibri"/>
          <w:sz w:val="28"/>
          <w:szCs w:val="28"/>
        </w:rPr>
        <w:t>Human Resources.</w:t>
      </w:r>
    </w:p>
    <w:p w14:paraId="41668EFA" w14:textId="77777777" w:rsidR="00BF6E33" w:rsidRPr="00971BA6" w:rsidRDefault="00BF6E33" w:rsidP="00B70311">
      <w:pPr>
        <w:spacing w:after="240"/>
        <w:rPr>
          <w:rFonts w:cs="Calibri"/>
          <w:sz w:val="28"/>
          <w:szCs w:val="28"/>
        </w:rPr>
      </w:pPr>
    </w:p>
    <w:p w14:paraId="4D9F998A" w14:textId="6FB12E38" w:rsidR="005978FE" w:rsidRPr="00175015" w:rsidRDefault="005978FE" w:rsidP="00B70311">
      <w:pPr>
        <w:pStyle w:val="Heading3"/>
        <w:numPr>
          <w:ilvl w:val="0"/>
          <w:numId w:val="14"/>
        </w:numPr>
        <w:ind w:hanging="720"/>
      </w:pPr>
      <w:bookmarkStart w:id="25" w:name="_Toc237962707"/>
      <w:r w:rsidRPr="00175015">
        <w:lastRenderedPageBreak/>
        <w:t>Anonymous Allegations</w:t>
      </w:r>
      <w:bookmarkEnd w:id="25"/>
      <w:r w:rsidRPr="00175015">
        <w:t xml:space="preserve"> </w:t>
      </w:r>
    </w:p>
    <w:p w14:paraId="6393D0D1" w14:textId="567F0551" w:rsidR="000A70E9" w:rsidRPr="00971BA6" w:rsidRDefault="00A3432D" w:rsidP="007245AB">
      <w:pPr>
        <w:rPr>
          <w:rFonts w:cs="Calibri"/>
          <w:sz w:val="28"/>
          <w:szCs w:val="28"/>
        </w:rPr>
      </w:pPr>
      <w:r w:rsidRPr="00971BA6">
        <w:rPr>
          <w:rFonts w:cs="Calibri"/>
          <w:iCs/>
          <w:sz w:val="28"/>
          <w:szCs w:val="28"/>
        </w:rPr>
        <w:t>The Council</w:t>
      </w:r>
      <w:r w:rsidR="000A70E9" w:rsidRPr="00971BA6">
        <w:rPr>
          <w:rFonts w:cs="Calibri"/>
          <w:iCs/>
          <w:sz w:val="28"/>
          <w:szCs w:val="28"/>
        </w:rPr>
        <w:t xml:space="preserve"> encourage</w:t>
      </w:r>
      <w:r w:rsidRPr="00971BA6">
        <w:rPr>
          <w:rFonts w:cs="Calibri"/>
          <w:iCs/>
          <w:sz w:val="28"/>
          <w:szCs w:val="28"/>
        </w:rPr>
        <w:t xml:space="preserve">s </w:t>
      </w:r>
      <w:r w:rsidR="00762BC3" w:rsidRPr="00971BA6">
        <w:rPr>
          <w:rFonts w:cs="Calibri"/>
          <w:iCs/>
          <w:sz w:val="28"/>
          <w:szCs w:val="28"/>
        </w:rPr>
        <w:t>whistleblowers</w:t>
      </w:r>
      <w:r w:rsidR="000A70E9" w:rsidRPr="00971BA6">
        <w:rPr>
          <w:rFonts w:cs="Calibri"/>
          <w:iCs/>
          <w:sz w:val="28"/>
          <w:szCs w:val="28"/>
        </w:rPr>
        <w:t xml:space="preserve"> to put their name to their allegation whenever possible. </w:t>
      </w:r>
      <w:r w:rsidR="00E22041" w:rsidRPr="00971BA6">
        <w:rPr>
          <w:rFonts w:cs="Calibri"/>
          <w:sz w:val="28"/>
          <w:szCs w:val="28"/>
        </w:rPr>
        <w:t xml:space="preserve">If </w:t>
      </w:r>
      <w:r w:rsidR="00762BC3" w:rsidRPr="00971BA6">
        <w:rPr>
          <w:rFonts w:cs="Calibri"/>
          <w:sz w:val="28"/>
          <w:szCs w:val="28"/>
        </w:rPr>
        <w:t xml:space="preserve">they do not, it may be more difficult for action to be taken and more difficult for the Council to protect the position of the whistleblower or provide them with information relating to the outcome of the process. </w:t>
      </w:r>
    </w:p>
    <w:p w14:paraId="52C42C3F" w14:textId="77777777" w:rsidR="00762BC3" w:rsidRPr="00971BA6" w:rsidRDefault="000A70E9" w:rsidP="007245AB">
      <w:pPr>
        <w:rPr>
          <w:rFonts w:cs="Calibri"/>
          <w:iCs/>
          <w:color w:val="000000"/>
          <w:sz w:val="28"/>
          <w:szCs w:val="28"/>
        </w:rPr>
      </w:pPr>
      <w:r w:rsidRPr="00971BA6">
        <w:rPr>
          <w:rFonts w:cs="Calibri"/>
          <w:iCs/>
          <w:color w:val="000000"/>
          <w:sz w:val="28"/>
          <w:szCs w:val="28"/>
        </w:rPr>
        <w:t xml:space="preserve">The Council will take all concerns raised seriously. Concerns expressed anonymously </w:t>
      </w:r>
      <w:r w:rsidR="00762BC3" w:rsidRPr="00971BA6">
        <w:rPr>
          <w:rFonts w:cs="Calibri"/>
          <w:iCs/>
          <w:color w:val="000000"/>
          <w:sz w:val="28"/>
          <w:szCs w:val="28"/>
        </w:rPr>
        <w:t xml:space="preserve">may be </w:t>
      </w:r>
      <w:r w:rsidRPr="00971BA6">
        <w:rPr>
          <w:rFonts w:cs="Calibri"/>
          <w:iCs/>
          <w:color w:val="000000"/>
          <w:sz w:val="28"/>
          <w:szCs w:val="28"/>
        </w:rPr>
        <w:t xml:space="preserve">less </w:t>
      </w:r>
      <w:r w:rsidR="007245AB" w:rsidRPr="00971BA6">
        <w:rPr>
          <w:rFonts w:cs="Calibri"/>
          <w:iCs/>
          <w:color w:val="000000"/>
          <w:sz w:val="28"/>
          <w:szCs w:val="28"/>
        </w:rPr>
        <w:t>powerful but</w:t>
      </w:r>
      <w:r w:rsidRPr="00971BA6">
        <w:rPr>
          <w:rFonts w:cs="Calibri"/>
          <w:iCs/>
          <w:color w:val="000000"/>
          <w:sz w:val="28"/>
          <w:szCs w:val="28"/>
        </w:rPr>
        <w:t xml:space="preserve"> will be considered at the discretion of the </w:t>
      </w:r>
      <w:r w:rsidR="00762BC3" w:rsidRPr="00971BA6">
        <w:rPr>
          <w:rFonts w:cs="Calibri"/>
          <w:iCs/>
          <w:color w:val="000000"/>
          <w:sz w:val="28"/>
          <w:szCs w:val="28"/>
        </w:rPr>
        <w:t>Monitoring Officer</w:t>
      </w:r>
      <w:r w:rsidRPr="00971BA6">
        <w:rPr>
          <w:rFonts w:cs="Calibri"/>
          <w:iCs/>
          <w:color w:val="000000"/>
          <w:sz w:val="28"/>
          <w:szCs w:val="28"/>
        </w:rPr>
        <w:t>.  </w:t>
      </w:r>
    </w:p>
    <w:p w14:paraId="0A442836" w14:textId="6CA9E88E" w:rsidR="000A70E9" w:rsidRDefault="000A70E9" w:rsidP="007245AB">
      <w:pPr>
        <w:rPr>
          <w:rFonts w:cs="Calibri"/>
          <w:iCs/>
          <w:color w:val="000000"/>
          <w:sz w:val="28"/>
          <w:szCs w:val="28"/>
        </w:rPr>
      </w:pPr>
      <w:r w:rsidRPr="00971BA6">
        <w:rPr>
          <w:rFonts w:cs="Calibri"/>
          <w:iCs/>
          <w:color w:val="000000"/>
          <w:sz w:val="28"/>
          <w:szCs w:val="28"/>
        </w:rPr>
        <w:t xml:space="preserve">In exercising this discretion, the </w:t>
      </w:r>
      <w:r w:rsidR="00762BC3" w:rsidRPr="00971BA6">
        <w:rPr>
          <w:rFonts w:cs="Calibri"/>
          <w:iCs/>
          <w:color w:val="000000"/>
          <w:sz w:val="28"/>
          <w:szCs w:val="28"/>
        </w:rPr>
        <w:t>Monitoring Officer would</w:t>
      </w:r>
      <w:r w:rsidRPr="00971BA6">
        <w:rPr>
          <w:rFonts w:cs="Calibri"/>
          <w:iCs/>
          <w:color w:val="000000"/>
          <w:sz w:val="28"/>
          <w:szCs w:val="28"/>
        </w:rPr>
        <w:t xml:space="preserve"> </w:t>
      </w:r>
      <w:proofErr w:type="gramStart"/>
      <w:r w:rsidRPr="00971BA6">
        <w:rPr>
          <w:rFonts w:cs="Calibri"/>
          <w:iCs/>
          <w:color w:val="000000"/>
          <w:sz w:val="28"/>
          <w:szCs w:val="28"/>
        </w:rPr>
        <w:t>take into account</w:t>
      </w:r>
      <w:proofErr w:type="gramEnd"/>
      <w:r w:rsidR="00762BC3" w:rsidRPr="00971BA6">
        <w:rPr>
          <w:rFonts w:cs="Calibri"/>
          <w:iCs/>
          <w:color w:val="000000"/>
          <w:sz w:val="28"/>
          <w:szCs w:val="28"/>
        </w:rPr>
        <w:t>:</w:t>
      </w:r>
    </w:p>
    <w:p w14:paraId="42B15B89" w14:textId="1C6E771D" w:rsidR="000A70E9" w:rsidRPr="00971BA6" w:rsidRDefault="000A70E9" w:rsidP="007245AB">
      <w:pPr>
        <w:pStyle w:val="ListBullet"/>
        <w:rPr>
          <w:rFonts w:cs="Calibri"/>
          <w:sz w:val="28"/>
          <w:szCs w:val="28"/>
        </w:rPr>
      </w:pPr>
      <w:r w:rsidRPr="4DD4B96F">
        <w:rPr>
          <w:rFonts w:cs="Calibri"/>
          <w:sz w:val="28"/>
          <w:szCs w:val="28"/>
        </w:rPr>
        <w:t xml:space="preserve">the seriousness of the </w:t>
      </w:r>
      <w:r w:rsidR="00FE233B" w:rsidRPr="4DD4B96F">
        <w:rPr>
          <w:rFonts w:cs="Calibri"/>
          <w:sz w:val="28"/>
          <w:szCs w:val="28"/>
        </w:rPr>
        <w:t>concern</w:t>
      </w:r>
      <w:r w:rsidRPr="4DD4B96F">
        <w:rPr>
          <w:rFonts w:cs="Calibri"/>
          <w:sz w:val="28"/>
          <w:szCs w:val="28"/>
        </w:rPr>
        <w:t xml:space="preserve"> raised</w:t>
      </w:r>
      <w:r w:rsidR="00FE233B" w:rsidRPr="4DD4B96F">
        <w:rPr>
          <w:rFonts w:cs="Calibri"/>
          <w:sz w:val="28"/>
          <w:szCs w:val="28"/>
        </w:rPr>
        <w:t>;</w:t>
      </w:r>
    </w:p>
    <w:p w14:paraId="29116A51" w14:textId="04CB59FD" w:rsidR="000A70E9" w:rsidRPr="00971BA6" w:rsidRDefault="000A70E9" w:rsidP="007245AB">
      <w:pPr>
        <w:pStyle w:val="ListBullet"/>
        <w:rPr>
          <w:rFonts w:cs="Calibri"/>
          <w:sz w:val="28"/>
          <w:szCs w:val="28"/>
        </w:rPr>
      </w:pPr>
      <w:r w:rsidRPr="4DD4B96F">
        <w:rPr>
          <w:rFonts w:cs="Calibri"/>
          <w:sz w:val="28"/>
          <w:szCs w:val="28"/>
        </w:rPr>
        <w:t>the credibility of the concern</w:t>
      </w:r>
      <w:r w:rsidR="00FE233B" w:rsidRPr="4DD4B96F">
        <w:rPr>
          <w:rFonts w:cs="Calibri"/>
          <w:sz w:val="28"/>
          <w:szCs w:val="28"/>
        </w:rPr>
        <w:t>; and</w:t>
      </w:r>
      <w:r w:rsidRPr="4DD4B96F">
        <w:rPr>
          <w:rFonts w:cs="Calibri"/>
          <w:sz w:val="28"/>
          <w:szCs w:val="28"/>
        </w:rPr>
        <w:t xml:space="preserve"> </w:t>
      </w:r>
    </w:p>
    <w:p w14:paraId="5B4DFBE6" w14:textId="77777777" w:rsidR="00FE233B" w:rsidRDefault="000A70E9" w:rsidP="00B70311">
      <w:pPr>
        <w:pStyle w:val="ListBullet"/>
        <w:spacing w:after="240"/>
        <w:rPr>
          <w:rFonts w:cs="Calibri"/>
          <w:sz w:val="28"/>
          <w:szCs w:val="28"/>
        </w:rPr>
      </w:pPr>
      <w:r w:rsidRPr="4DD4B96F">
        <w:rPr>
          <w:rFonts w:cs="Calibri"/>
          <w:sz w:val="28"/>
          <w:szCs w:val="28"/>
        </w:rPr>
        <w:t xml:space="preserve">the likelihood of </w:t>
      </w:r>
      <w:r w:rsidR="00FE233B" w:rsidRPr="4DD4B96F">
        <w:rPr>
          <w:rFonts w:cs="Calibri"/>
          <w:sz w:val="28"/>
          <w:szCs w:val="28"/>
        </w:rPr>
        <w:t>being able to investigate and verify</w:t>
      </w:r>
      <w:r w:rsidRPr="4DD4B96F">
        <w:rPr>
          <w:rFonts w:cs="Calibri"/>
          <w:sz w:val="28"/>
          <w:szCs w:val="28"/>
        </w:rPr>
        <w:t xml:space="preserve"> the allegation from </w:t>
      </w:r>
      <w:r w:rsidR="00FE233B" w:rsidRPr="4DD4B96F">
        <w:rPr>
          <w:rFonts w:cs="Calibri"/>
          <w:sz w:val="28"/>
          <w:szCs w:val="28"/>
        </w:rPr>
        <w:t>reliable alternative</w:t>
      </w:r>
      <w:r w:rsidRPr="4DD4B96F">
        <w:rPr>
          <w:rFonts w:cs="Calibri"/>
          <w:sz w:val="28"/>
          <w:szCs w:val="28"/>
        </w:rPr>
        <w:t xml:space="preserve"> sources</w:t>
      </w:r>
      <w:r w:rsidR="00FE233B" w:rsidRPr="4DD4B96F">
        <w:rPr>
          <w:rFonts w:cs="Calibri"/>
          <w:sz w:val="28"/>
          <w:szCs w:val="28"/>
        </w:rPr>
        <w:t>.</w:t>
      </w:r>
    </w:p>
    <w:p w14:paraId="7B4FC6A5" w14:textId="77777777" w:rsidR="00135030" w:rsidRPr="00546815" w:rsidRDefault="00135030" w:rsidP="00546815">
      <w:pPr>
        <w:rPr>
          <w:rFonts w:cs="Calibri"/>
          <w:sz w:val="28"/>
          <w:szCs w:val="28"/>
        </w:rPr>
      </w:pPr>
      <w:r w:rsidRPr="00546815">
        <w:rPr>
          <w:rFonts w:cs="Calibri"/>
          <w:sz w:val="28"/>
          <w:szCs w:val="28"/>
        </w:rPr>
        <w:t>In considering whether and how to investigate an anonymous disclosure, the Monitoring Officer may also take account of the availability of supporting evidence.</w:t>
      </w:r>
    </w:p>
    <w:p w14:paraId="1487DB61" w14:textId="77777777" w:rsidR="00135030" w:rsidRPr="00971BA6" w:rsidRDefault="00135030" w:rsidP="00546815">
      <w:pPr>
        <w:pStyle w:val="ListBullet"/>
        <w:numPr>
          <w:ilvl w:val="0"/>
          <w:numId w:val="0"/>
        </w:numPr>
        <w:spacing w:after="240"/>
        <w:rPr>
          <w:rFonts w:cs="Calibri"/>
          <w:sz w:val="28"/>
          <w:szCs w:val="28"/>
        </w:rPr>
      </w:pPr>
    </w:p>
    <w:p w14:paraId="4F07FD9D" w14:textId="2289AB3F" w:rsidR="00F4512F" w:rsidRPr="007C4852" w:rsidRDefault="00F4512F" w:rsidP="00B70311">
      <w:pPr>
        <w:pStyle w:val="Heading3"/>
        <w:numPr>
          <w:ilvl w:val="0"/>
          <w:numId w:val="15"/>
        </w:numPr>
        <w:ind w:hanging="720"/>
      </w:pPr>
      <w:bookmarkStart w:id="26" w:name="_Toc237962708"/>
      <w:r w:rsidRPr="007C4852">
        <w:t>False allegations</w:t>
      </w:r>
      <w:bookmarkEnd w:id="26"/>
      <w:r w:rsidRPr="007C4852">
        <w:t xml:space="preserve"> </w:t>
      </w:r>
    </w:p>
    <w:p w14:paraId="15ADD14A" w14:textId="4D4614F4" w:rsidR="00F4512F" w:rsidRPr="00971BA6" w:rsidRDefault="00F4512F" w:rsidP="00A82DDE">
      <w:pPr>
        <w:rPr>
          <w:rFonts w:cs="Calibri"/>
          <w:sz w:val="28"/>
          <w:szCs w:val="28"/>
        </w:rPr>
      </w:pPr>
      <w:r w:rsidRPr="00971BA6">
        <w:rPr>
          <w:rFonts w:cs="Calibri"/>
          <w:sz w:val="28"/>
          <w:szCs w:val="28"/>
        </w:rPr>
        <w:t xml:space="preserve">There is no requirement for disclosures to be true </w:t>
      </w:r>
      <w:proofErr w:type="gramStart"/>
      <w:r w:rsidRPr="00971BA6">
        <w:rPr>
          <w:rFonts w:cs="Calibri"/>
          <w:sz w:val="28"/>
          <w:szCs w:val="28"/>
        </w:rPr>
        <w:t>in order for</w:t>
      </w:r>
      <w:proofErr w:type="gramEnd"/>
      <w:r w:rsidRPr="00971BA6">
        <w:rPr>
          <w:rFonts w:cs="Calibri"/>
          <w:sz w:val="28"/>
          <w:szCs w:val="28"/>
        </w:rPr>
        <w:t xml:space="preserve"> whistleblowers to receive statutory protection.  For example, if </w:t>
      </w:r>
      <w:r w:rsidR="00FE233B" w:rsidRPr="00971BA6">
        <w:rPr>
          <w:rFonts w:cs="Calibri"/>
          <w:sz w:val="28"/>
          <w:szCs w:val="28"/>
        </w:rPr>
        <w:t>an individual</w:t>
      </w:r>
      <w:r w:rsidRPr="00971BA6">
        <w:rPr>
          <w:rFonts w:cs="Calibri"/>
          <w:sz w:val="28"/>
          <w:szCs w:val="28"/>
        </w:rPr>
        <w:t xml:space="preserve"> suspect</w:t>
      </w:r>
      <w:r w:rsidR="00FE233B" w:rsidRPr="00971BA6">
        <w:rPr>
          <w:rFonts w:cs="Calibri"/>
          <w:sz w:val="28"/>
          <w:szCs w:val="28"/>
        </w:rPr>
        <w:t>s wrongdoing</w:t>
      </w:r>
      <w:r w:rsidRPr="00971BA6">
        <w:rPr>
          <w:rFonts w:cs="Calibri"/>
          <w:sz w:val="28"/>
          <w:szCs w:val="28"/>
        </w:rPr>
        <w:t xml:space="preserve"> and report</w:t>
      </w:r>
      <w:r w:rsidR="00FE233B" w:rsidRPr="00971BA6">
        <w:rPr>
          <w:rFonts w:cs="Calibri"/>
          <w:sz w:val="28"/>
          <w:szCs w:val="28"/>
        </w:rPr>
        <w:t>s</w:t>
      </w:r>
      <w:r w:rsidRPr="00971BA6">
        <w:rPr>
          <w:rFonts w:cs="Calibri"/>
          <w:sz w:val="28"/>
          <w:szCs w:val="28"/>
        </w:rPr>
        <w:t xml:space="preserve"> it, </w:t>
      </w:r>
      <w:r w:rsidR="00FE233B" w:rsidRPr="00971BA6">
        <w:rPr>
          <w:rFonts w:cs="Calibri"/>
          <w:sz w:val="28"/>
          <w:szCs w:val="28"/>
        </w:rPr>
        <w:t>they</w:t>
      </w:r>
      <w:r w:rsidRPr="00971BA6">
        <w:rPr>
          <w:rFonts w:cs="Calibri"/>
          <w:sz w:val="28"/>
          <w:szCs w:val="28"/>
        </w:rPr>
        <w:t xml:space="preserve"> will be protected under this policy even if </w:t>
      </w:r>
      <w:r w:rsidR="00FE233B" w:rsidRPr="00971BA6">
        <w:rPr>
          <w:rFonts w:cs="Calibri"/>
          <w:sz w:val="28"/>
          <w:szCs w:val="28"/>
        </w:rPr>
        <w:t>the concern is</w:t>
      </w:r>
      <w:r w:rsidRPr="00971BA6">
        <w:rPr>
          <w:rFonts w:cs="Calibri"/>
          <w:sz w:val="28"/>
          <w:szCs w:val="28"/>
        </w:rPr>
        <w:t xml:space="preserve"> found not to be substantiated following an investigation. </w:t>
      </w:r>
    </w:p>
    <w:p w14:paraId="42F9DC2A" w14:textId="6D5E46D1" w:rsidR="00234F7B" w:rsidRPr="00971BA6" w:rsidRDefault="00F4512F" w:rsidP="00B70311">
      <w:pPr>
        <w:spacing w:after="240"/>
        <w:rPr>
          <w:rFonts w:cs="Calibri"/>
          <w:iCs/>
          <w:sz w:val="28"/>
          <w:szCs w:val="28"/>
        </w:rPr>
      </w:pPr>
      <w:r w:rsidRPr="00971BA6">
        <w:rPr>
          <w:rFonts w:cs="Calibri"/>
          <w:sz w:val="28"/>
          <w:szCs w:val="28"/>
        </w:rPr>
        <w:t xml:space="preserve">However, any allegation </w:t>
      </w:r>
      <w:r w:rsidR="00FE233B" w:rsidRPr="00971BA6">
        <w:rPr>
          <w:rFonts w:cs="Calibri"/>
          <w:sz w:val="28"/>
          <w:szCs w:val="28"/>
        </w:rPr>
        <w:t xml:space="preserve">that the whistleblower knows to be false and/or is brought maliciously would not be afforded the statutory protection </w:t>
      </w:r>
      <w:r w:rsidRPr="00971BA6">
        <w:rPr>
          <w:rFonts w:cs="Calibri"/>
          <w:sz w:val="28"/>
          <w:szCs w:val="28"/>
        </w:rPr>
        <w:t xml:space="preserve">as </w:t>
      </w:r>
      <w:r w:rsidR="00FE233B" w:rsidRPr="00971BA6">
        <w:rPr>
          <w:rFonts w:cs="Calibri"/>
          <w:sz w:val="28"/>
          <w:szCs w:val="28"/>
        </w:rPr>
        <w:t>such a disclosure would not be deemed to be in the public interest</w:t>
      </w:r>
      <w:r w:rsidRPr="00971BA6">
        <w:rPr>
          <w:rFonts w:cs="Calibri"/>
          <w:sz w:val="28"/>
          <w:szCs w:val="28"/>
        </w:rPr>
        <w:t>.</w:t>
      </w:r>
      <w:r w:rsidR="00076828" w:rsidRPr="00971BA6">
        <w:rPr>
          <w:rFonts w:cs="Calibri"/>
          <w:sz w:val="28"/>
          <w:szCs w:val="28"/>
        </w:rPr>
        <w:t xml:space="preserve"> </w:t>
      </w:r>
      <w:r w:rsidR="000A70E9" w:rsidRPr="00971BA6">
        <w:rPr>
          <w:rFonts w:cs="Calibri"/>
          <w:iCs/>
          <w:sz w:val="28"/>
          <w:szCs w:val="28"/>
        </w:rPr>
        <w:t xml:space="preserve">To ensure the protection of </w:t>
      </w:r>
      <w:proofErr w:type="gramStart"/>
      <w:r w:rsidR="000A70E9" w:rsidRPr="00971BA6">
        <w:rPr>
          <w:rFonts w:cs="Calibri"/>
          <w:iCs/>
          <w:sz w:val="28"/>
          <w:szCs w:val="28"/>
        </w:rPr>
        <w:t xml:space="preserve">all </w:t>
      </w:r>
      <w:r w:rsidR="00FE233B" w:rsidRPr="00971BA6">
        <w:rPr>
          <w:rFonts w:cs="Calibri"/>
          <w:iCs/>
          <w:sz w:val="28"/>
          <w:szCs w:val="28"/>
        </w:rPr>
        <w:t>of</w:t>
      </w:r>
      <w:proofErr w:type="gramEnd"/>
      <w:r w:rsidR="00FE233B" w:rsidRPr="00971BA6">
        <w:rPr>
          <w:rFonts w:cs="Calibri"/>
          <w:iCs/>
          <w:sz w:val="28"/>
          <w:szCs w:val="28"/>
        </w:rPr>
        <w:t xml:space="preserve"> the Council’s officers, those</w:t>
      </w:r>
      <w:r w:rsidR="000A70E9" w:rsidRPr="00971BA6">
        <w:rPr>
          <w:rFonts w:cs="Calibri"/>
          <w:iCs/>
          <w:sz w:val="28"/>
          <w:szCs w:val="28"/>
        </w:rPr>
        <w:t xml:space="preserve"> who make an allegation they do not reasonably believe to be true and/or made in </w:t>
      </w:r>
      <w:r w:rsidR="00E22D69" w:rsidRPr="00971BA6">
        <w:rPr>
          <w:rFonts w:cs="Calibri"/>
          <w:iCs/>
          <w:sz w:val="28"/>
          <w:szCs w:val="28"/>
        </w:rPr>
        <w:t xml:space="preserve">the </w:t>
      </w:r>
      <w:r w:rsidR="000A70E9" w:rsidRPr="00971BA6">
        <w:rPr>
          <w:rFonts w:cs="Calibri"/>
          <w:iCs/>
          <w:sz w:val="28"/>
          <w:szCs w:val="28"/>
        </w:rPr>
        <w:t xml:space="preserve">public interest </w:t>
      </w:r>
      <w:r w:rsidR="00FE233B" w:rsidRPr="00971BA6">
        <w:rPr>
          <w:rFonts w:cs="Calibri"/>
          <w:iCs/>
          <w:sz w:val="28"/>
          <w:szCs w:val="28"/>
        </w:rPr>
        <w:t>may</w:t>
      </w:r>
      <w:r w:rsidR="000A70E9" w:rsidRPr="00971BA6">
        <w:rPr>
          <w:rFonts w:cs="Calibri"/>
          <w:iCs/>
          <w:sz w:val="28"/>
          <w:szCs w:val="28"/>
        </w:rPr>
        <w:t xml:space="preserve"> be liable to disciplinary action.</w:t>
      </w:r>
    </w:p>
    <w:p w14:paraId="1753FC6E" w14:textId="444993DB" w:rsidR="00E97FE3" w:rsidRPr="003E16B7" w:rsidRDefault="00E97FE3" w:rsidP="00B70311">
      <w:pPr>
        <w:pStyle w:val="Heading3"/>
        <w:numPr>
          <w:ilvl w:val="0"/>
          <w:numId w:val="15"/>
        </w:numPr>
        <w:ind w:hanging="720"/>
      </w:pPr>
      <w:bookmarkStart w:id="27" w:name="_Toc237962709"/>
      <w:r w:rsidRPr="003E16B7">
        <w:lastRenderedPageBreak/>
        <w:t>Safeguarding</w:t>
      </w:r>
      <w:bookmarkEnd w:id="27"/>
      <w:r w:rsidRPr="003E16B7">
        <w:t xml:space="preserve"> </w:t>
      </w:r>
    </w:p>
    <w:p w14:paraId="0C07BEE3" w14:textId="77777777" w:rsidR="00E97FE3" w:rsidRPr="00971BA6" w:rsidRDefault="00E97FE3" w:rsidP="00E97FE3">
      <w:pPr>
        <w:rPr>
          <w:rFonts w:cs="Calibri"/>
          <w:sz w:val="28"/>
          <w:szCs w:val="28"/>
        </w:rPr>
      </w:pPr>
      <w:r w:rsidRPr="00971BA6">
        <w:rPr>
          <w:rFonts w:cs="Calibri"/>
          <w:sz w:val="28"/>
          <w:szCs w:val="28"/>
        </w:rPr>
        <w:t xml:space="preserve">Safeguarding concerns about children and vulnerable people should be raised through our </w:t>
      </w:r>
      <w:hyperlink r:id="rId15" w:history="1">
        <w:r w:rsidRPr="00971BA6">
          <w:rPr>
            <w:rStyle w:val="Hyperlink"/>
            <w:rFonts w:cs="Calibri"/>
            <w:sz w:val="28"/>
            <w:szCs w:val="28"/>
          </w:rPr>
          <w:t>safeguarding policies and procedures</w:t>
        </w:r>
      </w:hyperlink>
      <w:r w:rsidRPr="00971BA6">
        <w:rPr>
          <w:rFonts w:cs="Calibri"/>
          <w:sz w:val="28"/>
          <w:szCs w:val="28"/>
        </w:rPr>
        <w:t>.</w:t>
      </w:r>
    </w:p>
    <w:p w14:paraId="2032C36A" w14:textId="4121D716" w:rsidR="00E97FE3" w:rsidRPr="00971BA6" w:rsidRDefault="00E97FE3" w:rsidP="00E97FE3">
      <w:pPr>
        <w:rPr>
          <w:rFonts w:cs="Calibri"/>
          <w:sz w:val="28"/>
          <w:szCs w:val="28"/>
        </w:rPr>
      </w:pPr>
      <w:r w:rsidRPr="00971BA6">
        <w:rPr>
          <w:rFonts w:cs="Calibri"/>
          <w:sz w:val="28"/>
          <w:szCs w:val="28"/>
        </w:rPr>
        <w:t xml:space="preserve">However, </w:t>
      </w:r>
      <w:r w:rsidR="00FE233B" w:rsidRPr="00971BA6">
        <w:rPr>
          <w:rFonts w:cs="Calibri"/>
          <w:sz w:val="28"/>
          <w:szCs w:val="28"/>
        </w:rPr>
        <w:t xml:space="preserve">the Whistleblowing Policy may be used in circumstances where an individual may have a concern </w:t>
      </w:r>
      <w:r w:rsidRPr="00971BA6">
        <w:rPr>
          <w:rFonts w:cs="Calibri"/>
          <w:sz w:val="28"/>
          <w:szCs w:val="28"/>
        </w:rPr>
        <w:t xml:space="preserve">about the conduct of </w:t>
      </w:r>
      <w:r w:rsidR="00FE233B" w:rsidRPr="00971BA6">
        <w:rPr>
          <w:rFonts w:cs="Calibri"/>
          <w:sz w:val="28"/>
          <w:szCs w:val="28"/>
        </w:rPr>
        <w:t xml:space="preserve">an </w:t>
      </w:r>
      <w:r w:rsidRPr="00971BA6">
        <w:rPr>
          <w:rFonts w:cs="Calibri"/>
          <w:sz w:val="28"/>
          <w:szCs w:val="28"/>
        </w:rPr>
        <w:t>individual</w:t>
      </w:r>
      <w:r w:rsidR="00FE233B" w:rsidRPr="00971BA6">
        <w:rPr>
          <w:rFonts w:cs="Calibri"/>
          <w:sz w:val="28"/>
          <w:szCs w:val="28"/>
        </w:rPr>
        <w:t xml:space="preserve"> who may be</w:t>
      </w:r>
      <w:r w:rsidRPr="00971BA6">
        <w:rPr>
          <w:rFonts w:cs="Calibri"/>
          <w:sz w:val="28"/>
          <w:szCs w:val="28"/>
        </w:rPr>
        <w:t xml:space="preserve"> in a position of trust within the organisation</w:t>
      </w:r>
      <w:r w:rsidR="00FE233B" w:rsidRPr="00971BA6">
        <w:rPr>
          <w:rFonts w:cs="Calibri"/>
          <w:sz w:val="28"/>
          <w:szCs w:val="28"/>
        </w:rPr>
        <w:t>,</w:t>
      </w:r>
      <w:r w:rsidRPr="00971BA6">
        <w:rPr>
          <w:rFonts w:cs="Calibri"/>
          <w:sz w:val="28"/>
          <w:szCs w:val="28"/>
        </w:rPr>
        <w:t xml:space="preserve"> which could be detrimental to the safety or wellbeing of children and vulnerable adults where</w:t>
      </w:r>
      <w:r w:rsidR="00FE233B" w:rsidRPr="00971BA6">
        <w:rPr>
          <w:rFonts w:cs="Calibri"/>
          <w:sz w:val="28"/>
          <w:szCs w:val="28"/>
        </w:rPr>
        <w:t>,</w:t>
      </w:r>
      <w:r w:rsidRPr="00971BA6">
        <w:rPr>
          <w:rFonts w:cs="Calibri"/>
          <w:sz w:val="28"/>
          <w:szCs w:val="28"/>
        </w:rPr>
        <w:t xml:space="preserve"> for whatever reason, </w:t>
      </w:r>
      <w:r w:rsidR="00FE233B" w:rsidRPr="00971BA6">
        <w:rPr>
          <w:rFonts w:cs="Calibri"/>
          <w:sz w:val="28"/>
          <w:szCs w:val="28"/>
        </w:rPr>
        <w:t xml:space="preserve">the individual </w:t>
      </w:r>
      <w:r w:rsidRPr="00971BA6">
        <w:rPr>
          <w:rFonts w:cs="Calibri"/>
          <w:sz w:val="28"/>
          <w:szCs w:val="28"/>
        </w:rPr>
        <w:t>feel</w:t>
      </w:r>
      <w:r w:rsidR="00FE233B" w:rsidRPr="00971BA6">
        <w:rPr>
          <w:rFonts w:cs="Calibri"/>
          <w:sz w:val="28"/>
          <w:szCs w:val="28"/>
        </w:rPr>
        <w:t>s</w:t>
      </w:r>
      <w:r w:rsidRPr="00971BA6">
        <w:rPr>
          <w:rFonts w:cs="Calibri"/>
          <w:sz w:val="28"/>
          <w:szCs w:val="28"/>
        </w:rPr>
        <w:t xml:space="preserve"> unable to raise </w:t>
      </w:r>
      <w:r w:rsidR="00FE233B" w:rsidRPr="00971BA6">
        <w:rPr>
          <w:rFonts w:cs="Calibri"/>
          <w:sz w:val="28"/>
          <w:szCs w:val="28"/>
        </w:rPr>
        <w:t xml:space="preserve">such concern </w:t>
      </w:r>
      <w:r w:rsidRPr="00971BA6">
        <w:rPr>
          <w:rFonts w:cs="Calibri"/>
          <w:sz w:val="28"/>
          <w:szCs w:val="28"/>
        </w:rPr>
        <w:t xml:space="preserve">under the Council’s </w:t>
      </w:r>
      <w:r w:rsidR="00FE233B" w:rsidRPr="00971BA6">
        <w:rPr>
          <w:rFonts w:cs="Calibri"/>
          <w:sz w:val="28"/>
          <w:szCs w:val="28"/>
        </w:rPr>
        <w:t>S</w:t>
      </w:r>
      <w:r w:rsidRPr="00971BA6">
        <w:rPr>
          <w:rFonts w:cs="Calibri"/>
          <w:sz w:val="28"/>
          <w:szCs w:val="28"/>
        </w:rPr>
        <w:t xml:space="preserve">afeguarding </w:t>
      </w:r>
      <w:r w:rsidR="00FE233B" w:rsidRPr="00971BA6">
        <w:rPr>
          <w:rFonts w:cs="Calibri"/>
          <w:sz w:val="28"/>
          <w:szCs w:val="28"/>
        </w:rPr>
        <w:t>P</w:t>
      </w:r>
      <w:r w:rsidRPr="00971BA6">
        <w:rPr>
          <w:rFonts w:cs="Calibri"/>
          <w:sz w:val="28"/>
          <w:szCs w:val="28"/>
        </w:rPr>
        <w:t>olicy</w:t>
      </w:r>
      <w:r w:rsidR="00FE233B" w:rsidRPr="00971BA6">
        <w:rPr>
          <w:rFonts w:cs="Calibri"/>
          <w:sz w:val="28"/>
          <w:szCs w:val="28"/>
        </w:rPr>
        <w:t>.</w:t>
      </w:r>
    </w:p>
    <w:p w14:paraId="567F6EC8" w14:textId="5B28DBD4" w:rsidR="00E97FE3" w:rsidRPr="00971BA6" w:rsidRDefault="00E97FE3" w:rsidP="00E97FE3">
      <w:pPr>
        <w:rPr>
          <w:rFonts w:cs="Calibri"/>
          <w:sz w:val="28"/>
          <w:szCs w:val="28"/>
        </w:rPr>
      </w:pPr>
      <w:r w:rsidRPr="00971BA6">
        <w:rPr>
          <w:rFonts w:cs="Calibri"/>
          <w:sz w:val="28"/>
          <w:szCs w:val="28"/>
        </w:rPr>
        <w:t xml:space="preserve">The designated Lead Safeguarding </w:t>
      </w:r>
      <w:r w:rsidR="00320C2E" w:rsidRPr="00971BA6">
        <w:rPr>
          <w:rFonts w:cs="Calibri"/>
          <w:sz w:val="28"/>
          <w:szCs w:val="28"/>
        </w:rPr>
        <w:t>Specialist</w:t>
      </w:r>
      <w:r w:rsidRPr="00971BA6">
        <w:rPr>
          <w:rFonts w:cs="Calibri"/>
          <w:sz w:val="28"/>
          <w:szCs w:val="28"/>
        </w:rPr>
        <w:t xml:space="preserve"> must be contacted to provide appropriate advice with regards to disciplinary and grievance procedures and contacting the Local Authority Designated Officer (LADO).</w:t>
      </w:r>
    </w:p>
    <w:p w14:paraId="0063F577" w14:textId="3DF4969D" w:rsidR="008F11A7" w:rsidRPr="00F23D2B" w:rsidRDefault="008F11A7" w:rsidP="00B70311">
      <w:pPr>
        <w:pStyle w:val="Heading3"/>
        <w:numPr>
          <w:ilvl w:val="0"/>
          <w:numId w:val="15"/>
        </w:numPr>
        <w:ind w:left="426" w:hanging="426"/>
      </w:pPr>
      <w:bookmarkStart w:id="28" w:name="_Toc237962710"/>
      <w:bookmarkStart w:id="29" w:name="_Toc124355447"/>
      <w:r w:rsidRPr="00F23D2B">
        <w:t xml:space="preserve">Data </w:t>
      </w:r>
      <w:r w:rsidR="00FE233B" w:rsidRPr="00F23D2B">
        <w:t>P</w:t>
      </w:r>
      <w:r w:rsidRPr="00F23D2B">
        <w:t>rotection</w:t>
      </w:r>
      <w:bookmarkEnd w:id="28"/>
      <w:r w:rsidRPr="00F23D2B">
        <w:t xml:space="preserve"> </w:t>
      </w:r>
    </w:p>
    <w:p w14:paraId="613C2867" w14:textId="062DB6F4" w:rsidR="008F11A7" w:rsidRDefault="008F11A7" w:rsidP="00C50BAE">
      <w:pPr>
        <w:rPr>
          <w:rFonts w:cs="Calibri"/>
          <w:sz w:val="28"/>
          <w:szCs w:val="28"/>
        </w:rPr>
      </w:pPr>
      <w:r w:rsidRPr="00971BA6">
        <w:rPr>
          <w:rFonts w:cs="Calibri"/>
          <w:sz w:val="28"/>
          <w:szCs w:val="28"/>
        </w:rPr>
        <w:t>All records relating to disclosures, subsequent investigation and action taken</w:t>
      </w:r>
      <w:r w:rsidR="00FE233B" w:rsidRPr="00971BA6">
        <w:rPr>
          <w:rFonts w:cs="Calibri"/>
          <w:sz w:val="28"/>
          <w:szCs w:val="28"/>
        </w:rPr>
        <w:t>,</w:t>
      </w:r>
      <w:r w:rsidRPr="00971BA6">
        <w:rPr>
          <w:rFonts w:cs="Calibri"/>
          <w:sz w:val="28"/>
          <w:szCs w:val="28"/>
        </w:rPr>
        <w:t xml:space="preserve"> will be managed in compliance with the Data Protection Act 2018, GDPR and the Council’s Retention and Disposal Policy.</w:t>
      </w:r>
      <w:r w:rsidR="00BF6E33">
        <w:rPr>
          <w:rFonts w:cs="Calibri"/>
          <w:sz w:val="28"/>
          <w:szCs w:val="28"/>
        </w:rPr>
        <w:t xml:space="preserve"> </w:t>
      </w:r>
      <w:r w:rsidR="00BF6E33" w:rsidRPr="00BF6E33">
        <w:rPr>
          <w:rFonts w:cs="Calibri"/>
          <w:sz w:val="28"/>
          <w:szCs w:val="28"/>
        </w:rPr>
        <w:t>The Monitoring Officer will maintain a confidential record of disclosures made under this Policy for monitoring and governance purposes.</w:t>
      </w:r>
    </w:p>
    <w:p w14:paraId="4957D8BD" w14:textId="77777777" w:rsidR="00BF6E33" w:rsidRPr="00971BA6" w:rsidRDefault="00BF6E33" w:rsidP="00C50BAE">
      <w:pPr>
        <w:rPr>
          <w:rFonts w:cs="Calibri"/>
          <w:sz w:val="28"/>
          <w:szCs w:val="28"/>
        </w:rPr>
      </w:pPr>
    </w:p>
    <w:p w14:paraId="56A94B19" w14:textId="2C193842" w:rsidR="006A5B04" w:rsidRPr="000E41DE" w:rsidRDefault="006A5B04" w:rsidP="00B70311">
      <w:pPr>
        <w:pStyle w:val="Heading3"/>
        <w:numPr>
          <w:ilvl w:val="0"/>
          <w:numId w:val="15"/>
        </w:numPr>
        <w:ind w:left="426" w:hanging="426"/>
      </w:pPr>
      <w:bookmarkStart w:id="30" w:name="_Toc237962711"/>
      <w:bookmarkEnd w:id="29"/>
      <w:r w:rsidRPr="000E41DE">
        <w:t>Learning and Improvement</w:t>
      </w:r>
      <w:bookmarkEnd w:id="30"/>
      <w:r w:rsidRPr="000E41DE">
        <w:t xml:space="preserve"> </w:t>
      </w:r>
    </w:p>
    <w:p w14:paraId="683E094C" w14:textId="11D1BD81" w:rsidR="006A5B04" w:rsidRPr="00971BA6" w:rsidRDefault="006A5B04" w:rsidP="00337978">
      <w:pPr>
        <w:spacing w:after="240"/>
        <w:rPr>
          <w:rFonts w:cs="Calibri"/>
          <w:iCs/>
          <w:sz w:val="28"/>
          <w:szCs w:val="28"/>
        </w:rPr>
      </w:pPr>
      <w:r w:rsidRPr="00971BA6">
        <w:rPr>
          <w:rFonts w:cs="Calibri"/>
          <w:iCs/>
          <w:sz w:val="28"/>
          <w:szCs w:val="28"/>
        </w:rPr>
        <w:t xml:space="preserve">Investigations may result in recommendations for changes to procedures and systems which will be incorporated into action plans. Follow-up reviews will also be carried out to ensure that recommendations are implemented. </w:t>
      </w:r>
    </w:p>
    <w:p w14:paraId="4ACB48CC" w14:textId="6F425F7A" w:rsidR="009E417C" w:rsidRPr="00337978" w:rsidRDefault="009E417C" w:rsidP="00B70311">
      <w:pPr>
        <w:pStyle w:val="Heading3"/>
        <w:numPr>
          <w:ilvl w:val="0"/>
          <w:numId w:val="15"/>
        </w:numPr>
        <w:ind w:left="426" w:hanging="426"/>
      </w:pPr>
      <w:bookmarkStart w:id="31" w:name="_Toc237962712"/>
      <w:r w:rsidRPr="00337978">
        <w:t>Review of the Policy</w:t>
      </w:r>
      <w:bookmarkEnd w:id="31"/>
    </w:p>
    <w:p w14:paraId="7CEAB5C8" w14:textId="4E368B79" w:rsidR="002C3780" w:rsidRPr="00971BA6" w:rsidRDefault="002C3780" w:rsidP="001E7EF5">
      <w:pPr>
        <w:rPr>
          <w:rFonts w:cs="Calibri"/>
          <w:sz w:val="28"/>
          <w:szCs w:val="28"/>
          <w:lang w:val="en-US"/>
        </w:rPr>
      </w:pPr>
      <w:r w:rsidRPr="00971BA6">
        <w:rPr>
          <w:rFonts w:cs="Calibri"/>
          <w:sz w:val="28"/>
          <w:szCs w:val="28"/>
          <w:lang w:val="en-US"/>
        </w:rPr>
        <w:t xml:space="preserve">The Council’s Executive will be responsible for the adoption and review of this Policy. However, the </w:t>
      </w:r>
      <w:proofErr w:type="gramStart"/>
      <w:r w:rsidRPr="00971BA6">
        <w:rPr>
          <w:rFonts w:cs="Calibri"/>
          <w:sz w:val="28"/>
          <w:szCs w:val="28"/>
          <w:lang w:val="en-US"/>
        </w:rPr>
        <w:t xml:space="preserve">Council’s </w:t>
      </w:r>
      <w:r w:rsidR="009E417C" w:rsidRPr="00971BA6">
        <w:rPr>
          <w:rFonts w:cs="Calibri"/>
          <w:sz w:val="28"/>
          <w:szCs w:val="28"/>
          <w:lang w:val="en-US"/>
        </w:rPr>
        <w:t xml:space="preserve"> </w:t>
      </w:r>
      <w:r w:rsidR="29ACB51A" w:rsidRPr="4040C599">
        <w:rPr>
          <w:rFonts w:cs="Calibri"/>
          <w:sz w:val="28"/>
          <w:szCs w:val="28"/>
          <w:lang w:val="en-US"/>
        </w:rPr>
        <w:t>Audit</w:t>
      </w:r>
      <w:proofErr w:type="gramEnd"/>
      <w:r w:rsidR="29ACB51A" w:rsidRPr="4040C599">
        <w:rPr>
          <w:rFonts w:cs="Calibri"/>
          <w:sz w:val="28"/>
          <w:szCs w:val="28"/>
          <w:lang w:val="en-US"/>
        </w:rPr>
        <w:t xml:space="preserve"> and Risk</w:t>
      </w:r>
      <w:r w:rsidR="009E417C" w:rsidRPr="4040C599">
        <w:rPr>
          <w:rFonts w:cs="Calibri"/>
          <w:sz w:val="28"/>
          <w:szCs w:val="28"/>
          <w:lang w:val="en-US"/>
        </w:rPr>
        <w:t xml:space="preserve"> </w:t>
      </w:r>
      <w:r w:rsidR="009E417C" w:rsidRPr="00971BA6">
        <w:rPr>
          <w:rFonts w:cs="Calibri"/>
          <w:sz w:val="28"/>
          <w:szCs w:val="28"/>
          <w:lang w:val="en-US"/>
        </w:rPr>
        <w:t>Committee</w:t>
      </w:r>
      <w:r w:rsidRPr="00971BA6">
        <w:rPr>
          <w:rFonts w:cs="Calibri"/>
          <w:sz w:val="28"/>
          <w:szCs w:val="28"/>
          <w:lang w:val="en-US"/>
        </w:rPr>
        <w:t xml:space="preserve"> will be responsible for monitoring </w:t>
      </w:r>
      <w:proofErr w:type="gramStart"/>
      <w:r w:rsidRPr="00971BA6">
        <w:rPr>
          <w:rFonts w:cs="Calibri"/>
          <w:sz w:val="28"/>
          <w:szCs w:val="28"/>
          <w:lang w:val="en-US"/>
        </w:rPr>
        <w:t>the operation of the</w:t>
      </w:r>
      <w:proofErr w:type="gramEnd"/>
      <w:r w:rsidRPr="00971BA6">
        <w:rPr>
          <w:rFonts w:cs="Calibri"/>
          <w:sz w:val="28"/>
          <w:szCs w:val="28"/>
          <w:lang w:val="en-US"/>
        </w:rPr>
        <w:t xml:space="preserve"> Policy and will receive confidential reports from the Monitoring Officer on an annual basis of any disclosures made under the Policy and their outcome. As a result of </w:t>
      </w:r>
      <w:proofErr w:type="gramStart"/>
      <w:r w:rsidRPr="00971BA6">
        <w:rPr>
          <w:rFonts w:cs="Calibri"/>
          <w:sz w:val="28"/>
          <w:szCs w:val="28"/>
          <w:lang w:val="en-US"/>
        </w:rPr>
        <w:t>consideration of the operation</w:t>
      </w:r>
      <w:proofErr w:type="gramEnd"/>
      <w:r w:rsidRPr="00971BA6">
        <w:rPr>
          <w:rFonts w:cs="Calibri"/>
          <w:sz w:val="28"/>
          <w:szCs w:val="28"/>
          <w:lang w:val="en-US"/>
        </w:rPr>
        <w:t xml:space="preserve"> of the Policy, the Corporate Governance &amp; Standards Committee may wish to make recommendations to the Executive upon the review of the Policy.</w:t>
      </w:r>
    </w:p>
    <w:p w14:paraId="3879C18B" w14:textId="71DD8158" w:rsidR="009E417C" w:rsidRPr="00971BA6" w:rsidRDefault="008967C6" w:rsidP="00B70311">
      <w:pPr>
        <w:spacing w:after="240"/>
        <w:rPr>
          <w:rFonts w:eastAsia="Calibri" w:cs="Calibri"/>
          <w:sz w:val="28"/>
          <w:szCs w:val="28"/>
          <w:lang w:val="en-US"/>
        </w:rPr>
      </w:pPr>
      <w:r w:rsidRPr="00971BA6">
        <w:rPr>
          <w:rFonts w:cs="Calibri"/>
          <w:sz w:val="28"/>
          <w:szCs w:val="28"/>
        </w:rPr>
        <w:lastRenderedPageBreak/>
        <w:t>T</w:t>
      </w:r>
      <w:r w:rsidR="009E417C" w:rsidRPr="00971BA6">
        <w:rPr>
          <w:rFonts w:cs="Calibri"/>
          <w:sz w:val="28"/>
          <w:szCs w:val="28"/>
        </w:rPr>
        <w:t xml:space="preserve">he Monitoring Officer is authorised to </w:t>
      </w:r>
      <w:r w:rsidR="009E417C" w:rsidRPr="00971BA6">
        <w:rPr>
          <w:rFonts w:cs="Calibri"/>
          <w:sz w:val="28"/>
          <w:szCs w:val="28"/>
          <w:lang w:val="en-US"/>
        </w:rPr>
        <w:t xml:space="preserve">make minor </w:t>
      </w:r>
      <w:r w:rsidR="002C3780" w:rsidRPr="00971BA6">
        <w:rPr>
          <w:rFonts w:cs="Calibri"/>
          <w:sz w:val="28"/>
          <w:szCs w:val="28"/>
          <w:lang w:val="en-US"/>
        </w:rPr>
        <w:t xml:space="preserve">and consequential </w:t>
      </w:r>
      <w:r w:rsidR="009E417C" w:rsidRPr="00971BA6">
        <w:rPr>
          <w:rFonts w:cs="Calibri"/>
          <w:sz w:val="28"/>
          <w:szCs w:val="28"/>
          <w:lang w:val="en-US"/>
        </w:rPr>
        <w:t>amendments to this</w:t>
      </w:r>
      <w:r w:rsidR="009E417C" w:rsidRPr="00971BA6">
        <w:rPr>
          <w:rFonts w:cs="Calibri"/>
          <w:sz w:val="28"/>
          <w:szCs w:val="28"/>
        </w:rPr>
        <w:t xml:space="preserve"> </w:t>
      </w:r>
      <w:r w:rsidR="002C3780" w:rsidRPr="00971BA6">
        <w:rPr>
          <w:rFonts w:cs="Calibri"/>
          <w:sz w:val="28"/>
          <w:szCs w:val="28"/>
        </w:rPr>
        <w:t>P</w:t>
      </w:r>
      <w:r w:rsidR="009E417C" w:rsidRPr="00971BA6">
        <w:rPr>
          <w:rFonts w:cs="Calibri"/>
          <w:sz w:val="28"/>
          <w:szCs w:val="28"/>
        </w:rPr>
        <w:t xml:space="preserve">olicy in consultation with the Lead </w:t>
      </w:r>
      <w:r w:rsidR="002C3780" w:rsidRPr="00971BA6">
        <w:rPr>
          <w:rFonts w:cs="Calibri"/>
          <w:sz w:val="28"/>
          <w:szCs w:val="28"/>
        </w:rPr>
        <w:t>Executive Member,</w:t>
      </w:r>
      <w:r w:rsidR="009E417C" w:rsidRPr="00971BA6">
        <w:rPr>
          <w:rFonts w:cs="Calibri"/>
          <w:sz w:val="28"/>
          <w:szCs w:val="28"/>
        </w:rPr>
        <w:t xml:space="preserve"> to ensure it remains fit for purpose. </w:t>
      </w:r>
      <w:r w:rsidR="009E417C" w:rsidRPr="00971BA6">
        <w:rPr>
          <w:rFonts w:eastAsia="Calibri" w:cs="Calibri"/>
          <w:sz w:val="28"/>
          <w:szCs w:val="28"/>
        </w:rPr>
        <w:t xml:space="preserve"> </w:t>
      </w:r>
      <w:r w:rsidR="009E417C" w:rsidRPr="00971BA6">
        <w:rPr>
          <w:rFonts w:eastAsia="Calibri" w:cs="Calibri"/>
          <w:sz w:val="28"/>
          <w:szCs w:val="28"/>
          <w:lang w:val="en-US"/>
        </w:rPr>
        <w:t>Minor amends include</w:t>
      </w:r>
      <w:r w:rsidR="002C3780" w:rsidRPr="00971BA6">
        <w:rPr>
          <w:rFonts w:eastAsia="Calibri" w:cs="Calibri"/>
          <w:sz w:val="28"/>
          <w:szCs w:val="28"/>
          <w:lang w:val="en-US"/>
        </w:rPr>
        <w:t>, but are not limited to,</w:t>
      </w:r>
      <w:r w:rsidR="009E417C" w:rsidRPr="00971BA6">
        <w:rPr>
          <w:rFonts w:eastAsia="Calibri" w:cs="Calibri"/>
          <w:sz w:val="28"/>
          <w:szCs w:val="28"/>
          <w:lang w:val="en-US"/>
        </w:rPr>
        <w:t xml:space="preserve"> updating weblinks, changes in job titles, accessibility requirements, names of officers, contact details, and/or </w:t>
      </w:r>
      <w:proofErr w:type="spellStart"/>
      <w:r w:rsidR="002C3780" w:rsidRPr="00971BA6">
        <w:rPr>
          <w:rFonts w:eastAsia="Calibri" w:cs="Calibri"/>
          <w:sz w:val="28"/>
          <w:szCs w:val="28"/>
          <w:lang w:val="en-US"/>
        </w:rPr>
        <w:t>organisation</w:t>
      </w:r>
      <w:proofErr w:type="spellEnd"/>
      <w:r w:rsidR="009E417C" w:rsidRPr="00971BA6">
        <w:rPr>
          <w:rFonts w:eastAsia="Calibri" w:cs="Calibri"/>
          <w:sz w:val="28"/>
          <w:szCs w:val="28"/>
          <w:lang w:val="en-US"/>
        </w:rPr>
        <w:t xml:space="preserve"> names referenced in the document. </w:t>
      </w:r>
    </w:p>
    <w:p w14:paraId="794AE731" w14:textId="7341A13B" w:rsidR="00F4512F" w:rsidRPr="00337978" w:rsidRDefault="00404703" w:rsidP="00B70311">
      <w:pPr>
        <w:pStyle w:val="Heading3"/>
        <w:numPr>
          <w:ilvl w:val="0"/>
          <w:numId w:val="15"/>
        </w:numPr>
        <w:ind w:left="426" w:hanging="426"/>
      </w:pPr>
      <w:bookmarkStart w:id="32" w:name="_Toc237962713"/>
      <w:r w:rsidRPr="00337978">
        <w:t xml:space="preserve">How to </w:t>
      </w:r>
      <w:r w:rsidR="00F347D7" w:rsidRPr="00337978">
        <w:t>R</w:t>
      </w:r>
      <w:r w:rsidRPr="00337978">
        <w:t xml:space="preserve">eport a </w:t>
      </w:r>
      <w:r w:rsidR="00F347D7" w:rsidRPr="00337978">
        <w:t>C</w:t>
      </w:r>
      <w:r w:rsidRPr="00337978">
        <w:t>oncern</w:t>
      </w:r>
      <w:bookmarkEnd w:id="32"/>
    </w:p>
    <w:p w14:paraId="56E13A49" w14:textId="4C1206AF" w:rsidR="00F4512F" w:rsidRPr="00971BA6" w:rsidRDefault="00F347D7" w:rsidP="00A82DDE">
      <w:pPr>
        <w:rPr>
          <w:rFonts w:cs="Calibri"/>
          <w:sz w:val="28"/>
          <w:szCs w:val="28"/>
        </w:rPr>
      </w:pPr>
      <w:r w:rsidRPr="00971BA6">
        <w:rPr>
          <w:rFonts w:cs="Calibri"/>
          <w:sz w:val="28"/>
          <w:szCs w:val="28"/>
        </w:rPr>
        <w:t>An individual</w:t>
      </w:r>
      <w:r w:rsidR="00F4512F" w:rsidRPr="00971BA6">
        <w:rPr>
          <w:rFonts w:cs="Calibri"/>
          <w:sz w:val="28"/>
          <w:szCs w:val="28"/>
        </w:rPr>
        <w:t xml:space="preserve"> should submit </w:t>
      </w:r>
      <w:r w:rsidRPr="00971BA6">
        <w:rPr>
          <w:rFonts w:cs="Calibri"/>
          <w:sz w:val="28"/>
          <w:szCs w:val="28"/>
        </w:rPr>
        <w:t>their</w:t>
      </w:r>
      <w:r w:rsidR="00F4512F" w:rsidRPr="00971BA6">
        <w:rPr>
          <w:rFonts w:cs="Calibri"/>
          <w:sz w:val="28"/>
          <w:szCs w:val="28"/>
        </w:rPr>
        <w:t xml:space="preserve"> </w:t>
      </w:r>
      <w:r w:rsidRPr="00971BA6">
        <w:rPr>
          <w:rFonts w:cs="Calibri"/>
          <w:sz w:val="28"/>
          <w:szCs w:val="28"/>
        </w:rPr>
        <w:t>disclosure</w:t>
      </w:r>
      <w:r w:rsidR="00F4512F" w:rsidRPr="00971BA6">
        <w:rPr>
          <w:rFonts w:cs="Calibri"/>
          <w:sz w:val="28"/>
          <w:szCs w:val="28"/>
        </w:rPr>
        <w:t xml:space="preserve"> to the Monitoring Officer by</w:t>
      </w:r>
      <w:r w:rsidR="002E643B" w:rsidRPr="00971BA6">
        <w:rPr>
          <w:rFonts w:cs="Calibri"/>
          <w:sz w:val="28"/>
          <w:szCs w:val="28"/>
        </w:rPr>
        <w:t xml:space="preserve"> one of the following methods</w:t>
      </w:r>
      <w:r w:rsidR="00F4512F" w:rsidRPr="00971BA6">
        <w:rPr>
          <w:rFonts w:cs="Calibri"/>
          <w:sz w:val="28"/>
          <w:szCs w:val="28"/>
        </w:rPr>
        <w:t>:</w:t>
      </w:r>
    </w:p>
    <w:p w14:paraId="36B2B4C4" w14:textId="17A73B37" w:rsidR="008C76E4" w:rsidRPr="00971BA6" w:rsidRDefault="008C76E4" w:rsidP="0032683D">
      <w:pPr>
        <w:pStyle w:val="ListBullet"/>
        <w:rPr>
          <w:rFonts w:cs="Calibri"/>
          <w:sz w:val="28"/>
          <w:szCs w:val="28"/>
        </w:rPr>
      </w:pPr>
      <w:r w:rsidRPr="4DD4B96F">
        <w:rPr>
          <w:rFonts w:cs="Calibri"/>
          <w:sz w:val="28"/>
          <w:szCs w:val="28"/>
        </w:rPr>
        <w:t xml:space="preserve">e-mailing </w:t>
      </w:r>
      <w:hyperlink r:id="rId16">
        <w:r w:rsidR="00607808" w:rsidRPr="4DD4B96F">
          <w:rPr>
            <w:rStyle w:val="Hyperlink"/>
            <w:rFonts w:cs="Calibri"/>
            <w:sz w:val="28"/>
            <w:szCs w:val="28"/>
          </w:rPr>
          <w:t>monitoringofficer@guildford.gov.uk</w:t>
        </w:r>
      </w:hyperlink>
      <w:r w:rsidR="00F347D7" w:rsidRPr="4DD4B96F">
        <w:rPr>
          <w:rStyle w:val="Hyperlink"/>
          <w:rFonts w:cs="Calibri"/>
          <w:color w:val="auto"/>
          <w:sz w:val="28"/>
          <w:szCs w:val="28"/>
          <w:u w:val="none"/>
        </w:rPr>
        <w:t>; or</w:t>
      </w:r>
      <w:r w:rsidR="00956647" w:rsidRPr="4DD4B96F">
        <w:rPr>
          <w:rFonts w:cs="Calibri"/>
          <w:sz w:val="28"/>
          <w:szCs w:val="28"/>
        </w:rPr>
        <w:t xml:space="preserve"> </w:t>
      </w:r>
    </w:p>
    <w:p w14:paraId="733179C9" w14:textId="03899758" w:rsidR="00F4512F" w:rsidRPr="00971BA6" w:rsidRDefault="00F4512F" w:rsidP="0032683D">
      <w:pPr>
        <w:pStyle w:val="ListBullet"/>
        <w:rPr>
          <w:rFonts w:cs="Calibri"/>
          <w:sz w:val="28"/>
          <w:szCs w:val="28"/>
        </w:rPr>
      </w:pPr>
      <w:r w:rsidRPr="4DD4B96F">
        <w:rPr>
          <w:rFonts w:cs="Calibri"/>
          <w:sz w:val="28"/>
          <w:szCs w:val="28"/>
        </w:rPr>
        <w:t xml:space="preserve">writing to </w:t>
      </w:r>
      <w:r w:rsidR="00F347D7" w:rsidRPr="4DD4B96F">
        <w:rPr>
          <w:rFonts w:cs="Calibri"/>
          <w:sz w:val="28"/>
          <w:szCs w:val="28"/>
        </w:rPr>
        <w:t>the Monitoring Officer</w:t>
      </w:r>
      <w:r w:rsidRPr="4DD4B96F">
        <w:rPr>
          <w:rFonts w:cs="Calibri"/>
          <w:sz w:val="28"/>
          <w:szCs w:val="28"/>
        </w:rPr>
        <w:t xml:space="preserve"> in a sealed envelop</w:t>
      </w:r>
      <w:r w:rsidR="00E62D6C" w:rsidRPr="4DD4B96F">
        <w:rPr>
          <w:rFonts w:cs="Calibri"/>
          <w:sz w:val="28"/>
          <w:szCs w:val="28"/>
        </w:rPr>
        <w:t>e</w:t>
      </w:r>
      <w:r w:rsidRPr="4DD4B96F">
        <w:rPr>
          <w:rFonts w:cs="Calibri"/>
          <w:sz w:val="28"/>
          <w:szCs w:val="28"/>
        </w:rPr>
        <w:t xml:space="preserve"> marked “</w:t>
      </w:r>
      <w:r w:rsidR="00F347D7" w:rsidRPr="4DD4B96F">
        <w:rPr>
          <w:rFonts w:cs="Calibri"/>
          <w:sz w:val="28"/>
          <w:szCs w:val="28"/>
        </w:rPr>
        <w:t>P</w:t>
      </w:r>
      <w:r w:rsidRPr="4DD4B96F">
        <w:rPr>
          <w:rFonts w:cs="Calibri"/>
          <w:sz w:val="28"/>
          <w:szCs w:val="28"/>
        </w:rPr>
        <w:t xml:space="preserve">rivate and </w:t>
      </w:r>
      <w:r w:rsidR="00F347D7" w:rsidRPr="4DD4B96F">
        <w:rPr>
          <w:rFonts w:cs="Calibri"/>
          <w:sz w:val="28"/>
          <w:szCs w:val="28"/>
        </w:rPr>
        <w:t>C</w:t>
      </w:r>
      <w:r w:rsidRPr="4DD4B96F">
        <w:rPr>
          <w:rFonts w:cs="Calibri"/>
          <w:sz w:val="28"/>
          <w:szCs w:val="28"/>
        </w:rPr>
        <w:t>onfidential</w:t>
      </w:r>
      <w:r w:rsidR="00F347D7" w:rsidRPr="4DD4B96F">
        <w:rPr>
          <w:rFonts w:cs="Calibri"/>
          <w:sz w:val="28"/>
          <w:szCs w:val="28"/>
        </w:rPr>
        <w:t>: To be opened by Address only</w:t>
      </w:r>
      <w:r w:rsidRPr="4DD4B96F">
        <w:rPr>
          <w:rFonts w:cs="Calibri"/>
          <w:sz w:val="28"/>
          <w:szCs w:val="28"/>
        </w:rPr>
        <w:t>” and address</w:t>
      </w:r>
      <w:r w:rsidR="00F347D7" w:rsidRPr="4DD4B96F">
        <w:rPr>
          <w:rFonts w:cs="Calibri"/>
          <w:sz w:val="28"/>
          <w:szCs w:val="28"/>
        </w:rPr>
        <w:t xml:space="preserve">ing the envelope to </w:t>
      </w:r>
      <w:r w:rsidR="00EB5681" w:rsidRPr="4DD4B96F">
        <w:rPr>
          <w:rFonts w:cs="Calibri"/>
          <w:sz w:val="28"/>
          <w:szCs w:val="28"/>
        </w:rPr>
        <w:t xml:space="preserve">the </w:t>
      </w:r>
      <w:r w:rsidRPr="4DD4B96F">
        <w:rPr>
          <w:rFonts w:cs="Calibri"/>
          <w:sz w:val="28"/>
          <w:szCs w:val="28"/>
        </w:rPr>
        <w:t>Monitoring Officer</w:t>
      </w:r>
      <w:r w:rsidR="0032683D" w:rsidRPr="4DD4B96F">
        <w:rPr>
          <w:rFonts w:cs="Calibri"/>
          <w:sz w:val="28"/>
          <w:szCs w:val="28"/>
        </w:rPr>
        <w:t xml:space="preserve">, </w:t>
      </w:r>
      <w:r w:rsidRPr="4DD4B96F">
        <w:rPr>
          <w:rFonts w:cs="Calibri"/>
          <w:sz w:val="28"/>
          <w:szCs w:val="28"/>
        </w:rPr>
        <w:t>Guildford Borough Council</w:t>
      </w:r>
      <w:r w:rsidR="0032683D" w:rsidRPr="4DD4B96F">
        <w:rPr>
          <w:rFonts w:cs="Calibri"/>
          <w:sz w:val="28"/>
          <w:szCs w:val="28"/>
        </w:rPr>
        <w:t xml:space="preserve">, </w:t>
      </w:r>
      <w:proofErr w:type="spellStart"/>
      <w:r w:rsidRPr="4DD4B96F">
        <w:rPr>
          <w:rFonts w:cs="Calibri"/>
          <w:sz w:val="28"/>
          <w:szCs w:val="28"/>
        </w:rPr>
        <w:t>Millmead</w:t>
      </w:r>
      <w:proofErr w:type="spellEnd"/>
      <w:r w:rsidRPr="4DD4B96F">
        <w:rPr>
          <w:rFonts w:cs="Calibri"/>
          <w:sz w:val="28"/>
          <w:szCs w:val="28"/>
        </w:rPr>
        <w:t xml:space="preserve"> House</w:t>
      </w:r>
      <w:r w:rsidR="0032683D" w:rsidRPr="4DD4B96F">
        <w:rPr>
          <w:rFonts w:cs="Calibri"/>
          <w:sz w:val="28"/>
          <w:szCs w:val="28"/>
        </w:rPr>
        <w:t xml:space="preserve">, </w:t>
      </w:r>
      <w:proofErr w:type="spellStart"/>
      <w:r w:rsidRPr="4DD4B96F">
        <w:rPr>
          <w:rFonts w:cs="Calibri"/>
          <w:sz w:val="28"/>
          <w:szCs w:val="28"/>
        </w:rPr>
        <w:t>Millmead</w:t>
      </w:r>
      <w:proofErr w:type="spellEnd"/>
      <w:r w:rsidR="0032683D" w:rsidRPr="4DD4B96F">
        <w:rPr>
          <w:rFonts w:cs="Calibri"/>
          <w:sz w:val="28"/>
          <w:szCs w:val="28"/>
        </w:rPr>
        <w:t xml:space="preserve">, </w:t>
      </w:r>
      <w:r w:rsidRPr="4DD4B96F">
        <w:rPr>
          <w:rFonts w:cs="Calibri"/>
          <w:sz w:val="28"/>
          <w:szCs w:val="28"/>
        </w:rPr>
        <w:t>Guildford</w:t>
      </w:r>
      <w:r w:rsidR="0032683D" w:rsidRPr="4DD4B96F">
        <w:rPr>
          <w:rFonts w:cs="Calibri"/>
          <w:sz w:val="28"/>
          <w:szCs w:val="28"/>
        </w:rPr>
        <w:t xml:space="preserve">, </w:t>
      </w:r>
      <w:r w:rsidRPr="4DD4B96F">
        <w:rPr>
          <w:rFonts w:cs="Calibri"/>
          <w:sz w:val="28"/>
          <w:szCs w:val="28"/>
        </w:rPr>
        <w:t>GU2 4BB</w:t>
      </w:r>
      <w:r w:rsidR="00F347D7" w:rsidRPr="4DD4B96F">
        <w:rPr>
          <w:rFonts w:cs="Calibri"/>
          <w:sz w:val="28"/>
          <w:szCs w:val="28"/>
        </w:rPr>
        <w:t>, or delivering by hand and leaving at reception.</w:t>
      </w:r>
      <w:r>
        <w:tab/>
      </w:r>
    </w:p>
    <w:p w14:paraId="5847534F" w14:textId="43FF47A4" w:rsidR="00F4512F" w:rsidRPr="00971BA6" w:rsidRDefault="00F4512F" w:rsidP="00A82DDE">
      <w:pPr>
        <w:rPr>
          <w:rFonts w:cs="Calibri"/>
          <w:sz w:val="28"/>
          <w:szCs w:val="28"/>
        </w:rPr>
      </w:pPr>
      <w:r w:rsidRPr="00971BA6">
        <w:rPr>
          <w:rFonts w:cs="Calibri"/>
          <w:sz w:val="28"/>
          <w:szCs w:val="28"/>
        </w:rPr>
        <w:t>In the absence of the Monitoring Officer</w:t>
      </w:r>
      <w:r w:rsidR="00F347D7" w:rsidRPr="00971BA6">
        <w:rPr>
          <w:rFonts w:cs="Calibri"/>
          <w:sz w:val="28"/>
          <w:szCs w:val="28"/>
        </w:rPr>
        <w:t>,</w:t>
      </w:r>
      <w:r w:rsidRPr="00971BA6">
        <w:rPr>
          <w:rFonts w:cs="Calibri"/>
          <w:sz w:val="28"/>
          <w:szCs w:val="28"/>
        </w:rPr>
        <w:t xml:space="preserve"> or in cases where it would not be appropriate to submit </w:t>
      </w:r>
      <w:r w:rsidR="00F347D7" w:rsidRPr="00971BA6">
        <w:rPr>
          <w:rFonts w:cs="Calibri"/>
          <w:sz w:val="28"/>
          <w:szCs w:val="28"/>
        </w:rPr>
        <w:t>a disclosure</w:t>
      </w:r>
      <w:r w:rsidRPr="00971BA6">
        <w:rPr>
          <w:rFonts w:cs="Calibri"/>
          <w:sz w:val="28"/>
          <w:szCs w:val="28"/>
        </w:rPr>
        <w:t xml:space="preserve"> to </w:t>
      </w:r>
      <w:r w:rsidR="00F347D7" w:rsidRPr="00971BA6">
        <w:rPr>
          <w:rFonts w:cs="Calibri"/>
          <w:sz w:val="28"/>
          <w:szCs w:val="28"/>
        </w:rPr>
        <w:t>the Monitoring Officer</w:t>
      </w:r>
      <w:r w:rsidRPr="00971BA6">
        <w:rPr>
          <w:rFonts w:cs="Calibri"/>
          <w:sz w:val="28"/>
          <w:szCs w:val="28"/>
        </w:rPr>
        <w:t xml:space="preserve">, </w:t>
      </w:r>
      <w:r w:rsidR="00F347D7" w:rsidRPr="00971BA6">
        <w:rPr>
          <w:rFonts w:cs="Calibri"/>
          <w:sz w:val="28"/>
          <w:szCs w:val="28"/>
        </w:rPr>
        <w:t>the individual</w:t>
      </w:r>
      <w:r w:rsidRPr="00971BA6">
        <w:rPr>
          <w:rFonts w:cs="Calibri"/>
          <w:sz w:val="28"/>
          <w:szCs w:val="28"/>
        </w:rPr>
        <w:t xml:space="preserve"> should make </w:t>
      </w:r>
      <w:r w:rsidR="00F347D7" w:rsidRPr="00971BA6">
        <w:rPr>
          <w:rFonts w:cs="Calibri"/>
          <w:sz w:val="28"/>
          <w:szCs w:val="28"/>
        </w:rPr>
        <w:t>their</w:t>
      </w:r>
      <w:r w:rsidRPr="00971BA6">
        <w:rPr>
          <w:rFonts w:cs="Calibri"/>
          <w:sz w:val="28"/>
          <w:szCs w:val="28"/>
        </w:rPr>
        <w:t xml:space="preserve"> disclosure </w:t>
      </w:r>
      <w:r w:rsidR="00F347D7" w:rsidRPr="00971BA6">
        <w:rPr>
          <w:rFonts w:cs="Calibri"/>
          <w:sz w:val="28"/>
          <w:szCs w:val="28"/>
        </w:rPr>
        <w:t xml:space="preserve">directly to one of </w:t>
      </w:r>
      <w:r w:rsidR="00EB5681" w:rsidRPr="00971BA6">
        <w:rPr>
          <w:rFonts w:cs="Calibri"/>
          <w:sz w:val="28"/>
          <w:szCs w:val="28"/>
        </w:rPr>
        <w:t>the Deputy</w:t>
      </w:r>
      <w:r w:rsidRPr="00971BA6">
        <w:rPr>
          <w:rFonts w:cs="Calibri"/>
          <w:sz w:val="28"/>
          <w:szCs w:val="28"/>
        </w:rPr>
        <w:t xml:space="preserve"> Monitoring Officer</w:t>
      </w:r>
      <w:r w:rsidR="00F347D7" w:rsidRPr="00971BA6">
        <w:rPr>
          <w:rFonts w:cs="Calibri"/>
          <w:sz w:val="28"/>
          <w:szCs w:val="28"/>
        </w:rPr>
        <w:t>s,</w:t>
      </w:r>
      <w:r w:rsidRPr="00971BA6">
        <w:rPr>
          <w:rFonts w:cs="Calibri"/>
          <w:sz w:val="28"/>
          <w:szCs w:val="28"/>
        </w:rPr>
        <w:t xml:space="preserve"> who ha</w:t>
      </w:r>
      <w:r w:rsidR="00F347D7" w:rsidRPr="00971BA6">
        <w:rPr>
          <w:rFonts w:cs="Calibri"/>
          <w:sz w:val="28"/>
          <w:szCs w:val="28"/>
        </w:rPr>
        <w:t xml:space="preserve">ve </w:t>
      </w:r>
      <w:r w:rsidRPr="00971BA6">
        <w:rPr>
          <w:rFonts w:cs="Calibri"/>
          <w:sz w:val="28"/>
          <w:szCs w:val="28"/>
        </w:rPr>
        <w:t xml:space="preserve">full authority to act in accordance with this </w:t>
      </w:r>
      <w:r w:rsidR="00F347D7" w:rsidRPr="00971BA6">
        <w:rPr>
          <w:rFonts w:cs="Calibri"/>
          <w:sz w:val="28"/>
          <w:szCs w:val="28"/>
        </w:rPr>
        <w:t>P</w:t>
      </w:r>
      <w:r w:rsidRPr="00971BA6">
        <w:rPr>
          <w:rFonts w:cs="Calibri"/>
          <w:sz w:val="28"/>
          <w:szCs w:val="28"/>
        </w:rPr>
        <w:t>olicy.</w:t>
      </w:r>
    </w:p>
    <w:p w14:paraId="06B68A50" w14:textId="37C16B0F" w:rsidR="00F4512F" w:rsidRPr="00971BA6" w:rsidRDefault="00F347D7" w:rsidP="00A82DDE">
      <w:pPr>
        <w:rPr>
          <w:rFonts w:cs="Calibri"/>
          <w:sz w:val="28"/>
          <w:szCs w:val="28"/>
        </w:rPr>
      </w:pPr>
      <w:r w:rsidRPr="00971BA6">
        <w:rPr>
          <w:rFonts w:cs="Calibri"/>
          <w:sz w:val="28"/>
          <w:szCs w:val="28"/>
        </w:rPr>
        <w:t>Any disclosure should</w:t>
      </w:r>
      <w:r w:rsidR="00F4512F" w:rsidRPr="00971BA6">
        <w:rPr>
          <w:rFonts w:cs="Calibri"/>
          <w:sz w:val="28"/>
          <w:szCs w:val="28"/>
        </w:rPr>
        <w:t xml:space="preserve"> include:</w:t>
      </w:r>
    </w:p>
    <w:p w14:paraId="1ABBBD56" w14:textId="2227904A" w:rsidR="00F4512F" w:rsidRPr="00971BA6" w:rsidRDefault="00F4512F" w:rsidP="003035D7">
      <w:pPr>
        <w:pStyle w:val="ListBullet"/>
        <w:rPr>
          <w:rFonts w:cs="Calibri"/>
          <w:sz w:val="28"/>
          <w:szCs w:val="28"/>
        </w:rPr>
      </w:pPr>
      <w:r w:rsidRPr="4DD4B96F">
        <w:rPr>
          <w:rFonts w:cs="Calibri"/>
          <w:sz w:val="28"/>
          <w:szCs w:val="28"/>
        </w:rPr>
        <w:t xml:space="preserve">name(s) of </w:t>
      </w:r>
      <w:r w:rsidR="00F347D7" w:rsidRPr="4DD4B96F">
        <w:rPr>
          <w:rFonts w:cs="Calibri"/>
          <w:sz w:val="28"/>
          <w:szCs w:val="28"/>
        </w:rPr>
        <w:t>the</w:t>
      </w:r>
      <w:r w:rsidRPr="4DD4B96F">
        <w:rPr>
          <w:rFonts w:cs="Calibri"/>
          <w:sz w:val="28"/>
          <w:szCs w:val="28"/>
        </w:rPr>
        <w:t xml:space="preserve"> person</w:t>
      </w:r>
      <w:r w:rsidR="00F347D7" w:rsidRPr="4DD4B96F">
        <w:rPr>
          <w:rFonts w:cs="Calibri"/>
          <w:sz w:val="28"/>
          <w:szCs w:val="28"/>
        </w:rPr>
        <w:t>, body or organisation that the concern</w:t>
      </w:r>
      <w:r w:rsidRPr="4DD4B96F">
        <w:rPr>
          <w:rFonts w:cs="Calibri"/>
          <w:sz w:val="28"/>
          <w:szCs w:val="28"/>
        </w:rPr>
        <w:t xml:space="preserve"> </w:t>
      </w:r>
      <w:r w:rsidR="00F347D7" w:rsidRPr="4DD4B96F">
        <w:rPr>
          <w:rFonts w:cs="Calibri"/>
          <w:sz w:val="28"/>
          <w:szCs w:val="28"/>
        </w:rPr>
        <w:t xml:space="preserve">is </w:t>
      </w:r>
      <w:r w:rsidRPr="4DD4B96F">
        <w:rPr>
          <w:rFonts w:cs="Calibri"/>
          <w:sz w:val="28"/>
          <w:szCs w:val="28"/>
        </w:rPr>
        <w:t>about</w:t>
      </w:r>
      <w:r w:rsidR="00F347D7" w:rsidRPr="4DD4B96F">
        <w:rPr>
          <w:rFonts w:cs="Calibri"/>
          <w:sz w:val="28"/>
          <w:szCs w:val="28"/>
        </w:rPr>
        <w:t>;</w:t>
      </w:r>
    </w:p>
    <w:p w14:paraId="2F5B47BD" w14:textId="38760195" w:rsidR="00F4512F" w:rsidRPr="00971BA6" w:rsidRDefault="00F4512F" w:rsidP="003035D7">
      <w:pPr>
        <w:pStyle w:val="ListBullet"/>
        <w:rPr>
          <w:rFonts w:cs="Calibri"/>
          <w:sz w:val="28"/>
          <w:szCs w:val="28"/>
        </w:rPr>
      </w:pPr>
      <w:r w:rsidRPr="4DD4B96F">
        <w:rPr>
          <w:rFonts w:cs="Calibri"/>
          <w:sz w:val="28"/>
          <w:szCs w:val="28"/>
        </w:rPr>
        <w:t xml:space="preserve">nature and details of the </w:t>
      </w:r>
      <w:r w:rsidR="00F347D7" w:rsidRPr="4DD4B96F">
        <w:rPr>
          <w:rFonts w:cs="Calibri"/>
          <w:sz w:val="28"/>
          <w:szCs w:val="28"/>
        </w:rPr>
        <w:t>disclosure;</w:t>
      </w:r>
    </w:p>
    <w:p w14:paraId="5BDBD9AD" w14:textId="62D73495" w:rsidR="00F4512F" w:rsidRPr="00971BA6" w:rsidRDefault="00F4512F" w:rsidP="003035D7">
      <w:pPr>
        <w:pStyle w:val="ListBullet"/>
        <w:rPr>
          <w:rFonts w:cs="Calibri"/>
          <w:sz w:val="28"/>
          <w:szCs w:val="28"/>
        </w:rPr>
      </w:pPr>
      <w:r w:rsidRPr="4DD4B96F">
        <w:rPr>
          <w:rFonts w:cs="Calibri"/>
          <w:sz w:val="28"/>
          <w:szCs w:val="28"/>
        </w:rPr>
        <w:t>names and contact details (if known) of any witnesses</w:t>
      </w:r>
      <w:r w:rsidR="00F347D7" w:rsidRPr="4DD4B96F">
        <w:rPr>
          <w:rFonts w:cs="Calibri"/>
          <w:sz w:val="28"/>
          <w:szCs w:val="28"/>
        </w:rPr>
        <w:t>;</w:t>
      </w:r>
    </w:p>
    <w:p w14:paraId="1C3AAEA5" w14:textId="75091FD4" w:rsidR="00F4512F" w:rsidRPr="00971BA6" w:rsidRDefault="00F4512F" w:rsidP="003035D7">
      <w:pPr>
        <w:pStyle w:val="ListBullet"/>
        <w:rPr>
          <w:rFonts w:cs="Calibri"/>
          <w:sz w:val="28"/>
          <w:szCs w:val="28"/>
        </w:rPr>
      </w:pPr>
      <w:r w:rsidRPr="4DD4B96F">
        <w:rPr>
          <w:rFonts w:cs="Calibri"/>
          <w:sz w:val="28"/>
          <w:szCs w:val="28"/>
        </w:rPr>
        <w:t>dates of any incidents</w:t>
      </w:r>
      <w:r w:rsidR="00F347D7" w:rsidRPr="4DD4B96F">
        <w:rPr>
          <w:rFonts w:cs="Calibri"/>
          <w:sz w:val="28"/>
          <w:szCs w:val="28"/>
        </w:rPr>
        <w:t>;</w:t>
      </w:r>
    </w:p>
    <w:p w14:paraId="124ABFE5" w14:textId="3658BB81" w:rsidR="00F4512F" w:rsidRPr="00971BA6" w:rsidRDefault="00F4512F" w:rsidP="003035D7">
      <w:pPr>
        <w:pStyle w:val="ListBullet"/>
        <w:rPr>
          <w:rFonts w:cs="Calibri"/>
          <w:sz w:val="28"/>
          <w:szCs w:val="28"/>
        </w:rPr>
      </w:pPr>
      <w:r w:rsidRPr="4DD4B96F">
        <w:rPr>
          <w:rFonts w:cs="Calibri"/>
          <w:sz w:val="28"/>
          <w:szCs w:val="28"/>
        </w:rPr>
        <w:t xml:space="preserve">whether </w:t>
      </w:r>
      <w:r w:rsidR="006A7795" w:rsidRPr="4DD4B96F">
        <w:rPr>
          <w:rFonts w:cs="Calibri"/>
          <w:sz w:val="28"/>
          <w:szCs w:val="28"/>
        </w:rPr>
        <w:t xml:space="preserve">the whistleblower wishes for their </w:t>
      </w:r>
      <w:r w:rsidRPr="4DD4B96F">
        <w:rPr>
          <w:rFonts w:cs="Calibri"/>
          <w:sz w:val="28"/>
          <w:szCs w:val="28"/>
        </w:rPr>
        <w:t>name to remain confidential</w:t>
      </w:r>
      <w:r w:rsidR="006A7795" w:rsidRPr="4DD4B96F">
        <w:rPr>
          <w:rFonts w:cs="Calibri"/>
          <w:sz w:val="28"/>
          <w:szCs w:val="28"/>
        </w:rPr>
        <w:t xml:space="preserve"> and if so why.</w:t>
      </w:r>
    </w:p>
    <w:p w14:paraId="016F0957" w14:textId="4916A143" w:rsidR="00F4512F" w:rsidRPr="00971BA6" w:rsidRDefault="00F4512F" w:rsidP="00A82DDE">
      <w:pPr>
        <w:rPr>
          <w:rFonts w:cs="Calibri"/>
          <w:sz w:val="28"/>
          <w:szCs w:val="28"/>
        </w:rPr>
      </w:pPr>
      <w:r w:rsidRPr="00971BA6">
        <w:rPr>
          <w:rFonts w:cs="Calibri"/>
          <w:sz w:val="28"/>
          <w:szCs w:val="28"/>
        </w:rPr>
        <w:t xml:space="preserve">If </w:t>
      </w:r>
      <w:r w:rsidR="006A7795" w:rsidRPr="00971BA6">
        <w:rPr>
          <w:rFonts w:cs="Calibri"/>
          <w:sz w:val="28"/>
          <w:szCs w:val="28"/>
        </w:rPr>
        <w:t>any whistleblower</w:t>
      </w:r>
      <w:r w:rsidRPr="00971BA6">
        <w:rPr>
          <w:rFonts w:cs="Calibri"/>
          <w:sz w:val="28"/>
          <w:szCs w:val="28"/>
        </w:rPr>
        <w:t xml:space="preserve"> consider</w:t>
      </w:r>
      <w:r w:rsidR="006A7795" w:rsidRPr="00971BA6">
        <w:rPr>
          <w:rFonts w:cs="Calibri"/>
          <w:sz w:val="28"/>
          <w:szCs w:val="28"/>
        </w:rPr>
        <w:t>s</w:t>
      </w:r>
      <w:r w:rsidRPr="00971BA6">
        <w:rPr>
          <w:rFonts w:cs="Calibri"/>
          <w:sz w:val="28"/>
          <w:szCs w:val="28"/>
        </w:rPr>
        <w:t xml:space="preserve"> that </w:t>
      </w:r>
      <w:r w:rsidR="006A7795" w:rsidRPr="00971BA6">
        <w:rPr>
          <w:rFonts w:cs="Calibri"/>
          <w:sz w:val="28"/>
          <w:szCs w:val="28"/>
        </w:rPr>
        <w:t>they</w:t>
      </w:r>
      <w:r w:rsidRPr="00971BA6">
        <w:rPr>
          <w:rFonts w:cs="Calibri"/>
          <w:sz w:val="28"/>
          <w:szCs w:val="28"/>
        </w:rPr>
        <w:t xml:space="preserve"> would benefit from additional support in the workplace, then </w:t>
      </w:r>
      <w:r w:rsidR="006A7795" w:rsidRPr="00971BA6">
        <w:rPr>
          <w:rFonts w:cs="Calibri"/>
          <w:sz w:val="28"/>
          <w:szCs w:val="28"/>
        </w:rPr>
        <w:t>they</w:t>
      </w:r>
      <w:r w:rsidRPr="00971BA6">
        <w:rPr>
          <w:rFonts w:cs="Calibri"/>
          <w:sz w:val="28"/>
          <w:szCs w:val="28"/>
        </w:rPr>
        <w:t xml:space="preserve"> </w:t>
      </w:r>
      <w:r w:rsidR="006A7795" w:rsidRPr="00971BA6">
        <w:rPr>
          <w:rFonts w:cs="Calibri"/>
          <w:sz w:val="28"/>
          <w:szCs w:val="28"/>
        </w:rPr>
        <w:t xml:space="preserve">should make such request to the Monitoring Officer.  </w:t>
      </w:r>
      <w:r w:rsidRPr="00971BA6">
        <w:rPr>
          <w:rFonts w:cs="Calibri"/>
          <w:sz w:val="28"/>
          <w:szCs w:val="28"/>
        </w:rPr>
        <w:t>The Monitoring Officer will consider allocating a Human Resources Officer</w:t>
      </w:r>
      <w:r w:rsidR="006A7795" w:rsidRPr="00971BA6">
        <w:rPr>
          <w:rFonts w:cs="Calibri"/>
          <w:sz w:val="28"/>
          <w:szCs w:val="28"/>
        </w:rPr>
        <w:t>,</w:t>
      </w:r>
      <w:r w:rsidRPr="00971BA6">
        <w:rPr>
          <w:rFonts w:cs="Calibri"/>
          <w:sz w:val="28"/>
          <w:szCs w:val="28"/>
        </w:rPr>
        <w:t xml:space="preserve"> or a senior manager not involved in the </w:t>
      </w:r>
      <w:r w:rsidR="006A7795" w:rsidRPr="00971BA6">
        <w:rPr>
          <w:rFonts w:cs="Calibri"/>
          <w:sz w:val="28"/>
          <w:szCs w:val="28"/>
        </w:rPr>
        <w:t>disclosure</w:t>
      </w:r>
      <w:r w:rsidRPr="00971BA6">
        <w:rPr>
          <w:rFonts w:cs="Calibri"/>
          <w:sz w:val="28"/>
          <w:szCs w:val="28"/>
        </w:rPr>
        <w:t xml:space="preserve"> or investigation</w:t>
      </w:r>
      <w:r w:rsidR="006A7795" w:rsidRPr="00971BA6">
        <w:rPr>
          <w:rFonts w:cs="Calibri"/>
          <w:sz w:val="28"/>
          <w:szCs w:val="28"/>
        </w:rPr>
        <w:t>,</w:t>
      </w:r>
      <w:r w:rsidRPr="00971BA6">
        <w:rPr>
          <w:rFonts w:cs="Calibri"/>
          <w:sz w:val="28"/>
          <w:szCs w:val="28"/>
        </w:rPr>
        <w:t xml:space="preserve"> to provide </w:t>
      </w:r>
      <w:r w:rsidR="006A7795" w:rsidRPr="00971BA6">
        <w:rPr>
          <w:rFonts w:cs="Calibri"/>
          <w:sz w:val="28"/>
          <w:szCs w:val="28"/>
        </w:rPr>
        <w:t>such</w:t>
      </w:r>
      <w:r w:rsidRPr="00971BA6">
        <w:rPr>
          <w:rFonts w:cs="Calibri"/>
          <w:sz w:val="28"/>
          <w:szCs w:val="28"/>
        </w:rPr>
        <w:t xml:space="preserve"> support. </w:t>
      </w:r>
    </w:p>
    <w:p w14:paraId="18A37647" w14:textId="109EF2B4" w:rsidR="00F4512F" w:rsidRPr="00971BA6" w:rsidRDefault="00F4512F" w:rsidP="00B70311">
      <w:pPr>
        <w:spacing w:after="240"/>
        <w:rPr>
          <w:rFonts w:cs="Calibri"/>
          <w:sz w:val="28"/>
          <w:szCs w:val="28"/>
        </w:rPr>
      </w:pPr>
      <w:r w:rsidRPr="00971BA6">
        <w:rPr>
          <w:rFonts w:cs="Calibri"/>
          <w:sz w:val="28"/>
          <w:szCs w:val="28"/>
        </w:rPr>
        <w:t xml:space="preserve">The earlier </w:t>
      </w:r>
      <w:r w:rsidR="006A7795" w:rsidRPr="00971BA6">
        <w:rPr>
          <w:rFonts w:cs="Calibri"/>
          <w:sz w:val="28"/>
          <w:szCs w:val="28"/>
        </w:rPr>
        <w:t>any</w:t>
      </w:r>
      <w:r w:rsidRPr="00971BA6">
        <w:rPr>
          <w:rFonts w:cs="Calibri"/>
          <w:sz w:val="28"/>
          <w:szCs w:val="28"/>
        </w:rPr>
        <w:t xml:space="preserve"> concern</w:t>
      </w:r>
      <w:r w:rsidR="006A7795" w:rsidRPr="00971BA6">
        <w:rPr>
          <w:rFonts w:cs="Calibri"/>
          <w:sz w:val="28"/>
          <w:szCs w:val="28"/>
        </w:rPr>
        <w:t xml:space="preserve"> is raised</w:t>
      </w:r>
      <w:r w:rsidRPr="00971BA6">
        <w:rPr>
          <w:rFonts w:cs="Calibri"/>
          <w:sz w:val="28"/>
          <w:szCs w:val="28"/>
        </w:rPr>
        <w:t xml:space="preserve">, the easier it will be for </w:t>
      </w:r>
      <w:r w:rsidR="006A7795" w:rsidRPr="00971BA6">
        <w:rPr>
          <w:rFonts w:cs="Calibri"/>
          <w:sz w:val="28"/>
          <w:szCs w:val="28"/>
        </w:rPr>
        <w:t>the Council</w:t>
      </w:r>
      <w:r w:rsidRPr="00971BA6">
        <w:rPr>
          <w:rFonts w:cs="Calibri"/>
          <w:sz w:val="28"/>
          <w:szCs w:val="28"/>
        </w:rPr>
        <w:t xml:space="preserve"> to take </w:t>
      </w:r>
      <w:r w:rsidR="006A7795" w:rsidRPr="00971BA6">
        <w:rPr>
          <w:rFonts w:cs="Calibri"/>
          <w:sz w:val="28"/>
          <w:szCs w:val="28"/>
        </w:rPr>
        <w:t xml:space="preserve">appropriate </w:t>
      </w:r>
      <w:r w:rsidRPr="00971BA6">
        <w:rPr>
          <w:rFonts w:cs="Calibri"/>
          <w:sz w:val="28"/>
          <w:szCs w:val="28"/>
        </w:rPr>
        <w:t>action.</w:t>
      </w:r>
    </w:p>
    <w:p w14:paraId="79016489" w14:textId="19924DCB" w:rsidR="00F4512F" w:rsidRPr="00337978" w:rsidRDefault="003C4A3B" w:rsidP="00B70311">
      <w:pPr>
        <w:pStyle w:val="Heading3"/>
        <w:numPr>
          <w:ilvl w:val="0"/>
          <w:numId w:val="15"/>
        </w:numPr>
        <w:ind w:left="426" w:hanging="426"/>
      </w:pPr>
      <w:bookmarkStart w:id="33" w:name="_Toc237962714"/>
      <w:r w:rsidRPr="00337978">
        <w:lastRenderedPageBreak/>
        <w:t xml:space="preserve">How the </w:t>
      </w:r>
      <w:r w:rsidR="006A7795" w:rsidRPr="00337978">
        <w:t>Disclosure</w:t>
      </w:r>
      <w:r w:rsidRPr="00337978">
        <w:t xml:space="preserve"> will be </w:t>
      </w:r>
      <w:r w:rsidR="006A7795" w:rsidRPr="00337978">
        <w:t>D</w:t>
      </w:r>
      <w:r w:rsidRPr="00337978">
        <w:t>ealt with</w:t>
      </w:r>
      <w:bookmarkEnd w:id="33"/>
    </w:p>
    <w:p w14:paraId="244A187C" w14:textId="5215B871" w:rsidR="00986C5F" w:rsidRPr="00971BA6" w:rsidRDefault="00F4512F" w:rsidP="003035D7">
      <w:pPr>
        <w:rPr>
          <w:rFonts w:cs="Calibri"/>
          <w:sz w:val="28"/>
          <w:szCs w:val="28"/>
        </w:rPr>
      </w:pPr>
      <w:r w:rsidRPr="00971BA6">
        <w:rPr>
          <w:rFonts w:cs="Calibri"/>
          <w:sz w:val="28"/>
          <w:szCs w:val="28"/>
        </w:rPr>
        <w:t xml:space="preserve">The Monitoring Officer is responsible for the operation of this </w:t>
      </w:r>
      <w:r w:rsidR="006A7795" w:rsidRPr="00971BA6">
        <w:rPr>
          <w:rFonts w:cs="Calibri"/>
          <w:sz w:val="28"/>
          <w:szCs w:val="28"/>
        </w:rPr>
        <w:t>P</w:t>
      </w:r>
      <w:r w:rsidRPr="00971BA6">
        <w:rPr>
          <w:rFonts w:cs="Calibri"/>
          <w:sz w:val="28"/>
          <w:szCs w:val="28"/>
        </w:rPr>
        <w:t xml:space="preserve">olicy and will ensure that adequate resources are allocated for the investigation of any complaints.  </w:t>
      </w:r>
    </w:p>
    <w:p w14:paraId="1239751B" w14:textId="74B6CFAD" w:rsidR="00F4512F" w:rsidRPr="00971BA6" w:rsidRDefault="00F4512F" w:rsidP="003035D7">
      <w:pPr>
        <w:rPr>
          <w:rFonts w:cs="Calibri"/>
          <w:sz w:val="28"/>
          <w:szCs w:val="28"/>
        </w:rPr>
      </w:pPr>
      <w:r w:rsidRPr="00971BA6">
        <w:rPr>
          <w:rFonts w:cs="Calibri"/>
          <w:sz w:val="28"/>
          <w:szCs w:val="28"/>
        </w:rPr>
        <w:t>The Monitoring Officer will:</w:t>
      </w:r>
    </w:p>
    <w:p w14:paraId="5CD8C405" w14:textId="77777777" w:rsidR="00B91CCD" w:rsidRDefault="00F4512F" w:rsidP="00B91CCD">
      <w:pPr>
        <w:pStyle w:val="ListBullet"/>
        <w:rPr>
          <w:rFonts w:cs="Calibri"/>
          <w:sz w:val="28"/>
          <w:szCs w:val="28"/>
        </w:rPr>
      </w:pPr>
      <w:r w:rsidRPr="4DD4B96F">
        <w:rPr>
          <w:rFonts w:cs="Calibri"/>
          <w:sz w:val="28"/>
          <w:szCs w:val="28"/>
        </w:rPr>
        <w:t xml:space="preserve">receive and record any </w:t>
      </w:r>
      <w:r w:rsidR="006A7795" w:rsidRPr="4DD4B96F">
        <w:rPr>
          <w:rFonts w:cs="Calibri"/>
          <w:sz w:val="28"/>
          <w:szCs w:val="28"/>
        </w:rPr>
        <w:t>disclosures</w:t>
      </w:r>
      <w:r w:rsidRPr="4DD4B96F">
        <w:rPr>
          <w:rFonts w:cs="Calibri"/>
          <w:sz w:val="28"/>
          <w:szCs w:val="28"/>
        </w:rPr>
        <w:t xml:space="preserve"> under the </w:t>
      </w:r>
      <w:r w:rsidR="006A7795" w:rsidRPr="4DD4B96F">
        <w:rPr>
          <w:rFonts w:cs="Calibri"/>
          <w:sz w:val="28"/>
          <w:szCs w:val="28"/>
        </w:rPr>
        <w:t>P</w:t>
      </w:r>
      <w:r w:rsidRPr="4DD4B96F">
        <w:rPr>
          <w:rFonts w:cs="Calibri"/>
          <w:sz w:val="28"/>
          <w:szCs w:val="28"/>
        </w:rPr>
        <w:t>olicy</w:t>
      </w:r>
      <w:r w:rsidR="006A7795" w:rsidRPr="4DD4B96F">
        <w:rPr>
          <w:rFonts w:cs="Calibri"/>
          <w:sz w:val="28"/>
          <w:szCs w:val="28"/>
        </w:rPr>
        <w:t>;</w:t>
      </w:r>
    </w:p>
    <w:p w14:paraId="5C7DC02D" w14:textId="67AFC300" w:rsidR="00F4512F" w:rsidRPr="00B91CCD" w:rsidRDefault="00F4512F" w:rsidP="00B91CCD">
      <w:pPr>
        <w:pStyle w:val="ListBullet"/>
        <w:tabs>
          <w:tab w:val="num" w:pos="1897"/>
        </w:tabs>
        <w:ind w:left="426" w:hanging="426"/>
        <w:rPr>
          <w:sz w:val="28"/>
          <w:szCs w:val="28"/>
        </w:rPr>
      </w:pPr>
      <w:r w:rsidRPr="4DD4B96F">
        <w:rPr>
          <w:sz w:val="28"/>
          <w:szCs w:val="28"/>
        </w:rPr>
        <w:t xml:space="preserve">take steps to protect </w:t>
      </w:r>
      <w:r w:rsidR="006A7795" w:rsidRPr="4DD4B96F">
        <w:rPr>
          <w:sz w:val="28"/>
          <w:szCs w:val="28"/>
        </w:rPr>
        <w:t>t</w:t>
      </w:r>
      <w:bookmarkStart w:id="34" w:name="LastEdit"/>
      <w:bookmarkEnd w:id="34"/>
      <w:r w:rsidR="006A7795" w:rsidRPr="4DD4B96F">
        <w:rPr>
          <w:sz w:val="28"/>
          <w:szCs w:val="28"/>
        </w:rPr>
        <w:t xml:space="preserve">he whistleblower’s </w:t>
      </w:r>
      <w:r w:rsidRPr="4DD4B96F">
        <w:rPr>
          <w:sz w:val="28"/>
          <w:szCs w:val="28"/>
        </w:rPr>
        <w:t xml:space="preserve">identity when </w:t>
      </w:r>
      <w:r w:rsidR="006A7795" w:rsidRPr="4DD4B96F">
        <w:rPr>
          <w:sz w:val="28"/>
          <w:szCs w:val="28"/>
        </w:rPr>
        <w:t>a disclosure is made and the whistleblower has indicated that they do not want their n</w:t>
      </w:r>
      <w:r w:rsidRPr="4DD4B96F">
        <w:rPr>
          <w:sz w:val="28"/>
          <w:szCs w:val="28"/>
        </w:rPr>
        <w:t>ame to be disclosed</w:t>
      </w:r>
      <w:r w:rsidR="006A7795" w:rsidRPr="4DD4B96F">
        <w:rPr>
          <w:sz w:val="28"/>
          <w:szCs w:val="28"/>
        </w:rPr>
        <w:t xml:space="preserve"> and such request is deemed to be reasonable by the Monitoring Officer;</w:t>
      </w:r>
    </w:p>
    <w:p w14:paraId="22A7AB11" w14:textId="1D9187FC" w:rsidR="009D4B98" w:rsidRPr="009D4B98" w:rsidRDefault="009D4B98" w:rsidP="009D4B98">
      <w:pPr>
        <w:pStyle w:val="ListBullet"/>
        <w:rPr>
          <w:rFonts w:cs="Calibri"/>
          <w:sz w:val="28"/>
          <w:szCs w:val="28"/>
        </w:rPr>
      </w:pPr>
      <w:r w:rsidRPr="4DD4B96F">
        <w:rPr>
          <w:rFonts w:cs="Calibri"/>
          <w:sz w:val="28"/>
          <w:szCs w:val="28"/>
        </w:rPr>
        <w:t xml:space="preserve">that when a whistleblowing matter is received by the MO, they will inform the Leader of the Council and the Chair of the Corporate </w:t>
      </w:r>
      <w:r w:rsidR="6D2ED717" w:rsidRPr="4DD4B96F">
        <w:rPr>
          <w:rFonts w:cs="Calibri"/>
          <w:sz w:val="28"/>
          <w:szCs w:val="28"/>
        </w:rPr>
        <w:t>Audit and Risk</w:t>
      </w:r>
      <w:r w:rsidRPr="4DD4B96F">
        <w:rPr>
          <w:rFonts w:cs="Calibri"/>
          <w:sz w:val="28"/>
          <w:szCs w:val="28"/>
        </w:rPr>
        <w:t xml:space="preserve"> Committee, </w:t>
      </w:r>
    </w:p>
    <w:p w14:paraId="129C5451" w14:textId="193FCB82" w:rsidR="00F4512F" w:rsidRPr="00971BA6" w:rsidRDefault="3D4A2D1C" w:rsidP="00986C5F">
      <w:pPr>
        <w:pStyle w:val="ListBullet"/>
        <w:rPr>
          <w:rFonts w:cs="Calibri"/>
          <w:sz w:val="28"/>
          <w:szCs w:val="28"/>
        </w:rPr>
      </w:pPr>
      <w:r w:rsidRPr="4DD4B96F">
        <w:rPr>
          <w:rFonts w:cs="Calibri"/>
          <w:sz w:val="28"/>
          <w:szCs w:val="28"/>
        </w:rPr>
        <w:t xml:space="preserve">investigate promptly </w:t>
      </w:r>
      <w:r w:rsidR="001E3404" w:rsidRPr="4DD4B96F">
        <w:rPr>
          <w:rFonts w:cs="Calibri"/>
          <w:sz w:val="28"/>
          <w:szCs w:val="28"/>
        </w:rPr>
        <w:t xml:space="preserve">the </w:t>
      </w:r>
      <w:r w:rsidR="006A7795" w:rsidRPr="4DD4B96F">
        <w:rPr>
          <w:rFonts w:cs="Calibri"/>
          <w:sz w:val="28"/>
          <w:szCs w:val="28"/>
        </w:rPr>
        <w:t>disclosure</w:t>
      </w:r>
      <w:r w:rsidRPr="4DD4B96F">
        <w:rPr>
          <w:rFonts w:cs="Calibri"/>
          <w:sz w:val="28"/>
          <w:szCs w:val="28"/>
        </w:rPr>
        <w:t xml:space="preserve"> using appropriate staff as required</w:t>
      </w:r>
      <w:r w:rsidR="006A7795" w:rsidRPr="4DD4B96F">
        <w:rPr>
          <w:rFonts w:cs="Calibri"/>
          <w:sz w:val="28"/>
          <w:szCs w:val="28"/>
        </w:rPr>
        <w:t>,</w:t>
      </w:r>
      <w:r w:rsidR="00B4339F" w:rsidRPr="4DD4B96F">
        <w:rPr>
          <w:rFonts w:cs="Calibri"/>
          <w:sz w:val="28"/>
          <w:szCs w:val="28"/>
        </w:rPr>
        <w:t xml:space="preserve"> or an external investigator</w:t>
      </w:r>
      <w:r w:rsidR="006A7795" w:rsidRPr="4DD4B96F">
        <w:rPr>
          <w:rFonts w:cs="Calibri"/>
          <w:sz w:val="28"/>
          <w:szCs w:val="28"/>
        </w:rPr>
        <w:t>;</w:t>
      </w:r>
    </w:p>
    <w:p w14:paraId="545C715E" w14:textId="17F2514C" w:rsidR="00F4512F" w:rsidRDefault="00F4512F" w:rsidP="00986C5F">
      <w:pPr>
        <w:pStyle w:val="ListBullet"/>
        <w:rPr>
          <w:rFonts w:cs="Calibri"/>
          <w:sz w:val="28"/>
          <w:szCs w:val="28"/>
        </w:rPr>
      </w:pPr>
      <w:r w:rsidRPr="4DD4B96F">
        <w:rPr>
          <w:rFonts w:cs="Calibri"/>
          <w:sz w:val="28"/>
          <w:szCs w:val="28"/>
        </w:rPr>
        <w:t xml:space="preserve">report the outcome of the investigation to the </w:t>
      </w:r>
      <w:r w:rsidR="006A7795" w:rsidRPr="4DD4B96F">
        <w:rPr>
          <w:rFonts w:cs="Calibri"/>
          <w:sz w:val="28"/>
          <w:szCs w:val="28"/>
        </w:rPr>
        <w:t xml:space="preserve">Corporate Management Board </w:t>
      </w:r>
      <w:r w:rsidRPr="4DD4B96F">
        <w:rPr>
          <w:rFonts w:cs="Calibri"/>
          <w:sz w:val="28"/>
          <w:szCs w:val="28"/>
        </w:rPr>
        <w:t>and recommend the action to be taken</w:t>
      </w:r>
      <w:r w:rsidR="006A7795" w:rsidRPr="4DD4B96F">
        <w:rPr>
          <w:rFonts w:cs="Calibri"/>
          <w:sz w:val="28"/>
          <w:szCs w:val="28"/>
        </w:rPr>
        <w:t>;</w:t>
      </w:r>
    </w:p>
    <w:p w14:paraId="6F0C20F5" w14:textId="731A9F04" w:rsidR="009D4B98" w:rsidRPr="00971BA6" w:rsidRDefault="009D4B98" w:rsidP="00986C5F">
      <w:pPr>
        <w:pStyle w:val="ListBullet"/>
        <w:rPr>
          <w:rFonts w:cs="Calibri"/>
          <w:sz w:val="28"/>
          <w:szCs w:val="28"/>
        </w:rPr>
      </w:pPr>
      <w:r w:rsidRPr="4DD4B96F">
        <w:rPr>
          <w:rFonts w:cs="Calibri"/>
          <w:sz w:val="28"/>
          <w:szCs w:val="28"/>
        </w:rPr>
        <w:t xml:space="preserve">report the outcome of the investigation to the </w:t>
      </w:r>
      <w:r w:rsidR="35A07402" w:rsidRPr="4DD4B96F">
        <w:rPr>
          <w:rFonts w:cs="Calibri"/>
          <w:sz w:val="28"/>
          <w:szCs w:val="28"/>
        </w:rPr>
        <w:t>Audit and Risk</w:t>
      </w:r>
      <w:r w:rsidRPr="4DD4B96F">
        <w:rPr>
          <w:rFonts w:cs="Calibri"/>
          <w:sz w:val="28"/>
          <w:szCs w:val="28"/>
        </w:rPr>
        <w:t xml:space="preserve"> Committee</w:t>
      </w:r>
    </w:p>
    <w:p w14:paraId="3F014160" w14:textId="18D456D6" w:rsidR="00F4512F" w:rsidRPr="00971BA6" w:rsidRDefault="00F4512F" w:rsidP="00986C5F">
      <w:pPr>
        <w:pStyle w:val="ListBullet"/>
        <w:rPr>
          <w:rFonts w:cs="Calibri"/>
          <w:sz w:val="28"/>
          <w:szCs w:val="28"/>
        </w:rPr>
      </w:pPr>
      <w:r w:rsidRPr="4DD4B96F">
        <w:rPr>
          <w:rFonts w:cs="Calibri"/>
          <w:sz w:val="28"/>
          <w:szCs w:val="28"/>
        </w:rPr>
        <w:t xml:space="preserve">where the </w:t>
      </w:r>
      <w:r w:rsidR="006A7795" w:rsidRPr="4DD4B96F">
        <w:rPr>
          <w:rFonts w:cs="Calibri"/>
          <w:sz w:val="28"/>
          <w:szCs w:val="28"/>
        </w:rPr>
        <w:t>disclosure</w:t>
      </w:r>
      <w:r w:rsidRPr="4DD4B96F">
        <w:rPr>
          <w:rFonts w:cs="Calibri"/>
          <w:sz w:val="28"/>
          <w:szCs w:val="28"/>
        </w:rPr>
        <w:t xml:space="preserve"> relates to the conduct of a </w:t>
      </w:r>
      <w:r w:rsidR="006A7795" w:rsidRPr="4DD4B96F">
        <w:rPr>
          <w:rFonts w:cs="Calibri"/>
          <w:sz w:val="28"/>
          <w:szCs w:val="28"/>
        </w:rPr>
        <w:t xml:space="preserve">member of the Corporate Management Board, </w:t>
      </w:r>
      <w:r w:rsidRPr="4DD4B96F">
        <w:rPr>
          <w:rFonts w:cs="Calibri"/>
          <w:sz w:val="28"/>
          <w:szCs w:val="28"/>
        </w:rPr>
        <w:t xml:space="preserve">report to the </w:t>
      </w:r>
      <w:r w:rsidR="00E55EB5" w:rsidRPr="4DD4B96F">
        <w:rPr>
          <w:rFonts w:cs="Calibri"/>
          <w:sz w:val="28"/>
          <w:szCs w:val="28"/>
        </w:rPr>
        <w:t>Chief Executive</w:t>
      </w:r>
      <w:r w:rsidR="006A7795" w:rsidRPr="4DD4B96F">
        <w:rPr>
          <w:rFonts w:cs="Calibri"/>
          <w:sz w:val="28"/>
          <w:szCs w:val="28"/>
        </w:rPr>
        <w:t>;</w:t>
      </w:r>
    </w:p>
    <w:p w14:paraId="61FC9E04" w14:textId="5BBD46C0" w:rsidR="00F4512F" w:rsidRPr="00971BA6" w:rsidRDefault="00F4512F" w:rsidP="00986C5F">
      <w:pPr>
        <w:pStyle w:val="ListBullet"/>
        <w:rPr>
          <w:rFonts w:cs="Calibri"/>
          <w:sz w:val="28"/>
          <w:szCs w:val="28"/>
        </w:rPr>
      </w:pPr>
      <w:r w:rsidRPr="4DD4B96F">
        <w:rPr>
          <w:rFonts w:cs="Calibri"/>
          <w:sz w:val="28"/>
          <w:szCs w:val="28"/>
        </w:rPr>
        <w:t xml:space="preserve">where the </w:t>
      </w:r>
      <w:r w:rsidR="006A7795" w:rsidRPr="4DD4B96F">
        <w:rPr>
          <w:rFonts w:cs="Calibri"/>
          <w:sz w:val="28"/>
          <w:szCs w:val="28"/>
        </w:rPr>
        <w:t>disclosure</w:t>
      </w:r>
      <w:r w:rsidRPr="4DD4B96F">
        <w:rPr>
          <w:rFonts w:cs="Calibri"/>
          <w:sz w:val="28"/>
          <w:szCs w:val="28"/>
        </w:rPr>
        <w:t xml:space="preserve"> relates to </w:t>
      </w:r>
      <w:r w:rsidR="00863E76" w:rsidRPr="4DD4B96F">
        <w:rPr>
          <w:rFonts w:cs="Calibri"/>
          <w:sz w:val="28"/>
          <w:szCs w:val="28"/>
        </w:rPr>
        <w:t xml:space="preserve">the </w:t>
      </w:r>
      <w:r w:rsidR="00E55EB5" w:rsidRPr="4DD4B96F">
        <w:rPr>
          <w:rFonts w:cs="Calibri"/>
          <w:sz w:val="28"/>
          <w:szCs w:val="28"/>
        </w:rPr>
        <w:t>Chief Executive</w:t>
      </w:r>
      <w:r w:rsidRPr="4DD4B96F">
        <w:rPr>
          <w:rFonts w:cs="Calibri"/>
          <w:sz w:val="28"/>
          <w:szCs w:val="28"/>
        </w:rPr>
        <w:t>, report to the Leader of the Council</w:t>
      </w:r>
      <w:r w:rsidR="006A7795" w:rsidRPr="4DD4B96F">
        <w:rPr>
          <w:rFonts w:cs="Calibri"/>
          <w:sz w:val="28"/>
          <w:szCs w:val="28"/>
        </w:rPr>
        <w:t>;</w:t>
      </w:r>
    </w:p>
    <w:p w14:paraId="401C2324" w14:textId="5F535FCD" w:rsidR="00F4512F" w:rsidRPr="00971BA6" w:rsidRDefault="00F4512F" w:rsidP="00986C5F">
      <w:pPr>
        <w:pStyle w:val="ListBullet"/>
        <w:rPr>
          <w:rFonts w:cs="Calibri"/>
          <w:sz w:val="28"/>
          <w:szCs w:val="28"/>
        </w:rPr>
      </w:pPr>
      <w:r w:rsidRPr="4DD4B96F">
        <w:rPr>
          <w:rFonts w:cs="Calibri"/>
          <w:sz w:val="28"/>
          <w:szCs w:val="28"/>
        </w:rPr>
        <w:t xml:space="preserve">report, as appropriate, either jointly with the </w:t>
      </w:r>
      <w:r w:rsidR="00E55EB5" w:rsidRPr="4DD4B96F">
        <w:rPr>
          <w:rFonts w:cs="Calibri"/>
          <w:sz w:val="28"/>
          <w:szCs w:val="28"/>
        </w:rPr>
        <w:t xml:space="preserve">Chief Executive </w:t>
      </w:r>
      <w:proofErr w:type="gramStart"/>
      <w:r w:rsidRPr="4DD4B96F">
        <w:rPr>
          <w:rFonts w:cs="Calibri"/>
          <w:sz w:val="28"/>
          <w:szCs w:val="28"/>
        </w:rPr>
        <w:t xml:space="preserve">or in </w:t>
      </w:r>
      <w:r w:rsidR="006A7795" w:rsidRPr="4DD4B96F">
        <w:rPr>
          <w:rFonts w:cs="Calibri"/>
          <w:sz w:val="28"/>
          <w:szCs w:val="28"/>
        </w:rPr>
        <w:t>their</w:t>
      </w:r>
      <w:r w:rsidRPr="4DD4B96F">
        <w:rPr>
          <w:rFonts w:cs="Calibri"/>
          <w:sz w:val="28"/>
          <w:szCs w:val="28"/>
        </w:rPr>
        <w:t xml:space="preserve"> own right, to</w:t>
      </w:r>
      <w:proofErr w:type="gramEnd"/>
      <w:r w:rsidRPr="4DD4B96F">
        <w:rPr>
          <w:rFonts w:cs="Calibri"/>
          <w:sz w:val="28"/>
          <w:szCs w:val="28"/>
        </w:rPr>
        <w:t xml:space="preserve"> the </w:t>
      </w:r>
      <w:r w:rsidR="577F0592" w:rsidRPr="4040C599">
        <w:rPr>
          <w:rFonts w:cs="Calibri"/>
          <w:sz w:val="28"/>
          <w:szCs w:val="28"/>
        </w:rPr>
        <w:t>Audit and Risk</w:t>
      </w:r>
      <w:r w:rsidRPr="4DD4B96F">
        <w:rPr>
          <w:rFonts w:cs="Calibri"/>
          <w:sz w:val="28"/>
          <w:szCs w:val="28"/>
        </w:rPr>
        <w:t xml:space="preserve"> Committee as part of the annual report on the operation of this policy</w:t>
      </w:r>
      <w:r w:rsidR="006A7795" w:rsidRPr="4DD4B96F">
        <w:rPr>
          <w:rFonts w:cs="Calibri"/>
          <w:sz w:val="28"/>
          <w:szCs w:val="28"/>
        </w:rPr>
        <w:t>,</w:t>
      </w:r>
      <w:r w:rsidRPr="4DD4B96F">
        <w:rPr>
          <w:rFonts w:cs="Calibri"/>
          <w:sz w:val="28"/>
          <w:szCs w:val="28"/>
        </w:rPr>
        <w:t xml:space="preserve"> or separately in cases of urgency</w:t>
      </w:r>
      <w:r w:rsidR="006A7795" w:rsidRPr="4DD4B96F">
        <w:rPr>
          <w:rFonts w:cs="Calibri"/>
          <w:sz w:val="28"/>
          <w:szCs w:val="28"/>
        </w:rPr>
        <w:t>;</w:t>
      </w:r>
    </w:p>
    <w:p w14:paraId="60ECF348" w14:textId="0E7549A1" w:rsidR="00F4512F" w:rsidRPr="00971BA6" w:rsidRDefault="00F4512F" w:rsidP="00986C5F">
      <w:pPr>
        <w:pStyle w:val="ListBullet"/>
        <w:rPr>
          <w:rFonts w:cs="Calibri"/>
          <w:sz w:val="28"/>
          <w:szCs w:val="28"/>
        </w:rPr>
      </w:pPr>
      <w:r w:rsidRPr="4DD4B96F">
        <w:rPr>
          <w:rFonts w:cs="Calibri"/>
          <w:sz w:val="28"/>
          <w:szCs w:val="28"/>
        </w:rPr>
        <w:t xml:space="preserve">recommend appropriate action to resolve a </w:t>
      </w:r>
      <w:r w:rsidR="006A7795" w:rsidRPr="4DD4B96F">
        <w:rPr>
          <w:rFonts w:cs="Calibri"/>
          <w:sz w:val="28"/>
          <w:szCs w:val="28"/>
        </w:rPr>
        <w:t>concern raised.</w:t>
      </w:r>
      <w:r w:rsidRPr="4DD4B96F">
        <w:rPr>
          <w:rFonts w:cs="Calibri"/>
          <w:sz w:val="28"/>
          <w:szCs w:val="28"/>
        </w:rPr>
        <w:t xml:space="preserve"> </w:t>
      </w:r>
    </w:p>
    <w:p w14:paraId="56AC3319" w14:textId="2F71B20B" w:rsidR="00F4512F" w:rsidRDefault="00F4512F" w:rsidP="003035D7">
      <w:pPr>
        <w:rPr>
          <w:rFonts w:cs="Calibri"/>
          <w:sz w:val="28"/>
          <w:szCs w:val="28"/>
        </w:rPr>
      </w:pPr>
      <w:r w:rsidRPr="00971BA6">
        <w:rPr>
          <w:rFonts w:cs="Calibri"/>
          <w:sz w:val="28"/>
          <w:szCs w:val="28"/>
        </w:rPr>
        <w:t xml:space="preserve">The Monitoring Officer will </w:t>
      </w:r>
      <w:r w:rsidR="00AA6981" w:rsidRPr="00971BA6">
        <w:rPr>
          <w:rFonts w:cs="Calibri"/>
          <w:sz w:val="28"/>
          <w:szCs w:val="28"/>
        </w:rPr>
        <w:t xml:space="preserve">acknowledge receipt of any whistleblowing disclosure within </w:t>
      </w:r>
      <w:r w:rsidR="00D62D12" w:rsidRPr="00971BA6">
        <w:rPr>
          <w:rFonts w:cs="Calibri"/>
          <w:sz w:val="28"/>
          <w:szCs w:val="28"/>
        </w:rPr>
        <w:t xml:space="preserve">five </w:t>
      </w:r>
      <w:r w:rsidRPr="00971BA6">
        <w:rPr>
          <w:rFonts w:cs="Calibri"/>
          <w:sz w:val="28"/>
          <w:szCs w:val="28"/>
        </w:rPr>
        <w:t xml:space="preserve">working days </w:t>
      </w:r>
      <w:r w:rsidR="00AA6981" w:rsidRPr="00971BA6">
        <w:rPr>
          <w:rFonts w:cs="Calibri"/>
          <w:sz w:val="28"/>
          <w:szCs w:val="28"/>
        </w:rPr>
        <w:t>of</w:t>
      </w:r>
      <w:r w:rsidRPr="00971BA6">
        <w:rPr>
          <w:rFonts w:cs="Calibri"/>
          <w:sz w:val="28"/>
          <w:szCs w:val="28"/>
        </w:rPr>
        <w:t xml:space="preserve"> receipt</w:t>
      </w:r>
      <w:r w:rsidR="00D62D12" w:rsidRPr="00971BA6">
        <w:rPr>
          <w:rFonts w:cs="Calibri"/>
          <w:sz w:val="28"/>
          <w:szCs w:val="28"/>
        </w:rPr>
        <w:t xml:space="preserve">. </w:t>
      </w:r>
      <w:r w:rsidR="00A36C27" w:rsidRPr="00971BA6">
        <w:rPr>
          <w:rFonts w:cs="Calibri"/>
          <w:sz w:val="28"/>
          <w:szCs w:val="28"/>
        </w:rPr>
        <w:t>Within a further five working days the Monitoring Officer will</w:t>
      </w:r>
      <w:r w:rsidRPr="00971BA6">
        <w:rPr>
          <w:rFonts w:cs="Calibri"/>
          <w:sz w:val="28"/>
          <w:szCs w:val="28"/>
        </w:rPr>
        <w:t xml:space="preserve"> confirm whether the matter will be investigated further and the nature</w:t>
      </w:r>
      <w:r w:rsidR="00AA6981" w:rsidRPr="00971BA6">
        <w:rPr>
          <w:rFonts w:cs="Calibri"/>
          <w:sz w:val="28"/>
          <w:szCs w:val="28"/>
        </w:rPr>
        <w:t xml:space="preserve"> and arrangements of any such</w:t>
      </w:r>
      <w:r w:rsidRPr="00971BA6">
        <w:rPr>
          <w:rFonts w:cs="Calibri"/>
          <w:sz w:val="28"/>
          <w:szCs w:val="28"/>
        </w:rPr>
        <w:t xml:space="preserve"> investigation</w:t>
      </w:r>
      <w:r w:rsidR="00AA6981" w:rsidRPr="00971BA6">
        <w:rPr>
          <w:rFonts w:cs="Calibri"/>
          <w:sz w:val="28"/>
          <w:szCs w:val="28"/>
        </w:rPr>
        <w:t xml:space="preserve">, unless the Monitoring Officer requests further information to inform this decision. A whistleblower shall have the </w:t>
      </w:r>
      <w:r w:rsidRPr="00971BA6">
        <w:rPr>
          <w:rFonts w:cs="Calibri"/>
          <w:sz w:val="28"/>
          <w:szCs w:val="28"/>
        </w:rPr>
        <w:t xml:space="preserve">opportunity to be </w:t>
      </w:r>
      <w:r w:rsidRPr="00971BA6">
        <w:rPr>
          <w:rFonts w:cs="Calibri"/>
          <w:sz w:val="28"/>
          <w:szCs w:val="28"/>
        </w:rPr>
        <w:lastRenderedPageBreak/>
        <w:t xml:space="preserve">accompanied </w:t>
      </w:r>
      <w:r w:rsidR="00AA6981" w:rsidRPr="00971BA6">
        <w:rPr>
          <w:rFonts w:cs="Calibri"/>
          <w:sz w:val="28"/>
          <w:szCs w:val="28"/>
        </w:rPr>
        <w:t>by a workplace colleague or trade union representative at any subsequent</w:t>
      </w:r>
      <w:r w:rsidRPr="00971BA6">
        <w:rPr>
          <w:rFonts w:cs="Calibri"/>
          <w:sz w:val="28"/>
          <w:szCs w:val="28"/>
        </w:rPr>
        <w:t xml:space="preserve"> meetings or interviews.</w:t>
      </w:r>
    </w:p>
    <w:p w14:paraId="456BD096" w14:textId="77777777" w:rsidR="00E87350" w:rsidRPr="00E87350" w:rsidRDefault="00E87350" w:rsidP="00E87350">
      <w:pPr>
        <w:rPr>
          <w:rFonts w:cs="Calibri"/>
          <w:sz w:val="28"/>
          <w:szCs w:val="28"/>
        </w:rPr>
      </w:pPr>
      <w:r w:rsidRPr="00E87350">
        <w:rPr>
          <w:rFonts w:cs="Calibri"/>
          <w:sz w:val="28"/>
          <w:szCs w:val="28"/>
        </w:rPr>
        <w:t>Investigations will be conducted in a manner that is proportionate, fair and, where appropriate, independent.</w:t>
      </w:r>
    </w:p>
    <w:p w14:paraId="34891EC6" w14:textId="22A29ED9" w:rsidR="002A2190" w:rsidRDefault="00E87350" w:rsidP="002A2190">
      <w:pPr>
        <w:rPr>
          <w:rFonts w:cs="Calibri"/>
          <w:sz w:val="28"/>
          <w:szCs w:val="28"/>
        </w:rPr>
      </w:pPr>
      <w:r w:rsidRPr="00E87350">
        <w:rPr>
          <w:rFonts w:cs="Calibri"/>
          <w:sz w:val="28"/>
          <w:szCs w:val="28"/>
        </w:rPr>
        <w:t>The Council will seek to provide feedback to the whistleblower, where it is lawful and appropriate to do so, recognising that there may be limitations due to confidentiality or legal constraints.</w:t>
      </w:r>
      <w:r w:rsidR="002A2190" w:rsidRPr="002A2190">
        <w:rPr>
          <w:rFonts w:cs="Calibri"/>
          <w:i/>
          <w:iCs/>
          <w:sz w:val="28"/>
          <w:szCs w:val="28"/>
        </w:rPr>
        <w:t xml:space="preserve"> </w:t>
      </w:r>
      <w:r w:rsidR="002A2190" w:rsidRPr="00F671B1">
        <w:rPr>
          <w:rFonts w:cs="Calibri"/>
          <w:sz w:val="28"/>
          <w:szCs w:val="28"/>
        </w:rPr>
        <w:t>The investigation will be conducted speedily, and we will provide fortnightly updates to the whistleblowers on our progress.</w:t>
      </w:r>
    </w:p>
    <w:p w14:paraId="3817190E" w14:textId="47B68247" w:rsidR="006A5B04" w:rsidRPr="00971BA6" w:rsidRDefault="006A5B04" w:rsidP="003035D7">
      <w:pPr>
        <w:rPr>
          <w:rFonts w:cs="Calibri"/>
          <w:sz w:val="28"/>
          <w:szCs w:val="28"/>
        </w:rPr>
      </w:pPr>
      <w:r w:rsidRPr="00971BA6">
        <w:rPr>
          <w:rFonts w:cs="Calibri"/>
          <w:sz w:val="28"/>
          <w:szCs w:val="28"/>
        </w:rPr>
        <w:t xml:space="preserve">The Council may also ask for more information where this would assist in the investigation. </w:t>
      </w:r>
    </w:p>
    <w:p w14:paraId="215AC127" w14:textId="603C1DF4" w:rsidR="00F4512F" w:rsidRPr="00971BA6" w:rsidRDefault="00F4512F" w:rsidP="003035D7">
      <w:pPr>
        <w:rPr>
          <w:rFonts w:cs="Calibri"/>
          <w:sz w:val="28"/>
          <w:szCs w:val="28"/>
        </w:rPr>
      </w:pPr>
      <w:r w:rsidRPr="00971BA6">
        <w:rPr>
          <w:rFonts w:cs="Calibri"/>
          <w:sz w:val="28"/>
          <w:szCs w:val="28"/>
        </w:rPr>
        <w:t xml:space="preserve">The action </w:t>
      </w:r>
      <w:r w:rsidR="00AA6981" w:rsidRPr="00971BA6">
        <w:rPr>
          <w:rFonts w:cs="Calibri"/>
          <w:sz w:val="28"/>
          <w:szCs w:val="28"/>
        </w:rPr>
        <w:t>the Council shall</w:t>
      </w:r>
      <w:r w:rsidRPr="00971BA6">
        <w:rPr>
          <w:rFonts w:cs="Calibri"/>
          <w:sz w:val="28"/>
          <w:szCs w:val="28"/>
        </w:rPr>
        <w:t xml:space="preserve"> take will depend on the nature of the concern.  The matter may:  </w:t>
      </w:r>
    </w:p>
    <w:p w14:paraId="629B8418" w14:textId="07323139" w:rsidR="00F4512F" w:rsidRPr="00971BA6" w:rsidRDefault="00F4512F" w:rsidP="00986C5F">
      <w:pPr>
        <w:pStyle w:val="ListBullet"/>
        <w:rPr>
          <w:rFonts w:cs="Calibri"/>
          <w:sz w:val="28"/>
          <w:szCs w:val="28"/>
        </w:rPr>
      </w:pPr>
      <w:r w:rsidRPr="4DD4B96F">
        <w:rPr>
          <w:rFonts w:cs="Calibri"/>
          <w:sz w:val="28"/>
          <w:szCs w:val="28"/>
        </w:rPr>
        <w:t>be investigated internally</w:t>
      </w:r>
      <w:r w:rsidR="009C443D" w:rsidRPr="4DD4B96F">
        <w:rPr>
          <w:rFonts w:cs="Calibri"/>
          <w:sz w:val="28"/>
          <w:szCs w:val="28"/>
        </w:rPr>
        <w:t xml:space="preserve"> by staff or externally by an external </w:t>
      </w:r>
      <w:r w:rsidR="00A23068" w:rsidRPr="4DD4B96F">
        <w:rPr>
          <w:rFonts w:cs="Calibri"/>
          <w:sz w:val="28"/>
          <w:szCs w:val="28"/>
        </w:rPr>
        <w:t>investigator</w:t>
      </w:r>
    </w:p>
    <w:p w14:paraId="03276A4F" w14:textId="341B8F01" w:rsidR="00F4512F" w:rsidRPr="00971BA6" w:rsidRDefault="00F4512F" w:rsidP="00986C5F">
      <w:pPr>
        <w:pStyle w:val="ListBullet"/>
        <w:rPr>
          <w:rFonts w:cs="Calibri"/>
          <w:sz w:val="28"/>
          <w:szCs w:val="28"/>
        </w:rPr>
      </w:pPr>
      <w:r w:rsidRPr="4DD4B96F">
        <w:rPr>
          <w:rFonts w:cs="Calibri"/>
          <w:sz w:val="28"/>
          <w:szCs w:val="28"/>
        </w:rPr>
        <w:t>be referred to the Police</w:t>
      </w:r>
    </w:p>
    <w:p w14:paraId="1A260728" w14:textId="47B9E621" w:rsidR="00F4512F" w:rsidRPr="00971BA6" w:rsidRDefault="00F4512F" w:rsidP="00986C5F">
      <w:pPr>
        <w:pStyle w:val="ListBullet"/>
        <w:rPr>
          <w:rFonts w:cs="Calibri"/>
          <w:sz w:val="28"/>
          <w:szCs w:val="28"/>
        </w:rPr>
      </w:pPr>
      <w:r w:rsidRPr="4DD4B96F">
        <w:rPr>
          <w:rFonts w:cs="Calibri"/>
          <w:sz w:val="28"/>
          <w:szCs w:val="28"/>
        </w:rPr>
        <w:t xml:space="preserve">be referred </w:t>
      </w:r>
      <w:r w:rsidR="00863E76" w:rsidRPr="4DD4B96F">
        <w:rPr>
          <w:rFonts w:cs="Calibri"/>
          <w:sz w:val="28"/>
          <w:szCs w:val="28"/>
        </w:rPr>
        <w:t>to the</w:t>
      </w:r>
      <w:r w:rsidR="007A3E22" w:rsidRPr="4DD4B96F">
        <w:rPr>
          <w:rFonts w:cs="Calibri"/>
          <w:sz w:val="28"/>
          <w:szCs w:val="28"/>
        </w:rPr>
        <w:t xml:space="preserve"> i</w:t>
      </w:r>
      <w:r w:rsidRPr="4DD4B96F">
        <w:rPr>
          <w:rFonts w:cs="Calibri"/>
          <w:sz w:val="28"/>
          <w:szCs w:val="28"/>
        </w:rPr>
        <w:t xml:space="preserve">nternal </w:t>
      </w:r>
      <w:r w:rsidR="007A3E22" w:rsidRPr="4DD4B96F">
        <w:rPr>
          <w:rFonts w:cs="Calibri"/>
          <w:sz w:val="28"/>
          <w:szCs w:val="28"/>
        </w:rPr>
        <w:t>or external a</w:t>
      </w:r>
      <w:r w:rsidRPr="4DD4B96F">
        <w:rPr>
          <w:rFonts w:cs="Calibri"/>
          <w:sz w:val="28"/>
          <w:szCs w:val="28"/>
        </w:rPr>
        <w:t>udit</w:t>
      </w:r>
      <w:r w:rsidR="007A3E22" w:rsidRPr="4DD4B96F">
        <w:rPr>
          <w:rFonts w:cs="Calibri"/>
          <w:sz w:val="28"/>
          <w:szCs w:val="28"/>
        </w:rPr>
        <w:t>o</w:t>
      </w:r>
      <w:r w:rsidR="00811329" w:rsidRPr="4DD4B96F">
        <w:rPr>
          <w:rFonts w:cs="Calibri"/>
          <w:sz w:val="28"/>
          <w:szCs w:val="28"/>
        </w:rPr>
        <w:t>r</w:t>
      </w:r>
    </w:p>
    <w:p w14:paraId="3FED54B0" w14:textId="41BE53E8" w:rsidR="00F4512F" w:rsidRPr="00971BA6" w:rsidRDefault="00F4512F" w:rsidP="00986C5F">
      <w:pPr>
        <w:pStyle w:val="ListBullet"/>
        <w:rPr>
          <w:rFonts w:cs="Calibri"/>
          <w:sz w:val="28"/>
          <w:szCs w:val="28"/>
        </w:rPr>
      </w:pPr>
      <w:r w:rsidRPr="4DD4B96F">
        <w:rPr>
          <w:rFonts w:cs="Calibri"/>
          <w:sz w:val="28"/>
          <w:szCs w:val="28"/>
        </w:rPr>
        <w:t>form the subject of an independent inquiry</w:t>
      </w:r>
    </w:p>
    <w:p w14:paraId="4C117CFC" w14:textId="7C2CA141" w:rsidR="00361230" w:rsidRPr="00971BA6" w:rsidRDefault="000F6A57" w:rsidP="003035D7">
      <w:pPr>
        <w:rPr>
          <w:rFonts w:cs="Calibri"/>
          <w:sz w:val="28"/>
          <w:szCs w:val="28"/>
        </w:rPr>
      </w:pPr>
      <w:r w:rsidRPr="00971BA6">
        <w:rPr>
          <w:rFonts w:cs="Calibri"/>
          <w:sz w:val="28"/>
          <w:szCs w:val="28"/>
        </w:rPr>
        <w:t>The outcome of an i</w:t>
      </w:r>
      <w:r w:rsidR="00361230" w:rsidRPr="00971BA6">
        <w:rPr>
          <w:rFonts w:cs="Calibri"/>
          <w:sz w:val="28"/>
          <w:szCs w:val="28"/>
        </w:rPr>
        <w:t>nvestigation may lead to disciplinary action against employees</w:t>
      </w:r>
      <w:r w:rsidR="00AA6981" w:rsidRPr="00971BA6">
        <w:rPr>
          <w:rFonts w:cs="Calibri"/>
          <w:sz w:val="28"/>
          <w:szCs w:val="28"/>
        </w:rPr>
        <w:t>,</w:t>
      </w:r>
      <w:r w:rsidR="00361230" w:rsidRPr="00971BA6">
        <w:rPr>
          <w:rFonts w:cs="Calibri"/>
          <w:sz w:val="28"/>
          <w:szCs w:val="28"/>
        </w:rPr>
        <w:t xml:space="preserve"> conducted in accordance with the Council's Disciplinary Procedures. In this situation, the employee would be informed that the issue has been raised under the Whistleblowing Policy. This may be in addition to any legal proceedings instigated by the </w:t>
      </w:r>
      <w:r w:rsidR="00AA6981" w:rsidRPr="00971BA6">
        <w:rPr>
          <w:rFonts w:cs="Calibri"/>
          <w:sz w:val="28"/>
          <w:szCs w:val="28"/>
        </w:rPr>
        <w:t>P</w:t>
      </w:r>
      <w:r w:rsidR="00361230" w:rsidRPr="00971BA6">
        <w:rPr>
          <w:rFonts w:cs="Calibri"/>
          <w:sz w:val="28"/>
          <w:szCs w:val="28"/>
        </w:rPr>
        <w:t>olice.</w:t>
      </w:r>
    </w:p>
    <w:p w14:paraId="5DFF1B30" w14:textId="5B071A41" w:rsidR="00F4512F" w:rsidRPr="00971BA6" w:rsidRDefault="00F4512F" w:rsidP="003035D7">
      <w:pPr>
        <w:rPr>
          <w:rFonts w:cs="Calibri"/>
          <w:sz w:val="28"/>
          <w:szCs w:val="28"/>
        </w:rPr>
      </w:pPr>
      <w:r w:rsidRPr="00971BA6">
        <w:rPr>
          <w:rFonts w:cs="Calibri"/>
          <w:sz w:val="28"/>
          <w:szCs w:val="28"/>
        </w:rPr>
        <w:t xml:space="preserve">For the purposes of the investigation, the Monitoring Officer has a right of access to all councillors and </w:t>
      </w:r>
      <w:r w:rsidR="00AA6981" w:rsidRPr="00971BA6">
        <w:rPr>
          <w:rFonts w:cs="Calibri"/>
          <w:sz w:val="28"/>
          <w:szCs w:val="28"/>
        </w:rPr>
        <w:t>officers</w:t>
      </w:r>
      <w:r w:rsidRPr="00971BA6">
        <w:rPr>
          <w:rFonts w:cs="Calibri"/>
          <w:sz w:val="28"/>
          <w:szCs w:val="28"/>
        </w:rPr>
        <w:t xml:space="preserve"> and to all documents and records of the Council as the</w:t>
      </w:r>
      <w:r w:rsidR="00AA6981" w:rsidRPr="00971BA6">
        <w:rPr>
          <w:rFonts w:cs="Calibri"/>
          <w:sz w:val="28"/>
          <w:szCs w:val="28"/>
        </w:rPr>
        <w:t xml:space="preserve">y </w:t>
      </w:r>
      <w:r w:rsidRPr="00971BA6">
        <w:rPr>
          <w:rFonts w:cs="Calibri"/>
          <w:sz w:val="28"/>
          <w:szCs w:val="28"/>
        </w:rPr>
        <w:t>determine</w:t>
      </w:r>
      <w:r w:rsidR="00AA6981" w:rsidRPr="00971BA6">
        <w:rPr>
          <w:rFonts w:cs="Calibri"/>
          <w:sz w:val="28"/>
          <w:szCs w:val="28"/>
        </w:rPr>
        <w:t xml:space="preserve"> to be necessary and</w:t>
      </w:r>
      <w:r w:rsidRPr="00971BA6">
        <w:rPr>
          <w:rFonts w:cs="Calibri"/>
          <w:sz w:val="28"/>
          <w:szCs w:val="28"/>
        </w:rPr>
        <w:t xml:space="preserve"> appropriate. </w:t>
      </w:r>
    </w:p>
    <w:p w14:paraId="6A273CAE" w14:textId="4430B6D3" w:rsidR="00AA6981" w:rsidRPr="00971BA6" w:rsidRDefault="00361230" w:rsidP="003035D7">
      <w:pPr>
        <w:rPr>
          <w:rFonts w:cs="Calibri"/>
          <w:sz w:val="28"/>
          <w:szCs w:val="28"/>
        </w:rPr>
      </w:pPr>
      <w:r w:rsidRPr="00971BA6">
        <w:rPr>
          <w:rFonts w:cs="Calibri"/>
          <w:sz w:val="28"/>
          <w:szCs w:val="28"/>
        </w:rPr>
        <w:t xml:space="preserve">If </w:t>
      </w:r>
      <w:r w:rsidR="00AA6981" w:rsidRPr="00971BA6">
        <w:rPr>
          <w:rFonts w:cs="Calibri"/>
          <w:sz w:val="28"/>
          <w:szCs w:val="28"/>
        </w:rPr>
        <w:t>a whistleblowing disclosure is made and later withdrawn by the whistleblower, the Council</w:t>
      </w:r>
      <w:r w:rsidRPr="00971BA6">
        <w:rPr>
          <w:rFonts w:cs="Calibri"/>
          <w:sz w:val="28"/>
          <w:szCs w:val="28"/>
        </w:rPr>
        <w:t xml:space="preserve"> will </w:t>
      </w:r>
      <w:r w:rsidR="00AA6981" w:rsidRPr="00971BA6">
        <w:rPr>
          <w:rFonts w:cs="Calibri"/>
          <w:sz w:val="28"/>
          <w:szCs w:val="28"/>
        </w:rPr>
        <w:t xml:space="preserve">take account of the whistleblower’s wishes. </w:t>
      </w:r>
      <w:r w:rsidRPr="00971BA6">
        <w:rPr>
          <w:rFonts w:cs="Calibri"/>
          <w:sz w:val="28"/>
          <w:szCs w:val="28"/>
        </w:rPr>
        <w:t xml:space="preserve">However, </w:t>
      </w:r>
      <w:r w:rsidR="00AA6981" w:rsidRPr="00971BA6">
        <w:rPr>
          <w:rFonts w:cs="Calibri"/>
          <w:sz w:val="28"/>
          <w:szCs w:val="28"/>
        </w:rPr>
        <w:t xml:space="preserve">there may be circumstances where </w:t>
      </w:r>
      <w:r w:rsidRPr="00971BA6">
        <w:rPr>
          <w:rFonts w:cs="Calibri"/>
          <w:sz w:val="28"/>
          <w:szCs w:val="28"/>
        </w:rPr>
        <w:t xml:space="preserve">the </w:t>
      </w:r>
      <w:r w:rsidR="00AA6981" w:rsidRPr="00971BA6">
        <w:rPr>
          <w:rFonts w:cs="Calibri"/>
          <w:sz w:val="28"/>
          <w:szCs w:val="28"/>
        </w:rPr>
        <w:t xml:space="preserve">Monitoring Officer will </w:t>
      </w:r>
      <w:r w:rsidRPr="00971BA6">
        <w:rPr>
          <w:rFonts w:cs="Calibri"/>
          <w:sz w:val="28"/>
          <w:szCs w:val="28"/>
        </w:rPr>
        <w:t>deem</w:t>
      </w:r>
      <w:r w:rsidR="00AA6981" w:rsidRPr="00971BA6">
        <w:rPr>
          <w:rFonts w:cs="Calibri"/>
          <w:sz w:val="28"/>
          <w:szCs w:val="28"/>
        </w:rPr>
        <w:t xml:space="preserve"> it</w:t>
      </w:r>
      <w:r w:rsidRPr="00971BA6">
        <w:rPr>
          <w:rFonts w:cs="Calibri"/>
          <w:sz w:val="28"/>
          <w:szCs w:val="28"/>
        </w:rPr>
        <w:t xml:space="preserve"> appropriate</w:t>
      </w:r>
      <w:r w:rsidR="00AA6981" w:rsidRPr="00971BA6">
        <w:rPr>
          <w:rFonts w:cs="Calibri"/>
          <w:sz w:val="28"/>
          <w:szCs w:val="28"/>
        </w:rPr>
        <w:t xml:space="preserve"> to</w:t>
      </w:r>
      <w:r w:rsidRPr="00971BA6">
        <w:rPr>
          <w:rFonts w:cs="Calibri"/>
          <w:sz w:val="28"/>
          <w:szCs w:val="28"/>
        </w:rPr>
        <w:t xml:space="preserve"> continue to investigate, which may result in further evidence being required from </w:t>
      </w:r>
      <w:r w:rsidR="00AA6981" w:rsidRPr="00971BA6">
        <w:rPr>
          <w:rFonts w:cs="Calibri"/>
          <w:sz w:val="28"/>
          <w:szCs w:val="28"/>
        </w:rPr>
        <w:t>the whistleblower</w:t>
      </w:r>
      <w:r w:rsidRPr="00971BA6">
        <w:rPr>
          <w:rFonts w:cs="Calibri"/>
          <w:sz w:val="28"/>
          <w:szCs w:val="28"/>
        </w:rPr>
        <w:t>.</w:t>
      </w:r>
    </w:p>
    <w:p w14:paraId="38DCF22F" w14:textId="3FB56561" w:rsidR="00F4512F" w:rsidRPr="00337978" w:rsidRDefault="00350AD6" w:rsidP="00B70311">
      <w:pPr>
        <w:pStyle w:val="Heading3"/>
        <w:numPr>
          <w:ilvl w:val="0"/>
          <w:numId w:val="15"/>
        </w:numPr>
        <w:ind w:left="426" w:hanging="426"/>
      </w:pPr>
      <w:bookmarkStart w:id="35" w:name="_Toc237962715"/>
      <w:r w:rsidRPr="00337978">
        <w:lastRenderedPageBreak/>
        <w:t>External Disclosures</w:t>
      </w:r>
      <w:bookmarkEnd w:id="35"/>
      <w:r w:rsidR="00F4512F" w:rsidRPr="00337978">
        <w:t xml:space="preserve"> </w:t>
      </w:r>
    </w:p>
    <w:p w14:paraId="7741769A" w14:textId="0C3CE807" w:rsidR="00986C5F" w:rsidRPr="00971BA6" w:rsidRDefault="00F4512F" w:rsidP="00986C5F">
      <w:pPr>
        <w:rPr>
          <w:rFonts w:cs="Calibri"/>
          <w:sz w:val="28"/>
          <w:szCs w:val="28"/>
        </w:rPr>
      </w:pPr>
      <w:r w:rsidRPr="00971BA6">
        <w:rPr>
          <w:rFonts w:cs="Calibri"/>
          <w:sz w:val="28"/>
          <w:szCs w:val="28"/>
        </w:rPr>
        <w:t xml:space="preserve">This </w:t>
      </w:r>
      <w:r w:rsidR="00AA6981" w:rsidRPr="00971BA6">
        <w:rPr>
          <w:rFonts w:cs="Calibri"/>
          <w:sz w:val="28"/>
          <w:szCs w:val="28"/>
        </w:rPr>
        <w:t>P</w:t>
      </w:r>
      <w:r w:rsidRPr="00971BA6">
        <w:rPr>
          <w:rFonts w:cs="Calibri"/>
          <w:sz w:val="28"/>
          <w:szCs w:val="28"/>
        </w:rPr>
        <w:t xml:space="preserve">olicy </w:t>
      </w:r>
      <w:r w:rsidR="00AA6981" w:rsidRPr="00971BA6">
        <w:rPr>
          <w:rFonts w:cs="Calibri"/>
          <w:sz w:val="28"/>
          <w:szCs w:val="28"/>
        </w:rPr>
        <w:t>provides individuals with</w:t>
      </w:r>
      <w:r w:rsidRPr="00971BA6">
        <w:rPr>
          <w:rFonts w:cs="Calibri"/>
          <w:sz w:val="28"/>
          <w:szCs w:val="28"/>
        </w:rPr>
        <w:t xml:space="preserve"> the opportunity to raise concerns </w:t>
      </w:r>
      <w:r w:rsidR="00AA6981" w:rsidRPr="00971BA6">
        <w:rPr>
          <w:rFonts w:cs="Calibri"/>
          <w:sz w:val="28"/>
          <w:szCs w:val="28"/>
        </w:rPr>
        <w:t xml:space="preserve">as to wrongdoing </w:t>
      </w:r>
      <w:r w:rsidRPr="00971BA6">
        <w:rPr>
          <w:rFonts w:cs="Calibri"/>
          <w:sz w:val="28"/>
          <w:szCs w:val="28"/>
        </w:rPr>
        <w:t xml:space="preserve">with the Council and </w:t>
      </w:r>
      <w:r w:rsidR="00AA6981" w:rsidRPr="00971BA6">
        <w:rPr>
          <w:rFonts w:cs="Calibri"/>
          <w:sz w:val="28"/>
          <w:szCs w:val="28"/>
        </w:rPr>
        <w:t xml:space="preserve">provides assurance </w:t>
      </w:r>
      <w:r w:rsidRPr="00971BA6">
        <w:rPr>
          <w:rFonts w:cs="Calibri"/>
          <w:sz w:val="28"/>
          <w:szCs w:val="28"/>
        </w:rPr>
        <w:t xml:space="preserve">that </w:t>
      </w:r>
      <w:r w:rsidR="00AA6981" w:rsidRPr="00971BA6">
        <w:rPr>
          <w:rFonts w:cs="Calibri"/>
          <w:sz w:val="28"/>
          <w:szCs w:val="28"/>
        </w:rPr>
        <w:t>the Council</w:t>
      </w:r>
      <w:r w:rsidRPr="00971BA6">
        <w:rPr>
          <w:rFonts w:cs="Calibri"/>
          <w:sz w:val="28"/>
          <w:szCs w:val="28"/>
        </w:rPr>
        <w:t xml:space="preserve"> will investigate all reasonable claims promptly and thoroughly.  </w:t>
      </w:r>
    </w:p>
    <w:p w14:paraId="35D90A87" w14:textId="1FA6F6F8" w:rsidR="00F4512F" w:rsidRPr="00971BA6" w:rsidRDefault="00E87350" w:rsidP="00986C5F">
      <w:pPr>
        <w:rPr>
          <w:rFonts w:cs="Calibri"/>
          <w:sz w:val="28"/>
          <w:szCs w:val="28"/>
        </w:rPr>
      </w:pPr>
      <w:r w:rsidRPr="00E87350">
        <w:rPr>
          <w:rFonts w:cs="Calibri"/>
          <w:sz w:val="28"/>
          <w:szCs w:val="28"/>
        </w:rPr>
        <w:t>The Council encourages individuals to raise concerns internally in the first instance. However, individuals may also make disclosures to appropriate external bodies in accordance with applicable legislation. Independent advice may be sought from Protect or other appropriate bodies before making such a disclosure.</w:t>
      </w:r>
      <w:r>
        <w:rPr>
          <w:rFonts w:cs="Calibri"/>
          <w:sz w:val="28"/>
          <w:szCs w:val="28"/>
        </w:rPr>
        <w:t xml:space="preserve"> </w:t>
      </w:r>
      <w:r w:rsidR="00F4512F" w:rsidRPr="00971BA6">
        <w:rPr>
          <w:rFonts w:cs="Calibri"/>
          <w:sz w:val="28"/>
          <w:szCs w:val="28"/>
        </w:rPr>
        <w:t xml:space="preserve">However, if </w:t>
      </w:r>
      <w:r w:rsidR="00350AD6" w:rsidRPr="00971BA6">
        <w:rPr>
          <w:rFonts w:cs="Calibri"/>
          <w:sz w:val="28"/>
          <w:szCs w:val="28"/>
        </w:rPr>
        <w:t>an individual considers</w:t>
      </w:r>
      <w:r w:rsidR="00F4512F" w:rsidRPr="00971BA6">
        <w:rPr>
          <w:rFonts w:cs="Calibri"/>
          <w:sz w:val="28"/>
          <w:szCs w:val="28"/>
        </w:rPr>
        <w:t xml:space="preserve"> it is right to take the matter outside the Council,</w:t>
      </w:r>
      <w:r w:rsidR="00350AD6" w:rsidRPr="00971BA6">
        <w:rPr>
          <w:rFonts w:cs="Calibri"/>
          <w:sz w:val="28"/>
          <w:szCs w:val="28"/>
        </w:rPr>
        <w:t xml:space="preserve"> or has exhausted the procedure under the Policy and remains dissatisfied,</w:t>
      </w:r>
      <w:r w:rsidR="00F4512F" w:rsidRPr="00971BA6">
        <w:rPr>
          <w:rFonts w:cs="Calibri"/>
          <w:sz w:val="28"/>
          <w:szCs w:val="28"/>
        </w:rPr>
        <w:t xml:space="preserve"> the following are possible contact points: </w:t>
      </w:r>
    </w:p>
    <w:p w14:paraId="57E1DA30" w14:textId="7FD54C0A" w:rsidR="00F4512F" w:rsidRPr="00971BA6" w:rsidRDefault="00350AD6" w:rsidP="00986C5F">
      <w:pPr>
        <w:pStyle w:val="ListBullet"/>
        <w:rPr>
          <w:rFonts w:cs="Calibri"/>
          <w:sz w:val="28"/>
          <w:szCs w:val="28"/>
          <w:lang w:eastAsia="en-GB"/>
        </w:rPr>
      </w:pPr>
      <w:r w:rsidRPr="4DD4B96F">
        <w:rPr>
          <w:rFonts w:cs="Calibri"/>
          <w:sz w:val="28"/>
          <w:szCs w:val="28"/>
          <w:lang w:eastAsia="en-GB"/>
        </w:rPr>
        <w:t>the relevant c</w:t>
      </w:r>
      <w:r w:rsidR="00F4512F" w:rsidRPr="4DD4B96F">
        <w:rPr>
          <w:rFonts w:cs="Calibri"/>
          <w:sz w:val="28"/>
          <w:szCs w:val="28"/>
          <w:lang w:eastAsia="en-GB"/>
        </w:rPr>
        <w:t>ouncillor</w:t>
      </w:r>
      <w:r w:rsidRPr="4DD4B96F">
        <w:rPr>
          <w:rFonts w:cs="Calibri"/>
          <w:sz w:val="28"/>
          <w:szCs w:val="28"/>
          <w:lang w:eastAsia="en-GB"/>
        </w:rPr>
        <w:t>;</w:t>
      </w:r>
      <w:r w:rsidR="00F4512F" w:rsidRPr="4DD4B96F">
        <w:rPr>
          <w:rFonts w:cs="Calibri"/>
          <w:sz w:val="28"/>
          <w:szCs w:val="28"/>
          <w:lang w:eastAsia="en-GB"/>
        </w:rPr>
        <w:t xml:space="preserve"> </w:t>
      </w:r>
    </w:p>
    <w:p w14:paraId="0E7C48D2" w14:textId="561F9FFC" w:rsidR="00F4512F" w:rsidRPr="00971BA6" w:rsidRDefault="00F4512F" w:rsidP="00986C5F">
      <w:pPr>
        <w:pStyle w:val="ListBullet"/>
        <w:rPr>
          <w:rFonts w:cs="Calibri"/>
          <w:sz w:val="28"/>
          <w:szCs w:val="28"/>
          <w:lang w:eastAsia="en-GB"/>
        </w:rPr>
      </w:pPr>
      <w:r w:rsidRPr="4DD4B96F">
        <w:rPr>
          <w:rFonts w:cs="Calibri"/>
          <w:sz w:val="28"/>
          <w:szCs w:val="28"/>
          <w:lang w:eastAsia="en-GB"/>
        </w:rPr>
        <w:t xml:space="preserve">the </w:t>
      </w:r>
      <w:r w:rsidR="00350AD6" w:rsidRPr="4DD4B96F">
        <w:rPr>
          <w:rFonts w:cs="Calibri"/>
          <w:sz w:val="28"/>
          <w:szCs w:val="28"/>
          <w:lang w:eastAsia="en-GB"/>
        </w:rPr>
        <w:t>Council’s E</w:t>
      </w:r>
      <w:r w:rsidRPr="4DD4B96F">
        <w:rPr>
          <w:rFonts w:cs="Calibri"/>
          <w:sz w:val="28"/>
          <w:szCs w:val="28"/>
          <w:lang w:eastAsia="en-GB"/>
        </w:rPr>
        <w:t xml:space="preserve">xternal </w:t>
      </w:r>
      <w:r w:rsidR="00350AD6" w:rsidRPr="4DD4B96F">
        <w:rPr>
          <w:rFonts w:cs="Calibri"/>
          <w:sz w:val="28"/>
          <w:szCs w:val="28"/>
          <w:lang w:eastAsia="en-GB"/>
        </w:rPr>
        <w:t>A</w:t>
      </w:r>
      <w:r w:rsidRPr="4DD4B96F">
        <w:rPr>
          <w:rFonts w:cs="Calibri"/>
          <w:sz w:val="28"/>
          <w:szCs w:val="28"/>
          <w:lang w:eastAsia="en-GB"/>
        </w:rPr>
        <w:t>uditor</w:t>
      </w:r>
      <w:r w:rsidR="00350AD6" w:rsidRPr="4DD4B96F">
        <w:rPr>
          <w:rFonts w:cs="Calibri"/>
          <w:sz w:val="28"/>
          <w:szCs w:val="28"/>
          <w:lang w:eastAsia="en-GB"/>
        </w:rPr>
        <w:t>, Grant Thornton;</w:t>
      </w:r>
      <w:r w:rsidRPr="4DD4B96F">
        <w:rPr>
          <w:rFonts w:cs="Calibri"/>
          <w:sz w:val="28"/>
          <w:szCs w:val="28"/>
          <w:lang w:eastAsia="en-GB"/>
        </w:rPr>
        <w:t xml:space="preserve"> </w:t>
      </w:r>
    </w:p>
    <w:p w14:paraId="51024A8C" w14:textId="1C302B42" w:rsidR="00F4512F" w:rsidRPr="00971BA6" w:rsidRDefault="00350AD6" w:rsidP="00986C5F">
      <w:pPr>
        <w:pStyle w:val="ListBullet"/>
        <w:rPr>
          <w:rFonts w:cs="Calibri"/>
          <w:sz w:val="28"/>
          <w:szCs w:val="28"/>
          <w:lang w:eastAsia="en-GB"/>
        </w:rPr>
      </w:pPr>
      <w:r w:rsidRPr="4DD4B96F">
        <w:rPr>
          <w:rFonts w:cs="Calibri"/>
          <w:sz w:val="28"/>
          <w:szCs w:val="28"/>
          <w:lang w:eastAsia="en-GB"/>
        </w:rPr>
        <w:t xml:space="preserve">any </w:t>
      </w:r>
      <w:r w:rsidR="00F4512F" w:rsidRPr="4DD4B96F">
        <w:rPr>
          <w:rFonts w:cs="Calibri"/>
          <w:sz w:val="28"/>
          <w:szCs w:val="28"/>
          <w:lang w:eastAsia="en-GB"/>
        </w:rPr>
        <w:t>relevant professional bodies or regulatory organisations</w:t>
      </w:r>
      <w:r w:rsidRPr="4DD4B96F">
        <w:rPr>
          <w:rFonts w:cs="Calibri"/>
          <w:sz w:val="28"/>
          <w:szCs w:val="28"/>
          <w:lang w:eastAsia="en-GB"/>
        </w:rPr>
        <w:t>;</w:t>
      </w:r>
    </w:p>
    <w:p w14:paraId="5FF2C7C8" w14:textId="7225C518" w:rsidR="00F4512F" w:rsidRPr="00971BA6" w:rsidRDefault="00350AD6" w:rsidP="00986C5F">
      <w:pPr>
        <w:pStyle w:val="ListBullet"/>
        <w:rPr>
          <w:rFonts w:cs="Calibri"/>
          <w:sz w:val="28"/>
          <w:szCs w:val="28"/>
          <w:lang w:eastAsia="en-GB"/>
        </w:rPr>
      </w:pPr>
      <w:r w:rsidRPr="4DD4B96F">
        <w:rPr>
          <w:rFonts w:cs="Calibri"/>
          <w:sz w:val="28"/>
          <w:szCs w:val="28"/>
          <w:lang w:eastAsia="en-GB"/>
        </w:rPr>
        <w:t>an independent external</w:t>
      </w:r>
      <w:r w:rsidR="00F4512F" w:rsidRPr="4DD4B96F">
        <w:rPr>
          <w:rFonts w:cs="Calibri"/>
          <w:sz w:val="28"/>
          <w:szCs w:val="28"/>
          <w:lang w:eastAsia="en-GB"/>
        </w:rPr>
        <w:t xml:space="preserve"> solicitor</w:t>
      </w:r>
    </w:p>
    <w:p w14:paraId="7FE72536" w14:textId="77777777" w:rsidR="00F4512F" w:rsidRPr="00971BA6" w:rsidRDefault="00F4512F" w:rsidP="00986C5F">
      <w:pPr>
        <w:pStyle w:val="ListBullet"/>
        <w:rPr>
          <w:rFonts w:cs="Calibri"/>
          <w:sz w:val="28"/>
          <w:szCs w:val="28"/>
          <w:lang w:eastAsia="en-GB"/>
        </w:rPr>
      </w:pPr>
      <w:r w:rsidRPr="4DD4B96F">
        <w:rPr>
          <w:rFonts w:cs="Calibri"/>
          <w:sz w:val="28"/>
          <w:szCs w:val="28"/>
          <w:lang w:eastAsia="en-GB"/>
        </w:rPr>
        <w:t>the Police</w:t>
      </w:r>
    </w:p>
    <w:p w14:paraId="618B757C" w14:textId="0B9E01BA" w:rsidR="00F4512F" w:rsidRPr="00971BA6" w:rsidRDefault="00F4512F" w:rsidP="00132A11">
      <w:pPr>
        <w:pStyle w:val="ListBullet"/>
        <w:spacing w:after="240"/>
        <w:rPr>
          <w:rFonts w:cs="Calibri"/>
          <w:sz w:val="28"/>
          <w:szCs w:val="28"/>
          <w:lang w:eastAsia="en-GB"/>
        </w:rPr>
      </w:pPr>
      <w:r w:rsidRPr="00971BA6">
        <w:rPr>
          <w:rFonts w:cs="Calibri"/>
          <w:sz w:val="28"/>
          <w:szCs w:val="28"/>
          <w:lang w:eastAsia="en-GB"/>
        </w:rPr>
        <w:t>the charity “</w:t>
      </w:r>
      <w:hyperlink r:id="rId17">
        <w:r w:rsidR="0088434B" w:rsidRPr="4DD4B96F">
          <w:rPr>
            <w:rStyle w:val="Hyperlink"/>
            <w:rFonts w:cs="Calibri"/>
            <w:color w:val="auto"/>
            <w:sz w:val="28"/>
            <w:szCs w:val="28"/>
            <w:lang w:eastAsia="en-GB"/>
          </w:rPr>
          <w:t>Protect</w:t>
        </w:r>
      </w:hyperlink>
      <w:r w:rsidRPr="00971BA6">
        <w:rPr>
          <w:rFonts w:cs="Calibri"/>
          <w:sz w:val="28"/>
          <w:szCs w:val="28"/>
          <w:lang w:eastAsia="en-GB"/>
        </w:rPr>
        <w:t>” (020 7404 6609)</w:t>
      </w:r>
      <w:r w:rsidR="00FC177D" w:rsidRPr="4DD4B96F">
        <w:rPr>
          <w:rFonts w:cs="Calibri"/>
          <w:sz w:val="28"/>
          <w:szCs w:val="28"/>
          <w:lang w:eastAsia="en-GB"/>
        </w:rPr>
        <w:t xml:space="preserve"> </w:t>
      </w:r>
      <w:hyperlink r:id="rId18" w:history="1">
        <w:r w:rsidR="00FC177D" w:rsidRPr="4DD4B96F">
          <w:rPr>
            <w:rStyle w:val="Hyperlink"/>
            <w:rFonts w:cs="Calibri"/>
            <w:sz w:val="28"/>
            <w:szCs w:val="28"/>
            <w:lang w:eastAsia="en-GB"/>
          </w:rPr>
          <w:t>Protect - Speak up stop harm - Whistleblowing Homepage</w:t>
        </w:r>
      </w:hyperlink>
    </w:p>
    <w:p w14:paraId="6FBEC338" w14:textId="3ACBAF86" w:rsidR="00F4512F" w:rsidRPr="00337978" w:rsidRDefault="00F4512F" w:rsidP="00B70311">
      <w:pPr>
        <w:pStyle w:val="Heading3"/>
        <w:numPr>
          <w:ilvl w:val="0"/>
          <w:numId w:val="15"/>
        </w:numPr>
        <w:ind w:left="426" w:hanging="426"/>
      </w:pPr>
      <w:bookmarkStart w:id="36" w:name="_Toc237962716"/>
      <w:r w:rsidRPr="00337978">
        <w:t xml:space="preserve">Employee </w:t>
      </w:r>
      <w:r w:rsidR="00350AD6" w:rsidRPr="00337978">
        <w:t>C</w:t>
      </w:r>
      <w:r w:rsidRPr="00337978">
        <w:t>o</w:t>
      </w:r>
      <w:r w:rsidR="00350AD6" w:rsidRPr="00337978">
        <w:t>-</w:t>
      </w:r>
      <w:r w:rsidRPr="00337978">
        <w:t>operation</w:t>
      </w:r>
      <w:bookmarkEnd w:id="36"/>
      <w:r w:rsidRPr="00337978">
        <w:t xml:space="preserve"> </w:t>
      </w:r>
    </w:p>
    <w:p w14:paraId="2A7DE9A6" w14:textId="7012ADD2" w:rsidR="00F4512F" w:rsidRPr="00971BA6" w:rsidRDefault="00350AD6" w:rsidP="003035D7">
      <w:pPr>
        <w:rPr>
          <w:rFonts w:cs="Calibri"/>
          <w:sz w:val="28"/>
          <w:szCs w:val="28"/>
        </w:rPr>
      </w:pPr>
      <w:r w:rsidRPr="00971BA6">
        <w:rPr>
          <w:rFonts w:cs="Calibri"/>
          <w:sz w:val="28"/>
          <w:szCs w:val="28"/>
        </w:rPr>
        <w:t>The Council</w:t>
      </w:r>
      <w:r w:rsidR="00F4512F" w:rsidRPr="00971BA6">
        <w:rPr>
          <w:rFonts w:cs="Calibri"/>
          <w:sz w:val="28"/>
          <w:szCs w:val="28"/>
        </w:rPr>
        <w:t xml:space="preserve"> expect</w:t>
      </w:r>
      <w:r w:rsidRPr="00971BA6">
        <w:rPr>
          <w:rFonts w:cs="Calibri"/>
          <w:sz w:val="28"/>
          <w:szCs w:val="28"/>
        </w:rPr>
        <w:t>s</w:t>
      </w:r>
      <w:r w:rsidR="00F4512F" w:rsidRPr="00971BA6">
        <w:rPr>
          <w:rFonts w:cs="Calibri"/>
          <w:sz w:val="28"/>
          <w:szCs w:val="28"/>
        </w:rPr>
        <w:t xml:space="preserve"> the full co-operation of </w:t>
      </w:r>
      <w:proofErr w:type="gramStart"/>
      <w:r w:rsidR="00F4512F" w:rsidRPr="00971BA6">
        <w:rPr>
          <w:rFonts w:cs="Calibri"/>
          <w:sz w:val="28"/>
          <w:szCs w:val="28"/>
        </w:rPr>
        <w:t xml:space="preserve">all </w:t>
      </w:r>
      <w:r w:rsidRPr="00971BA6">
        <w:rPr>
          <w:rFonts w:cs="Calibri"/>
          <w:sz w:val="28"/>
          <w:szCs w:val="28"/>
        </w:rPr>
        <w:t>of</w:t>
      </w:r>
      <w:proofErr w:type="gramEnd"/>
      <w:r w:rsidRPr="00971BA6">
        <w:rPr>
          <w:rFonts w:cs="Calibri"/>
          <w:sz w:val="28"/>
          <w:szCs w:val="28"/>
        </w:rPr>
        <w:t xml:space="preserve"> its officers,</w:t>
      </w:r>
      <w:r w:rsidR="00F4512F" w:rsidRPr="00971BA6">
        <w:rPr>
          <w:rFonts w:cs="Calibri"/>
          <w:sz w:val="28"/>
          <w:szCs w:val="28"/>
        </w:rPr>
        <w:t xml:space="preserve"> councillors</w:t>
      </w:r>
      <w:r w:rsidRPr="00971BA6">
        <w:rPr>
          <w:rFonts w:cs="Calibri"/>
          <w:sz w:val="28"/>
          <w:szCs w:val="28"/>
        </w:rPr>
        <w:t>,</w:t>
      </w:r>
      <w:r w:rsidR="00F4512F" w:rsidRPr="00971BA6">
        <w:rPr>
          <w:rFonts w:cs="Calibri"/>
          <w:sz w:val="28"/>
          <w:szCs w:val="28"/>
        </w:rPr>
        <w:t xml:space="preserve"> contractors</w:t>
      </w:r>
      <w:r w:rsidRPr="00971BA6">
        <w:rPr>
          <w:rFonts w:cs="Calibri"/>
          <w:sz w:val="28"/>
          <w:szCs w:val="28"/>
        </w:rPr>
        <w:t xml:space="preserve">, </w:t>
      </w:r>
      <w:r w:rsidR="00BF4490" w:rsidRPr="00971BA6">
        <w:rPr>
          <w:rFonts w:cs="Calibri"/>
          <w:sz w:val="28"/>
          <w:szCs w:val="28"/>
        </w:rPr>
        <w:t>suppliers</w:t>
      </w:r>
      <w:r w:rsidR="00F4512F" w:rsidRPr="00971BA6">
        <w:rPr>
          <w:rFonts w:cs="Calibri"/>
          <w:sz w:val="28"/>
          <w:szCs w:val="28"/>
        </w:rPr>
        <w:t xml:space="preserve"> </w:t>
      </w:r>
      <w:r w:rsidRPr="00971BA6">
        <w:rPr>
          <w:rFonts w:cs="Calibri"/>
          <w:sz w:val="28"/>
          <w:szCs w:val="28"/>
        </w:rPr>
        <w:t xml:space="preserve">and partners </w:t>
      </w:r>
      <w:r w:rsidR="00F4512F" w:rsidRPr="00971BA6">
        <w:rPr>
          <w:rFonts w:cs="Calibri"/>
          <w:sz w:val="28"/>
          <w:szCs w:val="28"/>
        </w:rPr>
        <w:t xml:space="preserve">in securing the highest standards of service delivery and conduct. </w:t>
      </w:r>
    </w:p>
    <w:p w14:paraId="36E2A70B" w14:textId="5E525BAE" w:rsidR="00176EAB" w:rsidRPr="00971BA6" w:rsidRDefault="00F4512F" w:rsidP="003035D7">
      <w:pPr>
        <w:rPr>
          <w:rFonts w:cs="Calibri"/>
          <w:sz w:val="28"/>
          <w:szCs w:val="28"/>
        </w:rPr>
      </w:pPr>
      <w:r w:rsidRPr="00971BA6">
        <w:rPr>
          <w:rFonts w:cs="Calibri"/>
          <w:sz w:val="28"/>
          <w:szCs w:val="28"/>
        </w:rPr>
        <w:t xml:space="preserve">Where employees are aware of, or suspect, malpractice, we expect them to report it.  We will regard the failure by an employee to report such malpractice, or the suspicion of malpractice, as </w:t>
      </w:r>
      <w:r w:rsidR="00D45D6F" w:rsidRPr="00971BA6">
        <w:rPr>
          <w:rFonts w:cs="Calibri"/>
          <w:sz w:val="28"/>
          <w:szCs w:val="28"/>
        </w:rPr>
        <w:t>a serious matter which may be investigated under the disciplinary policy</w:t>
      </w:r>
      <w:r w:rsidR="00E76682" w:rsidRPr="00971BA6">
        <w:rPr>
          <w:rFonts w:cs="Calibri"/>
          <w:sz w:val="28"/>
          <w:szCs w:val="28"/>
        </w:rPr>
        <w:t>.</w:t>
      </w:r>
    </w:p>
    <w:p w14:paraId="0610431B" w14:textId="77777777" w:rsidR="00350AD6" w:rsidRDefault="00350AD6" w:rsidP="003035D7">
      <w:pPr>
        <w:rPr>
          <w:rFonts w:cs="Calibri"/>
          <w:sz w:val="28"/>
          <w:szCs w:val="28"/>
        </w:rPr>
      </w:pPr>
    </w:p>
    <w:p w14:paraId="67859B34" w14:textId="77777777" w:rsidR="00DA6AC9" w:rsidRPr="00971BA6" w:rsidRDefault="00DA6AC9" w:rsidP="003035D7">
      <w:pPr>
        <w:rPr>
          <w:rFonts w:cs="Calibri"/>
          <w:sz w:val="28"/>
          <w:szCs w:val="28"/>
        </w:rPr>
      </w:pPr>
    </w:p>
    <w:p w14:paraId="5822F92B" w14:textId="2CB73AE4" w:rsidR="00C771B7" w:rsidRDefault="00B17F5D" w:rsidP="00B70311">
      <w:pPr>
        <w:pStyle w:val="Heading3"/>
        <w:numPr>
          <w:ilvl w:val="0"/>
          <w:numId w:val="15"/>
        </w:numPr>
        <w:ind w:left="426" w:hanging="426"/>
        <w:rPr>
          <w:rFonts w:cs="Calibri"/>
          <w:szCs w:val="28"/>
          <w:lang w:eastAsia="en-GB"/>
        </w:rPr>
      </w:pPr>
      <w:bookmarkStart w:id="37" w:name="_Toc237962717"/>
      <w:r w:rsidRPr="00971BA6">
        <w:rPr>
          <w:rFonts w:cs="Calibri"/>
          <w:szCs w:val="28"/>
          <w:lang w:eastAsia="en-GB"/>
        </w:rPr>
        <w:lastRenderedPageBreak/>
        <w:t xml:space="preserve">Review of the </w:t>
      </w:r>
      <w:r w:rsidR="009E417C" w:rsidRPr="00971BA6">
        <w:rPr>
          <w:rFonts w:cs="Calibri"/>
          <w:szCs w:val="28"/>
          <w:lang w:eastAsia="en-GB"/>
        </w:rPr>
        <w:t>Procedure</w:t>
      </w:r>
      <w:bookmarkEnd w:id="37"/>
    </w:p>
    <w:p w14:paraId="5FA9F813" w14:textId="15F44B4E" w:rsidR="00DA6AC9" w:rsidRPr="00DA6AC9" w:rsidRDefault="00DA6AC9" w:rsidP="00DA6AC9">
      <w:pPr>
        <w:spacing w:after="0"/>
        <w:rPr>
          <w:rFonts w:eastAsia="Calibri" w:cs="Calibri"/>
          <w:sz w:val="28"/>
          <w:szCs w:val="28"/>
        </w:rPr>
      </w:pPr>
      <w:r w:rsidRPr="00DA6AC9">
        <w:rPr>
          <w:rFonts w:eastAsia="Calibri" w:cs="Calibri"/>
          <w:sz w:val="28"/>
          <w:szCs w:val="28"/>
        </w:rPr>
        <w:t>Authority be delegated to the Monitoring Officer to make such minor amendments to the Whistleblowing Policy as they deem appropriate for the purpose of keeping it up to date.</w:t>
      </w:r>
    </w:p>
    <w:p w14:paraId="410888D3" w14:textId="77777777" w:rsidR="00DA6AC9" w:rsidRPr="00DA6AC9" w:rsidRDefault="00DA6AC9" w:rsidP="00DA6AC9">
      <w:pPr>
        <w:rPr>
          <w:lang w:val="en-US" w:eastAsia="en-GB"/>
        </w:rPr>
      </w:pPr>
    </w:p>
    <w:p w14:paraId="6F372542" w14:textId="635D41C9" w:rsidR="00D83DD6" w:rsidRDefault="00350AD6" w:rsidP="003035D7">
      <w:pPr>
        <w:rPr>
          <w:rFonts w:cs="Calibri"/>
          <w:sz w:val="28"/>
          <w:szCs w:val="28"/>
        </w:rPr>
      </w:pPr>
      <w:r w:rsidRPr="09797D1D">
        <w:rPr>
          <w:rFonts w:cs="Calibri"/>
          <w:sz w:val="28"/>
          <w:szCs w:val="28"/>
        </w:rPr>
        <w:t>The Council</w:t>
      </w:r>
      <w:r w:rsidR="00B17F5D" w:rsidRPr="09797D1D">
        <w:rPr>
          <w:rFonts w:cs="Calibri"/>
          <w:sz w:val="28"/>
          <w:szCs w:val="28"/>
        </w:rPr>
        <w:t xml:space="preserve"> will review </w:t>
      </w:r>
      <w:r w:rsidRPr="09797D1D">
        <w:rPr>
          <w:rFonts w:cs="Calibri"/>
          <w:sz w:val="28"/>
          <w:szCs w:val="28"/>
        </w:rPr>
        <w:t>this Policy</w:t>
      </w:r>
      <w:r w:rsidR="00B17F5D" w:rsidRPr="09797D1D">
        <w:rPr>
          <w:rFonts w:cs="Calibri"/>
          <w:sz w:val="28"/>
          <w:szCs w:val="28"/>
        </w:rPr>
        <w:t xml:space="preserve"> </w:t>
      </w:r>
      <w:r w:rsidRPr="09797D1D">
        <w:rPr>
          <w:rFonts w:cs="Calibri"/>
          <w:sz w:val="28"/>
          <w:szCs w:val="28"/>
        </w:rPr>
        <w:t xml:space="preserve">at least </w:t>
      </w:r>
      <w:r w:rsidR="00B17F5D" w:rsidRPr="09797D1D">
        <w:rPr>
          <w:rFonts w:cs="Calibri"/>
          <w:sz w:val="28"/>
          <w:szCs w:val="28"/>
        </w:rPr>
        <w:t xml:space="preserve">every </w:t>
      </w:r>
      <w:r w:rsidR="00D45D6F" w:rsidRPr="09797D1D">
        <w:rPr>
          <w:rFonts w:cs="Calibri"/>
          <w:sz w:val="28"/>
          <w:szCs w:val="28"/>
          <w:lang w:val="en-US"/>
        </w:rPr>
        <w:t xml:space="preserve">two </w:t>
      </w:r>
      <w:r w:rsidR="00B17F5D" w:rsidRPr="09797D1D">
        <w:rPr>
          <w:rFonts w:cs="Calibri"/>
          <w:sz w:val="28"/>
          <w:szCs w:val="28"/>
        </w:rPr>
        <w:t>year</w:t>
      </w:r>
      <w:r w:rsidR="00D45D6F" w:rsidRPr="09797D1D">
        <w:rPr>
          <w:rFonts w:cs="Calibri"/>
          <w:sz w:val="28"/>
          <w:szCs w:val="28"/>
          <w:lang w:val="en-US"/>
        </w:rPr>
        <w:t>s</w:t>
      </w:r>
      <w:r w:rsidR="00B17F5D" w:rsidRPr="09797D1D">
        <w:rPr>
          <w:rFonts w:cs="Calibri"/>
          <w:sz w:val="28"/>
          <w:szCs w:val="28"/>
        </w:rPr>
        <w:t xml:space="preserve"> or when there are changes to legislation or statutory codes of practice. </w:t>
      </w:r>
    </w:p>
    <w:p w14:paraId="71623FF6" w14:textId="57F9A249" w:rsidR="00DA6AC9" w:rsidRPr="00DA6AC9" w:rsidRDefault="00DA6AC9" w:rsidP="00DA6AC9">
      <w:pPr>
        <w:spacing w:after="0"/>
        <w:rPr>
          <w:rFonts w:eastAsia="Calibri" w:cs="Calibri"/>
          <w:sz w:val="22"/>
          <w:szCs w:val="22"/>
        </w:rPr>
      </w:pPr>
      <w:bookmarkStart w:id="38" w:name="_Hlk163064305"/>
      <w:r w:rsidRPr="00DA6AC9">
        <w:rPr>
          <w:rFonts w:eastAsia="Calibri" w:cs="Calibri"/>
          <w:sz w:val="22"/>
          <w:szCs w:val="22"/>
        </w:rPr>
        <w:t>.</w:t>
      </w:r>
    </w:p>
    <w:bookmarkEnd w:id="38"/>
    <w:p w14:paraId="613CA2BF" w14:textId="77777777" w:rsidR="00DA6AC9" w:rsidRPr="00DA6AC9" w:rsidRDefault="00DA6AC9" w:rsidP="00DA6AC9">
      <w:pPr>
        <w:spacing w:after="0"/>
        <w:rPr>
          <w:rFonts w:eastAsia="Calibri" w:cs="Calibri"/>
          <w:sz w:val="22"/>
          <w:szCs w:val="22"/>
        </w:rPr>
      </w:pPr>
    </w:p>
    <w:p w14:paraId="4B01C0D7" w14:textId="77777777" w:rsidR="00DA6AC9" w:rsidRPr="00971BA6" w:rsidRDefault="00DA6AC9" w:rsidP="003035D7">
      <w:pPr>
        <w:rPr>
          <w:rFonts w:cs="Calibri"/>
          <w:sz w:val="28"/>
          <w:szCs w:val="28"/>
        </w:rPr>
      </w:pPr>
    </w:p>
    <w:p w14:paraId="390DE271" w14:textId="77777777" w:rsidR="00D83DD6" w:rsidRPr="00971BA6" w:rsidRDefault="00D83DD6">
      <w:pPr>
        <w:spacing w:after="0"/>
        <w:rPr>
          <w:rFonts w:cs="Calibri"/>
          <w:sz w:val="28"/>
          <w:szCs w:val="28"/>
        </w:rPr>
      </w:pPr>
      <w:r w:rsidRPr="00971BA6">
        <w:rPr>
          <w:rFonts w:cs="Calibri"/>
          <w:sz w:val="28"/>
          <w:szCs w:val="28"/>
        </w:rPr>
        <w:br w:type="page"/>
      </w:r>
    </w:p>
    <w:p w14:paraId="0998E897" w14:textId="401C8524" w:rsidR="00B17F5D" w:rsidRPr="00971BA6" w:rsidRDefault="00D83DD6" w:rsidP="00337978">
      <w:pPr>
        <w:pStyle w:val="Heading2"/>
      </w:pPr>
      <w:bookmarkStart w:id="39" w:name="_Appendix_1:_Links"/>
      <w:bookmarkStart w:id="40" w:name="_Toc237962718"/>
      <w:bookmarkEnd w:id="39"/>
      <w:r w:rsidRPr="00971BA6">
        <w:lastRenderedPageBreak/>
        <w:t xml:space="preserve">Appendix 1: Links to Guildford Borough Council </w:t>
      </w:r>
      <w:r w:rsidR="00350AD6" w:rsidRPr="00971BA6">
        <w:t>S</w:t>
      </w:r>
      <w:r w:rsidRPr="00971BA6">
        <w:t xml:space="preserve">trategies, </w:t>
      </w:r>
      <w:r w:rsidR="00350AD6" w:rsidRPr="00971BA6">
        <w:t>P</w:t>
      </w:r>
      <w:r w:rsidRPr="00971BA6">
        <w:t xml:space="preserve">olicies and </w:t>
      </w:r>
      <w:r w:rsidR="00350AD6" w:rsidRPr="00971BA6">
        <w:t>P</w:t>
      </w:r>
      <w:r w:rsidRPr="00971BA6">
        <w:t>rocedures</w:t>
      </w:r>
      <w:bookmarkEnd w:id="40"/>
      <w:r w:rsidRPr="00971BA6">
        <w:t xml:space="preserve"> </w:t>
      </w:r>
    </w:p>
    <w:p w14:paraId="697DAF7B" w14:textId="6F033E3E" w:rsidR="00361230" w:rsidRPr="000E41DE" w:rsidRDefault="00A125F7" w:rsidP="003035D7">
      <w:pPr>
        <w:rPr>
          <w:rFonts w:cs="Calibri"/>
          <w:sz w:val="28"/>
          <w:szCs w:val="28"/>
        </w:rPr>
      </w:pPr>
      <w:hyperlink r:id="rId19" w:history="1">
        <w:r w:rsidRPr="000E41DE">
          <w:rPr>
            <w:rStyle w:val="Hyperlink"/>
            <w:rFonts w:cs="Calibri"/>
            <w:color w:val="auto"/>
            <w:sz w:val="28"/>
            <w:szCs w:val="28"/>
          </w:rPr>
          <w:t>Bullying and Harassment Procedure</w:t>
        </w:r>
      </w:hyperlink>
      <w:r w:rsidRPr="000E41DE">
        <w:rPr>
          <w:rFonts w:cs="Calibri"/>
          <w:sz w:val="28"/>
          <w:szCs w:val="28"/>
        </w:rPr>
        <w:t>:</w:t>
      </w:r>
      <w:r w:rsidR="00D56121" w:rsidRPr="000E41DE">
        <w:rPr>
          <w:rFonts w:cs="Calibri"/>
          <w:sz w:val="28"/>
          <w:szCs w:val="28"/>
        </w:rPr>
        <w:t xml:space="preserve"> clear guidance on the informal and formal steps that can be taken if bullying or harassment is taking place in the workplace.</w:t>
      </w:r>
    </w:p>
    <w:p w14:paraId="361BEE9D" w14:textId="77777777" w:rsidR="0035210D" w:rsidRPr="000E41DE" w:rsidRDefault="0035210D" w:rsidP="0035210D">
      <w:pPr>
        <w:rPr>
          <w:rFonts w:cs="Calibri"/>
          <w:sz w:val="28"/>
          <w:szCs w:val="28"/>
        </w:rPr>
      </w:pPr>
      <w:hyperlink r:id="rId20" w:history="1">
        <w:r w:rsidRPr="000E41DE">
          <w:rPr>
            <w:rStyle w:val="Hyperlink"/>
            <w:rFonts w:eastAsia="Calibri" w:cs="Calibri"/>
            <w:color w:val="auto"/>
            <w:sz w:val="28"/>
            <w:szCs w:val="28"/>
          </w:rPr>
          <w:t>Code of conduct for staff</w:t>
        </w:r>
      </w:hyperlink>
      <w:r w:rsidRPr="000E41DE">
        <w:rPr>
          <w:rFonts w:cs="Calibri"/>
          <w:sz w:val="28"/>
          <w:szCs w:val="28"/>
        </w:rPr>
        <w:t>: sets out the rules and requirements that staff must follow to maintain the high standards expected by the public.</w:t>
      </w:r>
    </w:p>
    <w:p w14:paraId="4F967FED" w14:textId="40D44C70" w:rsidR="00AA2589" w:rsidRPr="000E41DE" w:rsidRDefault="00AA2589" w:rsidP="006655D9">
      <w:pPr>
        <w:rPr>
          <w:rFonts w:cs="Calibri"/>
          <w:sz w:val="28"/>
          <w:szCs w:val="28"/>
        </w:rPr>
      </w:pPr>
      <w:hyperlink r:id="rId21" w:history="1">
        <w:r w:rsidRPr="000E41DE">
          <w:rPr>
            <w:rStyle w:val="Hyperlink"/>
            <w:rFonts w:cs="Calibri"/>
            <w:color w:val="auto"/>
            <w:sz w:val="28"/>
            <w:szCs w:val="28"/>
          </w:rPr>
          <w:t>Complaints</w:t>
        </w:r>
        <w:r w:rsidR="00364B85" w:rsidRPr="000E41DE">
          <w:rPr>
            <w:rStyle w:val="Hyperlink"/>
            <w:rFonts w:cs="Calibri"/>
            <w:color w:val="auto"/>
            <w:sz w:val="28"/>
            <w:szCs w:val="28"/>
          </w:rPr>
          <w:t xml:space="preserve"> Policy and Procedure</w:t>
        </w:r>
      </w:hyperlink>
      <w:r w:rsidR="00364B85" w:rsidRPr="000E41DE">
        <w:rPr>
          <w:rFonts w:cs="Calibri"/>
          <w:sz w:val="28"/>
          <w:szCs w:val="28"/>
        </w:rPr>
        <w:t xml:space="preserve">: </w:t>
      </w:r>
      <w:r w:rsidR="006655D9" w:rsidRPr="000E41DE">
        <w:rPr>
          <w:rFonts w:cs="Calibri"/>
          <w:sz w:val="28"/>
          <w:szCs w:val="28"/>
        </w:rPr>
        <w:t xml:space="preserve"> this policy sets out our approach to dealing with customer complaints and ensuring that complaints are investigated in an evidence-based, fair, and efficient way. </w:t>
      </w:r>
    </w:p>
    <w:p w14:paraId="471676E2" w14:textId="1F17CABE" w:rsidR="007F43BF" w:rsidRPr="000E41DE" w:rsidRDefault="007F43BF" w:rsidP="0035210D">
      <w:pPr>
        <w:rPr>
          <w:rFonts w:cs="Calibri"/>
          <w:sz w:val="28"/>
          <w:szCs w:val="28"/>
        </w:rPr>
      </w:pPr>
      <w:hyperlink r:id="rId22" w:history="1">
        <w:r w:rsidRPr="000E41DE">
          <w:rPr>
            <w:rStyle w:val="Hyperlink"/>
            <w:rFonts w:cs="Calibri"/>
            <w:color w:val="auto"/>
            <w:sz w:val="28"/>
            <w:szCs w:val="28"/>
          </w:rPr>
          <w:t>Councillors’ Code of Conduct</w:t>
        </w:r>
      </w:hyperlink>
      <w:r w:rsidRPr="000E41DE">
        <w:rPr>
          <w:rFonts w:cs="Calibri"/>
          <w:sz w:val="28"/>
          <w:szCs w:val="28"/>
        </w:rPr>
        <w:t xml:space="preserve">: </w:t>
      </w:r>
      <w:r w:rsidR="00385A95" w:rsidRPr="000E41DE">
        <w:rPr>
          <w:rFonts w:cs="Calibri"/>
          <w:sz w:val="28"/>
          <w:szCs w:val="28"/>
        </w:rPr>
        <w:t>sets out the rules and requirements that councillors must follow to maintain the high standards expected by the public</w:t>
      </w:r>
    </w:p>
    <w:p w14:paraId="09EA4551" w14:textId="77777777" w:rsidR="0035210D" w:rsidRPr="000E41DE" w:rsidRDefault="0035210D" w:rsidP="0035210D">
      <w:pPr>
        <w:rPr>
          <w:rFonts w:cs="Calibri"/>
          <w:sz w:val="28"/>
          <w:szCs w:val="28"/>
        </w:rPr>
      </w:pPr>
      <w:hyperlink r:id="rId23" w:history="1">
        <w:r w:rsidRPr="000E41DE">
          <w:rPr>
            <w:rStyle w:val="Hyperlink"/>
            <w:rFonts w:eastAsia="Calibri" w:cs="Calibri"/>
            <w:color w:val="auto"/>
            <w:sz w:val="28"/>
            <w:szCs w:val="28"/>
          </w:rPr>
          <w:t>Disciplinary Policy and Procedure</w:t>
        </w:r>
      </w:hyperlink>
      <w:r w:rsidRPr="000E41DE">
        <w:rPr>
          <w:rFonts w:cs="Calibri"/>
          <w:sz w:val="28"/>
          <w:szCs w:val="28"/>
        </w:rPr>
        <w:t>: this policy covers our disciplinary rules and procedures that must be followed by managers so that individuals are treated fairly and consistently.</w:t>
      </w:r>
    </w:p>
    <w:p w14:paraId="7146B204" w14:textId="7641793C" w:rsidR="0079118F" w:rsidRPr="000E41DE" w:rsidRDefault="0079118F" w:rsidP="0035210D">
      <w:pPr>
        <w:rPr>
          <w:rFonts w:cs="Calibri"/>
          <w:sz w:val="28"/>
          <w:szCs w:val="28"/>
        </w:rPr>
      </w:pPr>
      <w:hyperlink r:id="rId24" w:history="1">
        <w:r w:rsidRPr="000E41DE">
          <w:rPr>
            <w:rStyle w:val="Hyperlink"/>
            <w:rFonts w:cs="Calibri"/>
            <w:color w:val="auto"/>
            <w:sz w:val="28"/>
            <w:szCs w:val="28"/>
          </w:rPr>
          <w:t>Financial Procedure Rules</w:t>
        </w:r>
      </w:hyperlink>
      <w:r w:rsidRPr="000E41DE">
        <w:rPr>
          <w:rFonts w:cs="Calibri"/>
          <w:sz w:val="28"/>
          <w:szCs w:val="28"/>
        </w:rPr>
        <w:t>:</w:t>
      </w:r>
      <w:r w:rsidR="00EB73E1" w:rsidRPr="000E41DE">
        <w:rPr>
          <w:rFonts w:cs="Calibri"/>
          <w:sz w:val="28"/>
          <w:szCs w:val="28"/>
        </w:rPr>
        <w:t xml:space="preserve"> financial procedure rules for managing the </w:t>
      </w:r>
      <w:r w:rsidR="00676BFE" w:rsidRPr="000E41DE">
        <w:rPr>
          <w:rFonts w:cs="Calibri"/>
          <w:sz w:val="28"/>
          <w:szCs w:val="28"/>
        </w:rPr>
        <w:t>C</w:t>
      </w:r>
      <w:r w:rsidR="00EB73E1" w:rsidRPr="000E41DE">
        <w:rPr>
          <w:rFonts w:cs="Calibri"/>
          <w:sz w:val="28"/>
          <w:szCs w:val="28"/>
        </w:rPr>
        <w:t xml:space="preserve">ouncil's financial affairs which must be followed by everyone acting on behalf of the </w:t>
      </w:r>
      <w:r w:rsidR="00676BFE" w:rsidRPr="000E41DE">
        <w:rPr>
          <w:rFonts w:cs="Calibri"/>
          <w:sz w:val="28"/>
          <w:szCs w:val="28"/>
        </w:rPr>
        <w:t>C</w:t>
      </w:r>
      <w:r w:rsidR="00EB73E1" w:rsidRPr="000E41DE">
        <w:rPr>
          <w:rFonts w:cs="Calibri"/>
          <w:sz w:val="28"/>
          <w:szCs w:val="28"/>
        </w:rPr>
        <w:t>ouncil</w:t>
      </w:r>
    </w:p>
    <w:p w14:paraId="3E2B9815" w14:textId="2683FA1F" w:rsidR="0051180D" w:rsidRPr="000E41DE" w:rsidRDefault="0051180D" w:rsidP="0035210D">
      <w:pPr>
        <w:rPr>
          <w:rFonts w:cs="Calibri"/>
          <w:sz w:val="28"/>
          <w:szCs w:val="28"/>
        </w:rPr>
      </w:pPr>
      <w:hyperlink r:id="rId25" w:history="1">
        <w:r w:rsidRPr="000E41DE">
          <w:rPr>
            <w:rStyle w:val="Hyperlink"/>
            <w:rFonts w:cs="Calibri"/>
            <w:color w:val="auto"/>
            <w:sz w:val="28"/>
            <w:szCs w:val="28"/>
          </w:rPr>
          <w:t xml:space="preserve">Grievance </w:t>
        </w:r>
        <w:r w:rsidR="00AA1C4C" w:rsidRPr="000E41DE">
          <w:rPr>
            <w:rStyle w:val="Hyperlink"/>
            <w:rFonts w:cs="Calibri"/>
            <w:color w:val="auto"/>
            <w:sz w:val="28"/>
            <w:szCs w:val="28"/>
          </w:rPr>
          <w:t>Policy and Procedure</w:t>
        </w:r>
      </w:hyperlink>
      <w:r w:rsidR="00AA1C4C" w:rsidRPr="000E41DE">
        <w:rPr>
          <w:rFonts w:cs="Calibri"/>
          <w:sz w:val="28"/>
          <w:szCs w:val="28"/>
        </w:rPr>
        <w:t xml:space="preserve">: </w:t>
      </w:r>
      <w:r w:rsidR="008F1231" w:rsidRPr="000E41DE">
        <w:rPr>
          <w:rFonts w:cs="Calibri"/>
          <w:sz w:val="28"/>
          <w:szCs w:val="28"/>
        </w:rPr>
        <w:t>t</w:t>
      </w:r>
      <w:r w:rsidR="00AA1C4C" w:rsidRPr="000E41DE">
        <w:rPr>
          <w:rFonts w:cs="Calibri"/>
          <w:sz w:val="28"/>
          <w:szCs w:val="28"/>
        </w:rPr>
        <w:t>his policy outlines the issues that may cause grievances and what steps can be taken to resolve them</w:t>
      </w:r>
    </w:p>
    <w:p w14:paraId="5EEB1748" w14:textId="77777777" w:rsidR="0035210D" w:rsidRPr="000E41DE" w:rsidRDefault="0035210D" w:rsidP="0035210D">
      <w:pPr>
        <w:rPr>
          <w:rFonts w:cs="Calibri"/>
          <w:sz w:val="28"/>
          <w:szCs w:val="28"/>
        </w:rPr>
      </w:pPr>
      <w:hyperlink r:id="rId26" w:history="1">
        <w:r w:rsidRPr="000E41DE">
          <w:rPr>
            <w:rStyle w:val="Hyperlink"/>
            <w:rFonts w:eastAsia="Calibri" w:cs="Calibri"/>
            <w:color w:val="auto"/>
            <w:sz w:val="28"/>
            <w:szCs w:val="28"/>
          </w:rPr>
          <w:t>Induction checklist for managers</w:t>
        </w:r>
      </w:hyperlink>
      <w:r w:rsidRPr="000E41DE">
        <w:rPr>
          <w:rFonts w:cs="Calibri"/>
          <w:sz w:val="28"/>
          <w:szCs w:val="28"/>
        </w:rPr>
        <w:t>: process for managers to follow when inducting new employees including safeguarding raining requirements</w:t>
      </w:r>
    </w:p>
    <w:p w14:paraId="7BE91878" w14:textId="77777777" w:rsidR="0035210D" w:rsidRPr="000E41DE" w:rsidRDefault="0035210D" w:rsidP="0035210D">
      <w:pPr>
        <w:rPr>
          <w:rFonts w:cs="Calibri"/>
          <w:sz w:val="28"/>
          <w:szCs w:val="28"/>
        </w:rPr>
      </w:pPr>
      <w:hyperlink r:id="rId27" w:history="1">
        <w:r w:rsidRPr="000E41DE">
          <w:rPr>
            <w:rStyle w:val="Hyperlink"/>
            <w:rFonts w:eastAsia="Calibri" w:cs="Calibri"/>
            <w:color w:val="auto"/>
            <w:sz w:val="28"/>
            <w:szCs w:val="28"/>
          </w:rPr>
          <w:t>IT, Information Management, and Information Security Policies</w:t>
        </w:r>
      </w:hyperlink>
      <w:r w:rsidRPr="000E41DE">
        <w:rPr>
          <w:rFonts w:cs="Calibri"/>
          <w:sz w:val="28"/>
          <w:szCs w:val="28"/>
        </w:rPr>
        <w:t>: a framework of different policies for users and managers that address the need to protect confidential and sensitive information from disclosure, unauthorised access, loss, corruption, and interference.</w:t>
      </w:r>
    </w:p>
    <w:p w14:paraId="2AA20C5E" w14:textId="3B914578" w:rsidR="00D56121" w:rsidRPr="000E41DE" w:rsidRDefault="007D1144" w:rsidP="00C50BAE">
      <w:pPr>
        <w:rPr>
          <w:rFonts w:cs="Calibri"/>
          <w:sz w:val="28"/>
          <w:szCs w:val="28"/>
        </w:rPr>
      </w:pPr>
      <w:hyperlink r:id="rId28" w:history="1">
        <w:r w:rsidRPr="000E41DE">
          <w:rPr>
            <w:rStyle w:val="Hyperlink"/>
            <w:rFonts w:cs="Calibri"/>
            <w:color w:val="auto"/>
            <w:sz w:val="28"/>
            <w:szCs w:val="28"/>
          </w:rPr>
          <w:t>Investigations - Guidance on conducting workplace investigations</w:t>
        </w:r>
      </w:hyperlink>
      <w:r w:rsidRPr="000E41DE">
        <w:rPr>
          <w:rFonts w:cs="Calibri"/>
          <w:sz w:val="28"/>
          <w:szCs w:val="28"/>
        </w:rPr>
        <w:t xml:space="preserve">: </w:t>
      </w:r>
      <w:r w:rsidR="008F1231" w:rsidRPr="000E41DE">
        <w:rPr>
          <w:rFonts w:cs="Calibri"/>
          <w:sz w:val="28"/>
          <w:szCs w:val="28"/>
        </w:rPr>
        <w:t>t</w:t>
      </w:r>
      <w:r w:rsidR="00DB4089" w:rsidRPr="000E41DE">
        <w:rPr>
          <w:rFonts w:cs="Calibri"/>
          <w:sz w:val="28"/>
          <w:szCs w:val="28"/>
        </w:rPr>
        <w:t>his guidance is intended for use by managers and employees involved in internal, workplace investigations arising out of allegations of misconduct, gross misconduct or poor performance.</w:t>
      </w:r>
    </w:p>
    <w:p w14:paraId="6E0EC7AC" w14:textId="1E6BED35" w:rsidR="0035210D" w:rsidRPr="000E41DE" w:rsidRDefault="0035210D" w:rsidP="00C50BAE">
      <w:pPr>
        <w:rPr>
          <w:rFonts w:cs="Calibri"/>
          <w:sz w:val="28"/>
          <w:szCs w:val="28"/>
        </w:rPr>
      </w:pPr>
      <w:hyperlink r:id="rId29" w:history="1">
        <w:r w:rsidRPr="000E41DE">
          <w:rPr>
            <w:rStyle w:val="Hyperlink"/>
            <w:rFonts w:eastAsia="Calibri" w:cs="Calibri"/>
            <w:color w:val="auto"/>
            <w:sz w:val="28"/>
            <w:szCs w:val="28"/>
          </w:rPr>
          <w:t>Privacy &amp; Data Protection Policy</w:t>
        </w:r>
      </w:hyperlink>
      <w:r w:rsidR="007B71C4" w:rsidRPr="000E41DE">
        <w:rPr>
          <w:rFonts w:cs="Calibri"/>
          <w:sz w:val="28"/>
          <w:szCs w:val="28"/>
        </w:rPr>
        <w:t>:</w:t>
      </w:r>
      <w:r w:rsidRPr="000E41DE">
        <w:rPr>
          <w:rFonts w:cs="Calibri"/>
          <w:sz w:val="28"/>
          <w:szCs w:val="28"/>
        </w:rPr>
        <w:t xml:space="preserve"> guidance on the safe handling of personal information</w:t>
      </w:r>
      <w:r w:rsidR="00D56121" w:rsidRPr="000E41DE">
        <w:rPr>
          <w:rFonts w:cs="Calibri"/>
          <w:sz w:val="28"/>
          <w:szCs w:val="28"/>
        </w:rPr>
        <w:t xml:space="preserve">. </w:t>
      </w:r>
    </w:p>
    <w:p w14:paraId="480F0267" w14:textId="77777777" w:rsidR="0035210D" w:rsidRPr="000E41DE" w:rsidRDefault="0035210D" w:rsidP="0035210D">
      <w:pPr>
        <w:rPr>
          <w:rFonts w:cs="Calibri"/>
          <w:sz w:val="28"/>
          <w:szCs w:val="28"/>
        </w:rPr>
      </w:pPr>
      <w:hyperlink r:id="rId30" w:history="1">
        <w:r w:rsidRPr="000E41DE">
          <w:rPr>
            <w:rStyle w:val="Hyperlink"/>
            <w:rFonts w:eastAsia="Calibri" w:cs="Calibri"/>
            <w:color w:val="auto"/>
            <w:sz w:val="28"/>
            <w:szCs w:val="28"/>
          </w:rPr>
          <w:t>Procurement Procedure Rules</w:t>
        </w:r>
      </w:hyperlink>
      <w:r w:rsidRPr="000E41DE">
        <w:rPr>
          <w:rFonts w:cs="Calibri"/>
          <w:sz w:val="28"/>
          <w:szCs w:val="28"/>
        </w:rPr>
        <w:t>: applies to all purchases of works, goods and services that must be followed so that the Council is fair, open, transparent, non-discriminatory, and lawful.</w:t>
      </w:r>
    </w:p>
    <w:p w14:paraId="76BBE4F6" w14:textId="0F232AD7" w:rsidR="009C57D7" w:rsidRDefault="0035210D" w:rsidP="00337978">
      <w:pPr>
        <w:rPr>
          <w:rFonts w:cs="Calibri"/>
          <w:sz w:val="28"/>
          <w:szCs w:val="28"/>
        </w:rPr>
      </w:pPr>
      <w:hyperlink r:id="rId31" w:history="1">
        <w:r w:rsidRPr="000E41DE">
          <w:rPr>
            <w:rStyle w:val="Hyperlink"/>
            <w:rFonts w:eastAsia="Calibri" w:cs="Calibri"/>
            <w:color w:val="auto"/>
            <w:sz w:val="28"/>
            <w:szCs w:val="28"/>
          </w:rPr>
          <w:t>Record and Retention and Disposal Schedule:</w:t>
        </w:r>
      </w:hyperlink>
      <w:r w:rsidRPr="000E41DE">
        <w:rPr>
          <w:rFonts w:cs="Calibri"/>
          <w:sz w:val="28"/>
          <w:szCs w:val="28"/>
        </w:rPr>
        <w:t xml:space="preserve"> This document aims to set out the legislation, guidance, and policy about record retention</w:t>
      </w:r>
      <w:r w:rsidR="00D56121" w:rsidRPr="000E41DE">
        <w:rPr>
          <w:rFonts w:cs="Calibri"/>
          <w:sz w:val="28"/>
          <w:szCs w:val="28"/>
        </w:rPr>
        <w:t xml:space="preserve">. </w:t>
      </w:r>
    </w:p>
    <w:p w14:paraId="32F85F42" w14:textId="45831F17" w:rsidR="00E87350" w:rsidRPr="00337978" w:rsidRDefault="00E87350" w:rsidP="00337978">
      <w:pPr>
        <w:rPr>
          <w:rFonts w:cs="Calibri"/>
          <w:sz w:val="28"/>
          <w:szCs w:val="28"/>
          <w:highlight w:val="yellow"/>
        </w:rPr>
      </w:pPr>
      <w:r w:rsidRPr="00E87350">
        <w:rPr>
          <w:rFonts w:cs="Calibri"/>
          <w:sz w:val="28"/>
          <w:szCs w:val="28"/>
        </w:rPr>
        <w:t>Whistleblowing Guidance: guidance to support staff and others in identifying when concerns should be raised under this Policy and the routes available for doing so.</w:t>
      </w:r>
    </w:p>
    <w:sectPr w:rsidR="00E87350" w:rsidRPr="00337978" w:rsidSect="004500C1">
      <w:headerReference w:type="even" r:id="rId32"/>
      <w:headerReference w:type="default" r:id="rId33"/>
      <w:footerReference w:type="even" r:id="rId34"/>
      <w:footerReference w:type="default" r:id="rId35"/>
      <w:headerReference w:type="first" r:id="rId36"/>
      <w:footerReference w:type="first" r:id="rId37"/>
      <w:pgSz w:w="12240" w:h="15840"/>
      <w:pgMar w:top="993" w:right="1800" w:bottom="709"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2540A" w14:textId="77777777" w:rsidR="003C1F66" w:rsidRDefault="003C1F66">
      <w:pPr>
        <w:spacing w:after="0"/>
      </w:pPr>
      <w:r>
        <w:separator/>
      </w:r>
    </w:p>
  </w:endnote>
  <w:endnote w:type="continuationSeparator" w:id="0">
    <w:p w14:paraId="34A8EDB8" w14:textId="77777777" w:rsidR="003C1F66" w:rsidRDefault="003C1F66">
      <w:pPr>
        <w:spacing w:after="0"/>
      </w:pPr>
      <w:r>
        <w:continuationSeparator/>
      </w:r>
    </w:p>
  </w:endnote>
  <w:endnote w:type="continuationNotice" w:id="1">
    <w:p w14:paraId="5B232020" w14:textId="77777777" w:rsidR="003C1F66" w:rsidRDefault="003C1F6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25 UltraLight">
    <w:altName w:val="Aria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4ECB" w14:textId="77777777" w:rsidR="00187C8C" w:rsidRDefault="00187C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05EB" w14:textId="07ECC492" w:rsidR="004500C1" w:rsidRDefault="00187C8C" w:rsidP="00187C8C">
    <w:pPr>
      <w:pStyle w:val="Footer"/>
      <w:jc w:val="right"/>
    </w:pPr>
    <w:r>
      <w:t xml:space="preserve">Page </w:t>
    </w:r>
    <w:r w:rsidR="004500C1">
      <w:fldChar w:fldCharType="begin"/>
    </w:r>
    <w:r w:rsidR="004500C1">
      <w:instrText xml:space="preserve"> PAGE   \* MERGEFORMAT </w:instrText>
    </w:r>
    <w:r w:rsidR="004500C1">
      <w:fldChar w:fldCharType="separate"/>
    </w:r>
    <w:r w:rsidR="006D3B80">
      <w:rPr>
        <w:noProof/>
      </w:rPr>
      <w:t>2</w:t>
    </w:r>
    <w:r w:rsidR="004500C1">
      <w:fldChar w:fldCharType="end"/>
    </w:r>
  </w:p>
  <w:p w14:paraId="4911ACA3" w14:textId="77777777" w:rsidR="00E40DD2" w:rsidRDefault="00E40D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D14D4" w14:textId="77777777" w:rsidR="00187C8C" w:rsidRDefault="00187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9B1E1" w14:textId="77777777" w:rsidR="003C1F66" w:rsidRDefault="003C1F66">
      <w:pPr>
        <w:spacing w:after="0"/>
      </w:pPr>
      <w:r>
        <w:separator/>
      </w:r>
    </w:p>
  </w:footnote>
  <w:footnote w:type="continuationSeparator" w:id="0">
    <w:p w14:paraId="4D068EAD" w14:textId="77777777" w:rsidR="003C1F66" w:rsidRDefault="003C1F66">
      <w:pPr>
        <w:spacing w:after="0"/>
      </w:pPr>
      <w:r>
        <w:continuationSeparator/>
      </w:r>
    </w:p>
  </w:footnote>
  <w:footnote w:type="continuationNotice" w:id="1">
    <w:p w14:paraId="7D1B17EA" w14:textId="77777777" w:rsidR="003C1F66" w:rsidRDefault="003C1F6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36DD8" w14:textId="77777777" w:rsidR="00187C8C" w:rsidRDefault="00187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6D168" w14:textId="77777777" w:rsidR="00E40DD2" w:rsidRDefault="00E40DD2">
    <w:pPr>
      <w:pStyle w:val="Header"/>
      <w:jc w:val="center"/>
    </w:pPr>
  </w:p>
  <w:p w14:paraId="3FDC5AAC" w14:textId="77777777" w:rsidR="00E40DD2" w:rsidRDefault="00E40D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AFDB" w14:textId="77777777" w:rsidR="00187C8C" w:rsidRDefault="00187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B436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D1634"/>
    <w:multiLevelType w:val="hybridMultilevel"/>
    <w:tmpl w:val="18DCF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74D47"/>
    <w:multiLevelType w:val="hybridMultilevel"/>
    <w:tmpl w:val="66203C6E"/>
    <w:lvl w:ilvl="0" w:tplc="DAD0E0D8">
      <w:start w:val="1"/>
      <w:numFmt w:val="bullet"/>
      <w:lvlText w:val=""/>
      <w:lvlJc w:val="left"/>
      <w:pPr>
        <w:ind w:left="720" w:hanging="360"/>
      </w:pPr>
      <w:rPr>
        <w:rFonts w:ascii="Symbol" w:hAnsi="Symbol" w:hint="default"/>
      </w:rPr>
    </w:lvl>
    <w:lvl w:ilvl="1" w:tplc="7018D34E">
      <w:start w:val="1"/>
      <w:numFmt w:val="bullet"/>
      <w:lvlText w:val="o"/>
      <w:lvlJc w:val="left"/>
      <w:pPr>
        <w:ind w:left="1440" w:hanging="360"/>
      </w:pPr>
      <w:rPr>
        <w:rFonts w:ascii="Courier New" w:hAnsi="Courier New" w:hint="default"/>
      </w:rPr>
    </w:lvl>
    <w:lvl w:ilvl="2" w:tplc="0090D2D2">
      <w:start w:val="1"/>
      <w:numFmt w:val="bullet"/>
      <w:lvlText w:val=""/>
      <w:lvlJc w:val="left"/>
      <w:pPr>
        <w:ind w:left="2160" w:hanging="360"/>
      </w:pPr>
      <w:rPr>
        <w:rFonts w:ascii="Wingdings" w:hAnsi="Wingdings" w:hint="default"/>
      </w:rPr>
    </w:lvl>
    <w:lvl w:ilvl="3" w:tplc="81121B58">
      <w:start w:val="1"/>
      <w:numFmt w:val="bullet"/>
      <w:lvlText w:val=""/>
      <w:lvlJc w:val="left"/>
      <w:pPr>
        <w:ind w:left="2880" w:hanging="360"/>
      </w:pPr>
      <w:rPr>
        <w:rFonts w:ascii="Symbol" w:hAnsi="Symbol" w:hint="default"/>
      </w:rPr>
    </w:lvl>
    <w:lvl w:ilvl="4" w:tplc="749848D8">
      <w:start w:val="1"/>
      <w:numFmt w:val="bullet"/>
      <w:lvlText w:val="o"/>
      <w:lvlJc w:val="left"/>
      <w:pPr>
        <w:ind w:left="3600" w:hanging="360"/>
      </w:pPr>
      <w:rPr>
        <w:rFonts w:ascii="Courier New" w:hAnsi="Courier New" w:hint="default"/>
      </w:rPr>
    </w:lvl>
    <w:lvl w:ilvl="5" w:tplc="F8767FC8">
      <w:start w:val="1"/>
      <w:numFmt w:val="bullet"/>
      <w:lvlText w:val=""/>
      <w:lvlJc w:val="left"/>
      <w:pPr>
        <w:ind w:left="4320" w:hanging="360"/>
      </w:pPr>
      <w:rPr>
        <w:rFonts w:ascii="Wingdings" w:hAnsi="Wingdings" w:hint="default"/>
      </w:rPr>
    </w:lvl>
    <w:lvl w:ilvl="6" w:tplc="A3765268">
      <w:start w:val="1"/>
      <w:numFmt w:val="bullet"/>
      <w:lvlText w:val=""/>
      <w:lvlJc w:val="left"/>
      <w:pPr>
        <w:ind w:left="5040" w:hanging="360"/>
      </w:pPr>
      <w:rPr>
        <w:rFonts w:ascii="Symbol" w:hAnsi="Symbol" w:hint="default"/>
      </w:rPr>
    </w:lvl>
    <w:lvl w:ilvl="7" w:tplc="B6CE93BC">
      <w:start w:val="1"/>
      <w:numFmt w:val="bullet"/>
      <w:lvlText w:val="o"/>
      <w:lvlJc w:val="left"/>
      <w:pPr>
        <w:ind w:left="5760" w:hanging="360"/>
      </w:pPr>
      <w:rPr>
        <w:rFonts w:ascii="Courier New" w:hAnsi="Courier New" w:hint="default"/>
      </w:rPr>
    </w:lvl>
    <w:lvl w:ilvl="8" w:tplc="30467746">
      <w:start w:val="1"/>
      <w:numFmt w:val="bullet"/>
      <w:lvlText w:val=""/>
      <w:lvlJc w:val="left"/>
      <w:pPr>
        <w:ind w:left="6480" w:hanging="360"/>
      </w:pPr>
      <w:rPr>
        <w:rFonts w:ascii="Wingdings" w:hAnsi="Wingdings" w:hint="default"/>
      </w:rPr>
    </w:lvl>
  </w:abstractNum>
  <w:abstractNum w:abstractNumId="3" w15:restartNumberingAfterBreak="0">
    <w:nsid w:val="0CF247E1"/>
    <w:multiLevelType w:val="multilevel"/>
    <w:tmpl w:val="7A90509C"/>
    <w:lvl w:ilvl="0">
      <w:start w:val="8"/>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4" w15:restartNumberingAfterBreak="0">
    <w:nsid w:val="10331A30"/>
    <w:multiLevelType w:val="multilevel"/>
    <w:tmpl w:val="ABD6D0BC"/>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5" w15:restartNumberingAfterBreak="0">
    <w:nsid w:val="15423C4C"/>
    <w:multiLevelType w:val="multilevel"/>
    <w:tmpl w:val="C5C6BF56"/>
    <w:lvl w:ilvl="0">
      <w:start w:val="7"/>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6" w15:restartNumberingAfterBreak="0">
    <w:nsid w:val="21583574"/>
    <w:multiLevelType w:val="hybridMultilevel"/>
    <w:tmpl w:val="81EA8D4A"/>
    <w:lvl w:ilvl="0" w:tplc="DF845930">
      <w:start w:val="1"/>
      <w:numFmt w:val="bullet"/>
      <w:lvlText w:val=""/>
      <w:lvlJc w:val="left"/>
      <w:pPr>
        <w:ind w:left="720" w:hanging="360"/>
      </w:pPr>
      <w:rPr>
        <w:rFonts w:ascii="Symbol" w:hAnsi="Symbol" w:hint="default"/>
      </w:rPr>
    </w:lvl>
    <w:lvl w:ilvl="1" w:tplc="E0E41E48">
      <w:start w:val="1"/>
      <w:numFmt w:val="bullet"/>
      <w:lvlText w:val="o"/>
      <w:lvlJc w:val="left"/>
      <w:pPr>
        <w:ind w:left="1440" w:hanging="360"/>
      </w:pPr>
      <w:rPr>
        <w:rFonts w:ascii="Courier New" w:hAnsi="Courier New" w:hint="default"/>
      </w:rPr>
    </w:lvl>
    <w:lvl w:ilvl="2" w:tplc="2FA43668">
      <w:start w:val="1"/>
      <w:numFmt w:val="bullet"/>
      <w:lvlText w:val=""/>
      <w:lvlJc w:val="left"/>
      <w:pPr>
        <w:ind w:left="2160" w:hanging="360"/>
      </w:pPr>
      <w:rPr>
        <w:rFonts w:ascii="Wingdings" w:hAnsi="Wingdings" w:hint="default"/>
      </w:rPr>
    </w:lvl>
    <w:lvl w:ilvl="3" w:tplc="82764F32">
      <w:start w:val="1"/>
      <w:numFmt w:val="bullet"/>
      <w:lvlText w:val=""/>
      <w:lvlJc w:val="left"/>
      <w:pPr>
        <w:ind w:left="2880" w:hanging="360"/>
      </w:pPr>
      <w:rPr>
        <w:rFonts w:ascii="Symbol" w:hAnsi="Symbol" w:hint="default"/>
      </w:rPr>
    </w:lvl>
    <w:lvl w:ilvl="4" w:tplc="CABC1F02">
      <w:start w:val="1"/>
      <w:numFmt w:val="bullet"/>
      <w:lvlText w:val="o"/>
      <w:lvlJc w:val="left"/>
      <w:pPr>
        <w:ind w:left="3600" w:hanging="360"/>
      </w:pPr>
      <w:rPr>
        <w:rFonts w:ascii="Courier New" w:hAnsi="Courier New" w:hint="default"/>
      </w:rPr>
    </w:lvl>
    <w:lvl w:ilvl="5" w:tplc="FBB032F0">
      <w:start w:val="1"/>
      <w:numFmt w:val="bullet"/>
      <w:lvlText w:val=""/>
      <w:lvlJc w:val="left"/>
      <w:pPr>
        <w:ind w:left="4320" w:hanging="360"/>
      </w:pPr>
      <w:rPr>
        <w:rFonts w:ascii="Wingdings" w:hAnsi="Wingdings" w:hint="default"/>
      </w:rPr>
    </w:lvl>
    <w:lvl w:ilvl="6" w:tplc="745A374C">
      <w:start w:val="1"/>
      <w:numFmt w:val="bullet"/>
      <w:lvlText w:val=""/>
      <w:lvlJc w:val="left"/>
      <w:pPr>
        <w:ind w:left="5040" w:hanging="360"/>
      </w:pPr>
      <w:rPr>
        <w:rFonts w:ascii="Symbol" w:hAnsi="Symbol" w:hint="default"/>
      </w:rPr>
    </w:lvl>
    <w:lvl w:ilvl="7" w:tplc="CD6E9BA8">
      <w:start w:val="1"/>
      <w:numFmt w:val="bullet"/>
      <w:lvlText w:val="o"/>
      <w:lvlJc w:val="left"/>
      <w:pPr>
        <w:ind w:left="5760" w:hanging="360"/>
      </w:pPr>
      <w:rPr>
        <w:rFonts w:ascii="Courier New" w:hAnsi="Courier New" w:hint="default"/>
      </w:rPr>
    </w:lvl>
    <w:lvl w:ilvl="8" w:tplc="06D42C0A">
      <w:start w:val="1"/>
      <w:numFmt w:val="bullet"/>
      <w:lvlText w:val=""/>
      <w:lvlJc w:val="left"/>
      <w:pPr>
        <w:ind w:left="6480" w:hanging="360"/>
      </w:pPr>
      <w:rPr>
        <w:rFonts w:ascii="Wingdings" w:hAnsi="Wingdings" w:hint="default"/>
      </w:rPr>
    </w:lvl>
  </w:abstractNum>
  <w:abstractNum w:abstractNumId="7" w15:restartNumberingAfterBreak="0">
    <w:nsid w:val="2FB90D41"/>
    <w:multiLevelType w:val="hybridMultilevel"/>
    <w:tmpl w:val="CA663948"/>
    <w:lvl w:ilvl="0" w:tplc="E684F2AE">
      <w:start w:val="1"/>
      <w:numFmt w:val="decimal"/>
      <w:pStyle w:val="Heading3"/>
      <w:lvlText w:val="0%1."/>
      <w:lvlJc w:val="left"/>
      <w:pPr>
        <w:ind w:left="720" w:hanging="360"/>
      </w:pPr>
      <w:rPr>
        <w:rFonts w:ascii="Calibri" w:hAnsi="Calibri"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0B39DE"/>
    <w:multiLevelType w:val="multilevel"/>
    <w:tmpl w:val="60643B7E"/>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9" w15:restartNumberingAfterBreak="0">
    <w:nsid w:val="318B62A3"/>
    <w:multiLevelType w:val="multilevel"/>
    <w:tmpl w:val="C1B02580"/>
    <w:lvl w:ilvl="0">
      <w:start w:val="6"/>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10" w15:restartNumberingAfterBreak="0">
    <w:nsid w:val="3D26246E"/>
    <w:multiLevelType w:val="multilevel"/>
    <w:tmpl w:val="98BAB2F0"/>
    <w:lvl w:ilvl="0">
      <w:start w:val="4"/>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11" w15:restartNumberingAfterBreak="0">
    <w:nsid w:val="482032E2"/>
    <w:multiLevelType w:val="multilevel"/>
    <w:tmpl w:val="8D100670"/>
    <w:lvl w:ilvl="0">
      <w:start w:val="3"/>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12" w15:restartNumberingAfterBreak="0">
    <w:nsid w:val="554002F5"/>
    <w:multiLevelType w:val="hybridMultilevel"/>
    <w:tmpl w:val="81866ABC"/>
    <w:lvl w:ilvl="0" w:tplc="4B20858A">
      <w:start w:val="1"/>
      <w:numFmt w:val="bullet"/>
      <w:lvlText w:val=""/>
      <w:lvlJc w:val="left"/>
      <w:pPr>
        <w:ind w:left="720" w:hanging="360"/>
      </w:pPr>
      <w:rPr>
        <w:rFonts w:ascii="Symbol" w:hAnsi="Symbol" w:hint="default"/>
      </w:rPr>
    </w:lvl>
    <w:lvl w:ilvl="1" w:tplc="A4A82A1E">
      <w:start w:val="1"/>
      <w:numFmt w:val="bullet"/>
      <w:lvlText w:val="o"/>
      <w:lvlJc w:val="left"/>
      <w:pPr>
        <w:ind w:left="1440" w:hanging="360"/>
      </w:pPr>
      <w:rPr>
        <w:rFonts w:ascii="Courier New" w:hAnsi="Courier New" w:hint="default"/>
      </w:rPr>
    </w:lvl>
    <w:lvl w:ilvl="2" w:tplc="22C8BB32">
      <w:start w:val="1"/>
      <w:numFmt w:val="bullet"/>
      <w:lvlText w:val=""/>
      <w:lvlJc w:val="left"/>
      <w:pPr>
        <w:ind w:left="2160" w:hanging="360"/>
      </w:pPr>
      <w:rPr>
        <w:rFonts w:ascii="Wingdings" w:hAnsi="Wingdings" w:hint="default"/>
      </w:rPr>
    </w:lvl>
    <w:lvl w:ilvl="3" w:tplc="F00224CE">
      <w:start w:val="1"/>
      <w:numFmt w:val="bullet"/>
      <w:lvlText w:val=""/>
      <w:lvlJc w:val="left"/>
      <w:pPr>
        <w:ind w:left="2880" w:hanging="360"/>
      </w:pPr>
      <w:rPr>
        <w:rFonts w:ascii="Symbol" w:hAnsi="Symbol" w:hint="default"/>
      </w:rPr>
    </w:lvl>
    <w:lvl w:ilvl="4" w:tplc="438CC8AC">
      <w:start w:val="1"/>
      <w:numFmt w:val="bullet"/>
      <w:lvlText w:val="o"/>
      <w:lvlJc w:val="left"/>
      <w:pPr>
        <w:ind w:left="3600" w:hanging="360"/>
      </w:pPr>
      <w:rPr>
        <w:rFonts w:ascii="Courier New" w:hAnsi="Courier New" w:hint="default"/>
      </w:rPr>
    </w:lvl>
    <w:lvl w:ilvl="5" w:tplc="EAEE67C0">
      <w:start w:val="1"/>
      <w:numFmt w:val="bullet"/>
      <w:lvlText w:val=""/>
      <w:lvlJc w:val="left"/>
      <w:pPr>
        <w:ind w:left="4320" w:hanging="360"/>
      </w:pPr>
      <w:rPr>
        <w:rFonts w:ascii="Wingdings" w:hAnsi="Wingdings" w:hint="default"/>
      </w:rPr>
    </w:lvl>
    <w:lvl w:ilvl="6" w:tplc="B3F07FE6">
      <w:start w:val="1"/>
      <w:numFmt w:val="bullet"/>
      <w:lvlText w:val=""/>
      <w:lvlJc w:val="left"/>
      <w:pPr>
        <w:ind w:left="5040" w:hanging="360"/>
      </w:pPr>
      <w:rPr>
        <w:rFonts w:ascii="Symbol" w:hAnsi="Symbol" w:hint="default"/>
      </w:rPr>
    </w:lvl>
    <w:lvl w:ilvl="7" w:tplc="F8403EAE">
      <w:start w:val="1"/>
      <w:numFmt w:val="bullet"/>
      <w:lvlText w:val="o"/>
      <w:lvlJc w:val="left"/>
      <w:pPr>
        <w:ind w:left="5760" w:hanging="360"/>
      </w:pPr>
      <w:rPr>
        <w:rFonts w:ascii="Courier New" w:hAnsi="Courier New" w:hint="default"/>
      </w:rPr>
    </w:lvl>
    <w:lvl w:ilvl="8" w:tplc="1CBA523C">
      <w:start w:val="1"/>
      <w:numFmt w:val="bullet"/>
      <w:lvlText w:val=""/>
      <w:lvlJc w:val="left"/>
      <w:pPr>
        <w:ind w:left="6480" w:hanging="360"/>
      </w:pPr>
      <w:rPr>
        <w:rFonts w:ascii="Wingdings" w:hAnsi="Wingdings" w:hint="default"/>
      </w:rPr>
    </w:lvl>
  </w:abstractNum>
  <w:abstractNum w:abstractNumId="13" w15:restartNumberingAfterBreak="0">
    <w:nsid w:val="5B61E108"/>
    <w:multiLevelType w:val="hybridMultilevel"/>
    <w:tmpl w:val="B45840A8"/>
    <w:lvl w:ilvl="0" w:tplc="DA188692">
      <w:start w:val="1"/>
      <w:numFmt w:val="bullet"/>
      <w:lvlText w:val=""/>
      <w:lvlJc w:val="left"/>
      <w:pPr>
        <w:ind w:left="720" w:hanging="360"/>
      </w:pPr>
      <w:rPr>
        <w:rFonts w:ascii="Symbol" w:hAnsi="Symbol" w:hint="default"/>
      </w:rPr>
    </w:lvl>
    <w:lvl w:ilvl="1" w:tplc="19AE91D4">
      <w:start w:val="1"/>
      <w:numFmt w:val="bullet"/>
      <w:lvlText w:val="o"/>
      <w:lvlJc w:val="left"/>
      <w:pPr>
        <w:ind w:left="1440" w:hanging="360"/>
      </w:pPr>
      <w:rPr>
        <w:rFonts w:ascii="Courier New" w:hAnsi="Courier New" w:hint="default"/>
      </w:rPr>
    </w:lvl>
    <w:lvl w:ilvl="2" w:tplc="F1A632E8">
      <w:start w:val="1"/>
      <w:numFmt w:val="bullet"/>
      <w:lvlText w:val=""/>
      <w:lvlJc w:val="left"/>
      <w:pPr>
        <w:ind w:left="2160" w:hanging="360"/>
      </w:pPr>
      <w:rPr>
        <w:rFonts w:ascii="Wingdings" w:hAnsi="Wingdings" w:hint="default"/>
      </w:rPr>
    </w:lvl>
    <w:lvl w:ilvl="3" w:tplc="4FDE4E8E">
      <w:start w:val="1"/>
      <w:numFmt w:val="bullet"/>
      <w:lvlText w:val=""/>
      <w:lvlJc w:val="left"/>
      <w:pPr>
        <w:ind w:left="2880" w:hanging="360"/>
      </w:pPr>
      <w:rPr>
        <w:rFonts w:ascii="Symbol" w:hAnsi="Symbol" w:hint="default"/>
      </w:rPr>
    </w:lvl>
    <w:lvl w:ilvl="4" w:tplc="1F3E16C6">
      <w:start w:val="1"/>
      <w:numFmt w:val="bullet"/>
      <w:lvlText w:val="o"/>
      <w:lvlJc w:val="left"/>
      <w:pPr>
        <w:ind w:left="3600" w:hanging="360"/>
      </w:pPr>
      <w:rPr>
        <w:rFonts w:ascii="Courier New" w:hAnsi="Courier New" w:hint="default"/>
      </w:rPr>
    </w:lvl>
    <w:lvl w:ilvl="5" w:tplc="FE12A514">
      <w:start w:val="1"/>
      <w:numFmt w:val="bullet"/>
      <w:lvlText w:val=""/>
      <w:lvlJc w:val="left"/>
      <w:pPr>
        <w:ind w:left="4320" w:hanging="360"/>
      </w:pPr>
      <w:rPr>
        <w:rFonts w:ascii="Wingdings" w:hAnsi="Wingdings" w:hint="default"/>
      </w:rPr>
    </w:lvl>
    <w:lvl w:ilvl="6" w:tplc="72D012FE">
      <w:start w:val="1"/>
      <w:numFmt w:val="bullet"/>
      <w:lvlText w:val=""/>
      <w:lvlJc w:val="left"/>
      <w:pPr>
        <w:ind w:left="5040" w:hanging="360"/>
      </w:pPr>
      <w:rPr>
        <w:rFonts w:ascii="Symbol" w:hAnsi="Symbol" w:hint="default"/>
      </w:rPr>
    </w:lvl>
    <w:lvl w:ilvl="7" w:tplc="DB6C7312">
      <w:start w:val="1"/>
      <w:numFmt w:val="bullet"/>
      <w:lvlText w:val="o"/>
      <w:lvlJc w:val="left"/>
      <w:pPr>
        <w:ind w:left="5760" w:hanging="360"/>
      </w:pPr>
      <w:rPr>
        <w:rFonts w:ascii="Courier New" w:hAnsi="Courier New" w:hint="default"/>
      </w:rPr>
    </w:lvl>
    <w:lvl w:ilvl="8" w:tplc="F8DCA582">
      <w:start w:val="1"/>
      <w:numFmt w:val="bullet"/>
      <w:lvlText w:val=""/>
      <w:lvlJc w:val="left"/>
      <w:pPr>
        <w:ind w:left="6480" w:hanging="360"/>
      </w:pPr>
      <w:rPr>
        <w:rFonts w:ascii="Wingdings" w:hAnsi="Wingdings" w:hint="default"/>
      </w:rPr>
    </w:lvl>
  </w:abstractNum>
  <w:abstractNum w:abstractNumId="14" w15:restartNumberingAfterBreak="0">
    <w:nsid w:val="67D11676"/>
    <w:multiLevelType w:val="hybridMultilevel"/>
    <w:tmpl w:val="F40652CA"/>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183AF0"/>
    <w:multiLevelType w:val="multilevel"/>
    <w:tmpl w:val="B0FE91C6"/>
    <w:lvl w:ilvl="0">
      <w:start w:val="9"/>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16" w15:restartNumberingAfterBreak="0">
    <w:nsid w:val="7ECA5FDB"/>
    <w:multiLevelType w:val="hybridMultilevel"/>
    <w:tmpl w:val="3162D5D8"/>
    <w:lvl w:ilvl="0" w:tplc="5D807A28">
      <w:start w:val="1"/>
      <w:numFmt w:val="lowerLetter"/>
      <w:lvlText w:val="(%1)"/>
      <w:lvlJc w:val="left"/>
      <w:pPr>
        <w:ind w:left="1080" w:hanging="360"/>
      </w:pPr>
      <w:rPr>
        <w:rFonts w:hint="default"/>
        <w:b w:val="0"/>
        <w:bCs w:val="0"/>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30592099">
    <w:abstractNumId w:val="12"/>
  </w:num>
  <w:num w:numId="2" w16cid:durableId="20593640">
    <w:abstractNumId w:val="6"/>
  </w:num>
  <w:num w:numId="3" w16cid:durableId="537819130">
    <w:abstractNumId w:val="2"/>
  </w:num>
  <w:num w:numId="4" w16cid:durableId="299070825">
    <w:abstractNumId w:val="0"/>
  </w:num>
  <w:num w:numId="5" w16cid:durableId="449394198">
    <w:abstractNumId w:val="7"/>
  </w:num>
  <w:num w:numId="6" w16cid:durableId="1297490461">
    <w:abstractNumId w:val="16"/>
  </w:num>
  <w:num w:numId="7" w16cid:durableId="1715735842">
    <w:abstractNumId w:val="8"/>
  </w:num>
  <w:num w:numId="8" w16cid:durableId="825979484">
    <w:abstractNumId w:val="4"/>
  </w:num>
  <w:num w:numId="9" w16cid:durableId="478156610">
    <w:abstractNumId w:val="11"/>
  </w:num>
  <w:num w:numId="10" w16cid:durableId="727916318">
    <w:abstractNumId w:val="10"/>
  </w:num>
  <w:num w:numId="11" w16cid:durableId="25955357">
    <w:abstractNumId w:val="9"/>
  </w:num>
  <w:num w:numId="12" w16cid:durableId="1942880336">
    <w:abstractNumId w:val="5"/>
  </w:num>
  <w:num w:numId="13" w16cid:durableId="33043965">
    <w:abstractNumId w:val="3"/>
  </w:num>
  <w:num w:numId="14" w16cid:durableId="1725180144">
    <w:abstractNumId w:val="15"/>
  </w:num>
  <w:num w:numId="15" w16cid:durableId="1804274768">
    <w:abstractNumId w:val="14"/>
  </w:num>
  <w:num w:numId="16" w16cid:durableId="567573331">
    <w:abstractNumId w:val="1"/>
  </w:num>
  <w:num w:numId="17" w16cid:durableId="64161769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LastOpened" w:val="26/04/2024 20:04"/>
  </w:docVars>
  <w:rsids>
    <w:rsidRoot w:val="00D56D85"/>
    <w:rsid w:val="000031FA"/>
    <w:rsid w:val="00004112"/>
    <w:rsid w:val="000069A8"/>
    <w:rsid w:val="00007500"/>
    <w:rsid w:val="0000785C"/>
    <w:rsid w:val="000108BB"/>
    <w:rsid w:val="000109E3"/>
    <w:rsid w:val="00011C87"/>
    <w:rsid w:val="00012C98"/>
    <w:rsid w:val="00016899"/>
    <w:rsid w:val="00021494"/>
    <w:rsid w:val="00023DA6"/>
    <w:rsid w:val="00024255"/>
    <w:rsid w:val="00024803"/>
    <w:rsid w:val="00025094"/>
    <w:rsid w:val="000264E1"/>
    <w:rsid w:val="00031D8C"/>
    <w:rsid w:val="00032A8C"/>
    <w:rsid w:val="00035747"/>
    <w:rsid w:val="000408B3"/>
    <w:rsid w:val="00044FF8"/>
    <w:rsid w:val="000459B6"/>
    <w:rsid w:val="000472F6"/>
    <w:rsid w:val="0005171C"/>
    <w:rsid w:val="000537CC"/>
    <w:rsid w:val="00054F45"/>
    <w:rsid w:val="000569A9"/>
    <w:rsid w:val="0005760E"/>
    <w:rsid w:val="0006258E"/>
    <w:rsid w:val="00062E40"/>
    <w:rsid w:val="00065229"/>
    <w:rsid w:val="0006589F"/>
    <w:rsid w:val="00073109"/>
    <w:rsid w:val="000738D7"/>
    <w:rsid w:val="00073BD6"/>
    <w:rsid w:val="000748B3"/>
    <w:rsid w:val="00076828"/>
    <w:rsid w:val="00080111"/>
    <w:rsid w:val="00081405"/>
    <w:rsid w:val="0009267E"/>
    <w:rsid w:val="00092726"/>
    <w:rsid w:val="0009325B"/>
    <w:rsid w:val="00093420"/>
    <w:rsid w:val="00095C36"/>
    <w:rsid w:val="00095EDA"/>
    <w:rsid w:val="000A029D"/>
    <w:rsid w:val="000A0A4D"/>
    <w:rsid w:val="000A1949"/>
    <w:rsid w:val="000A2CE7"/>
    <w:rsid w:val="000A31D3"/>
    <w:rsid w:val="000A35D6"/>
    <w:rsid w:val="000A3B89"/>
    <w:rsid w:val="000A70E9"/>
    <w:rsid w:val="000A76C4"/>
    <w:rsid w:val="000B014C"/>
    <w:rsid w:val="000B123A"/>
    <w:rsid w:val="000B1668"/>
    <w:rsid w:val="000B387C"/>
    <w:rsid w:val="000B47BB"/>
    <w:rsid w:val="000B575B"/>
    <w:rsid w:val="000B58CE"/>
    <w:rsid w:val="000C12AB"/>
    <w:rsid w:val="000C1D1F"/>
    <w:rsid w:val="000C202E"/>
    <w:rsid w:val="000C23E8"/>
    <w:rsid w:val="000C3A98"/>
    <w:rsid w:val="000C57A2"/>
    <w:rsid w:val="000C6111"/>
    <w:rsid w:val="000C6C55"/>
    <w:rsid w:val="000D0069"/>
    <w:rsid w:val="000D08E3"/>
    <w:rsid w:val="000D1B23"/>
    <w:rsid w:val="000D3EB4"/>
    <w:rsid w:val="000D527B"/>
    <w:rsid w:val="000D663B"/>
    <w:rsid w:val="000E1EF8"/>
    <w:rsid w:val="000E3261"/>
    <w:rsid w:val="000E41DE"/>
    <w:rsid w:val="000E42C6"/>
    <w:rsid w:val="000E56C8"/>
    <w:rsid w:val="000E7789"/>
    <w:rsid w:val="000E780F"/>
    <w:rsid w:val="000E7F60"/>
    <w:rsid w:val="000F0BF1"/>
    <w:rsid w:val="000F11F8"/>
    <w:rsid w:val="000F3968"/>
    <w:rsid w:val="000F6A57"/>
    <w:rsid w:val="00104F51"/>
    <w:rsid w:val="00106194"/>
    <w:rsid w:val="00110023"/>
    <w:rsid w:val="001106BA"/>
    <w:rsid w:val="00114B2B"/>
    <w:rsid w:val="001206DD"/>
    <w:rsid w:val="00130261"/>
    <w:rsid w:val="0013102C"/>
    <w:rsid w:val="00131291"/>
    <w:rsid w:val="0013235F"/>
    <w:rsid w:val="001323D6"/>
    <w:rsid w:val="00132A11"/>
    <w:rsid w:val="00133A25"/>
    <w:rsid w:val="00135030"/>
    <w:rsid w:val="00136395"/>
    <w:rsid w:val="0013708A"/>
    <w:rsid w:val="0013738D"/>
    <w:rsid w:val="001419A0"/>
    <w:rsid w:val="00141D25"/>
    <w:rsid w:val="001440A7"/>
    <w:rsid w:val="00145163"/>
    <w:rsid w:val="00146967"/>
    <w:rsid w:val="00150F02"/>
    <w:rsid w:val="00151F32"/>
    <w:rsid w:val="00152C9C"/>
    <w:rsid w:val="001552FF"/>
    <w:rsid w:val="00156B51"/>
    <w:rsid w:val="00156BF2"/>
    <w:rsid w:val="00165E9B"/>
    <w:rsid w:val="00167B6A"/>
    <w:rsid w:val="00171104"/>
    <w:rsid w:val="00173165"/>
    <w:rsid w:val="00173F55"/>
    <w:rsid w:val="00175015"/>
    <w:rsid w:val="00176EAB"/>
    <w:rsid w:val="001775DB"/>
    <w:rsid w:val="001811A7"/>
    <w:rsid w:val="00182435"/>
    <w:rsid w:val="0018415E"/>
    <w:rsid w:val="00186C87"/>
    <w:rsid w:val="00187C8C"/>
    <w:rsid w:val="00193869"/>
    <w:rsid w:val="00194B6C"/>
    <w:rsid w:val="00195D0F"/>
    <w:rsid w:val="001B2553"/>
    <w:rsid w:val="001B5E59"/>
    <w:rsid w:val="001B5FA4"/>
    <w:rsid w:val="001C0268"/>
    <w:rsid w:val="001C1493"/>
    <w:rsid w:val="001C16E2"/>
    <w:rsid w:val="001C273F"/>
    <w:rsid w:val="001C29B5"/>
    <w:rsid w:val="001C6189"/>
    <w:rsid w:val="001C6290"/>
    <w:rsid w:val="001C7738"/>
    <w:rsid w:val="001D142D"/>
    <w:rsid w:val="001D19EE"/>
    <w:rsid w:val="001D1AB1"/>
    <w:rsid w:val="001D4445"/>
    <w:rsid w:val="001D5CDA"/>
    <w:rsid w:val="001E3404"/>
    <w:rsid w:val="001E3AB3"/>
    <w:rsid w:val="001E4133"/>
    <w:rsid w:val="001E4DC6"/>
    <w:rsid w:val="001E597D"/>
    <w:rsid w:val="001E6404"/>
    <w:rsid w:val="001E6893"/>
    <w:rsid w:val="001E7EF5"/>
    <w:rsid w:val="001F3B63"/>
    <w:rsid w:val="001F5256"/>
    <w:rsid w:val="001F5E8D"/>
    <w:rsid w:val="0020089D"/>
    <w:rsid w:val="00200B19"/>
    <w:rsid w:val="00201CA7"/>
    <w:rsid w:val="00203A97"/>
    <w:rsid w:val="00206037"/>
    <w:rsid w:val="002068EB"/>
    <w:rsid w:val="0021133B"/>
    <w:rsid w:val="00211432"/>
    <w:rsid w:val="0021203E"/>
    <w:rsid w:val="0021240B"/>
    <w:rsid w:val="00214FB6"/>
    <w:rsid w:val="002170F2"/>
    <w:rsid w:val="00220781"/>
    <w:rsid w:val="00224349"/>
    <w:rsid w:val="00225B4F"/>
    <w:rsid w:val="00231304"/>
    <w:rsid w:val="00234437"/>
    <w:rsid w:val="00234BFA"/>
    <w:rsid w:val="00234F7B"/>
    <w:rsid w:val="002352EA"/>
    <w:rsid w:val="00237263"/>
    <w:rsid w:val="00244494"/>
    <w:rsid w:val="002461C5"/>
    <w:rsid w:val="002466F5"/>
    <w:rsid w:val="00255109"/>
    <w:rsid w:val="00257A04"/>
    <w:rsid w:val="002648BB"/>
    <w:rsid w:val="002700E7"/>
    <w:rsid w:val="00272B11"/>
    <w:rsid w:val="002758F0"/>
    <w:rsid w:val="00275908"/>
    <w:rsid w:val="00276795"/>
    <w:rsid w:val="00276ABC"/>
    <w:rsid w:val="00282F33"/>
    <w:rsid w:val="002836ED"/>
    <w:rsid w:val="00286245"/>
    <w:rsid w:val="00286DDB"/>
    <w:rsid w:val="00291129"/>
    <w:rsid w:val="00291BC8"/>
    <w:rsid w:val="00292378"/>
    <w:rsid w:val="002A2190"/>
    <w:rsid w:val="002A525A"/>
    <w:rsid w:val="002A600F"/>
    <w:rsid w:val="002A6212"/>
    <w:rsid w:val="002B0781"/>
    <w:rsid w:val="002B23FE"/>
    <w:rsid w:val="002B4806"/>
    <w:rsid w:val="002C1111"/>
    <w:rsid w:val="002C17C3"/>
    <w:rsid w:val="002C1CEC"/>
    <w:rsid w:val="002C2B30"/>
    <w:rsid w:val="002C3780"/>
    <w:rsid w:val="002C78C4"/>
    <w:rsid w:val="002D08DA"/>
    <w:rsid w:val="002D0FFB"/>
    <w:rsid w:val="002D1810"/>
    <w:rsid w:val="002D45AB"/>
    <w:rsid w:val="002D4F16"/>
    <w:rsid w:val="002D56D8"/>
    <w:rsid w:val="002D5FD1"/>
    <w:rsid w:val="002D60EF"/>
    <w:rsid w:val="002D640D"/>
    <w:rsid w:val="002D749F"/>
    <w:rsid w:val="002E0294"/>
    <w:rsid w:val="002E4272"/>
    <w:rsid w:val="002E4307"/>
    <w:rsid w:val="002E643B"/>
    <w:rsid w:val="002E7A36"/>
    <w:rsid w:val="002F31CE"/>
    <w:rsid w:val="002F5652"/>
    <w:rsid w:val="002F773C"/>
    <w:rsid w:val="00300050"/>
    <w:rsid w:val="00300C68"/>
    <w:rsid w:val="00301ADC"/>
    <w:rsid w:val="003035D7"/>
    <w:rsid w:val="00303AF0"/>
    <w:rsid w:val="00305D7B"/>
    <w:rsid w:val="0030666F"/>
    <w:rsid w:val="00306AB7"/>
    <w:rsid w:val="0031152E"/>
    <w:rsid w:val="00312673"/>
    <w:rsid w:val="00312676"/>
    <w:rsid w:val="00313A9E"/>
    <w:rsid w:val="00316053"/>
    <w:rsid w:val="00320C2E"/>
    <w:rsid w:val="003222FA"/>
    <w:rsid w:val="00323174"/>
    <w:rsid w:val="003231FC"/>
    <w:rsid w:val="00324283"/>
    <w:rsid w:val="003246F6"/>
    <w:rsid w:val="0032477D"/>
    <w:rsid w:val="00326221"/>
    <w:rsid w:val="003263AF"/>
    <w:rsid w:val="0032683D"/>
    <w:rsid w:val="00327C7C"/>
    <w:rsid w:val="003302C1"/>
    <w:rsid w:val="00330DE7"/>
    <w:rsid w:val="003333D0"/>
    <w:rsid w:val="003337FF"/>
    <w:rsid w:val="00334155"/>
    <w:rsid w:val="003372A6"/>
    <w:rsid w:val="00337978"/>
    <w:rsid w:val="00344B18"/>
    <w:rsid w:val="00347CA9"/>
    <w:rsid w:val="00350038"/>
    <w:rsid w:val="00350AD6"/>
    <w:rsid w:val="0035210D"/>
    <w:rsid w:val="003533A5"/>
    <w:rsid w:val="003543D8"/>
    <w:rsid w:val="00355460"/>
    <w:rsid w:val="003575EC"/>
    <w:rsid w:val="00357956"/>
    <w:rsid w:val="00361230"/>
    <w:rsid w:val="00362623"/>
    <w:rsid w:val="00364B85"/>
    <w:rsid w:val="00365A06"/>
    <w:rsid w:val="00365FF3"/>
    <w:rsid w:val="00366FD9"/>
    <w:rsid w:val="00371DD9"/>
    <w:rsid w:val="00374C0F"/>
    <w:rsid w:val="00375FF1"/>
    <w:rsid w:val="003762D3"/>
    <w:rsid w:val="003765BE"/>
    <w:rsid w:val="003773B0"/>
    <w:rsid w:val="0037788A"/>
    <w:rsid w:val="003807D2"/>
    <w:rsid w:val="00380BD6"/>
    <w:rsid w:val="00382E6D"/>
    <w:rsid w:val="00385A95"/>
    <w:rsid w:val="003926EE"/>
    <w:rsid w:val="00393E11"/>
    <w:rsid w:val="00397E9C"/>
    <w:rsid w:val="003A5C3F"/>
    <w:rsid w:val="003A65D8"/>
    <w:rsid w:val="003B0AF1"/>
    <w:rsid w:val="003B13C0"/>
    <w:rsid w:val="003B589B"/>
    <w:rsid w:val="003C04BC"/>
    <w:rsid w:val="003C1F66"/>
    <w:rsid w:val="003C2401"/>
    <w:rsid w:val="003C29B1"/>
    <w:rsid w:val="003C4A3B"/>
    <w:rsid w:val="003C7C78"/>
    <w:rsid w:val="003D0250"/>
    <w:rsid w:val="003D5D4D"/>
    <w:rsid w:val="003E0F28"/>
    <w:rsid w:val="003E15B5"/>
    <w:rsid w:val="003E16B7"/>
    <w:rsid w:val="003E742C"/>
    <w:rsid w:val="003E796F"/>
    <w:rsid w:val="003F1DA2"/>
    <w:rsid w:val="003F2DAE"/>
    <w:rsid w:val="003F61EF"/>
    <w:rsid w:val="003F6A91"/>
    <w:rsid w:val="003F6F30"/>
    <w:rsid w:val="004013C9"/>
    <w:rsid w:val="00402B9E"/>
    <w:rsid w:val="00404703"/>
    <w:rsid w:val="0040577F"/>
    <w:rsid w:val="00405CB3"/>
    <w:rsid w:val="00406628"/>
    <w:rsid w:val="00410D9D"/>
    <w:rsid w:val="0041327F"/>
    <w:rsid w:val="004138AC"/>
    <w:rsid w:val="00414CAF"/>
    <w:rsid w:val="00416C0C"/>
    <w:rsid w:val="0041708F"/>
    <w:rsid w:val="00422A8A"/>
    <w:rsid w:val="0042326A"/>
    <w:rsid w:val="00423C37"/>
    <w:rsid w:val="00430415"/>
    <w:rsid w:val="00430B9C"/>
    <w:rsid w:val="00431AFB"/>
    <w:rsid w:val="004349D7"/>
    <w:rsid w:val="00435655"/>
    <w:rsid w:val="00437516"/>
    <w:rsid w:val="00441D5B"/>
    <w:rsid w:val="00445FE8"/>
    <w:rsid w:val="00446955"/>
    <w:rsid w:val="00447902"/>
    <w:rsid w:val="004500C1"/>
    <w:rsid w:val="004534B2"/>
    <w:rsid w:val="0045473F"/>
    <w:rsid w:val="00455A33"/>
    <w:rsid w:val="0046004B"/>
    <w:rsid w:val="00461BEE"/>
    <w:rsid w:val="00462116"/>
    <w:rsid w:val="0046337E"/>
    <w:rsid w:val="00463443"/>
    <w:rsid w:val="0046352A"/>
    <w:rsid w:val="00465FE6"/>
    <w:rsid w:val="00466F19"/>
    <w:rsid w:val="00471FF7"/>
    <w:rsid w:val="004734B0"/>
    <w:rsid w:val="004835CB"/>
    <w:rsid w:val="004840A2"/>
    <w:rsid w:val="00485143"/>
    <w:rsid w:val="00487887"/>
    <w:rsid w:val="00487DEC"/>
    <w:rsid w:val="00491B49"/>
    <w:rsid w:val="00493056"/>
    <w:rsid w:val="0049578A"/>
    <w:rsid w:val="004A0AEE"/>
    <w:rsid w:val="004A3FAE"/>
    <w:rsid w:val="004A688F"/>
    <w:rsid w:val="004A7010"/>
    <w:rsid w:val="004B0BD4"/>
    <w:rsid w:val="004B1443"/>
    <w:rsid w:val="004B2F08"/>
    <w:rsid w:val="004B6656"/>
    <w:rsid w:val="004C5744"/>
    <w:rsid w:val="004C6679"/>
    <w:rsid w:val="004D772E"/>
    <w:rsid w:val="004D7905"/>
    <w:rsid w:val="004E0E48"/>
    <w:rsid w:val="004E1660"/>
    <w:rsid w:val="004E1B6C"/>
    <w:rsid w:val="004E31BF"/>
    <w:rsid w:val="004E32EC"/>
    <w:rsid w:val="004E3C20"/>
    <w:rsid w:val="004E404E"/>
    <w:rsid w:val="004F03F3"/>
    <w:rsid w:val="004F40AE"/>
    <w:rsid w:val="004F4661"/>
    <w:rsid w:val="005000C6"/>
    <w:rsid w:val="005013E2"/>
    <w:rsid w:val="0050320A"/>
    <w:rsid w:val="00506B73"/>
    <w:rsid w:val="00507F22"/>
    <w:rsid w:val="00510595"/>
    <w:rsid w:val="0051180D"/>
    <w:rsid w:val="00512827"/>
    <w:rsid w:val="00513773"/>
    <w:rsid w:val="00514906"/>
    <w:rsid w:val="0051516F"/>
    <w:rsid w:val="0052033E"/>
    <w:rsid w:val="00520A8B"/>
    <w:rsid w:val="005212F4"/>
    <w:rsid w:val="00522CD7"/>
    <w:rsid w:val="0052545A"/>
    <w:rsid w:val="00526814"/>
    <w:rsid w:val="005330A2"/>
    <w:rsid w:val="00533CDD"/>
    <w:rsid w:val="00536890"/>
    <w:rsid w:val="00537254"/>
    <w:rsid w:val="005437E6"/>
    <w:rsid w:val="00546815"/>
    <w:rsid w:val="00551078"/>
    <w:rsid w:val="005518AD"/>
    <w:rsid w:val="00551A11"/>
    <w:rsid w:val="00552D85"/>
    <w:rsid w:val="00555CED"/>
    <w:rsid w:val="00556327"/>
    <w:rsid w:val="0055646F"/>
    <w:rsid w:val="005621E1"/>
    <w:rsid w:val="005633F2"/>
    <w:rsid w:val="00565F84"/>
    <w:rsid w:val="005712A8"/>
    <w:rsid w:val="005716CE"/>
    <w:rsid w:val="005724B7"/>
    <w:rsid w:val="005769D0"/>
    <w:rsid w:val="00577897"/>
    <w:rsid w:val="00582813"/>
    <w:rsid w:val="0058313B"/>
    <w:rsid w:val="00583B24"/>
    <w:rsid w:val="00587A54"/>
    <w:rsid w:val="00594460"/>
    <w:rsid w:val="005948A0"/>
    <w:rsid w:val="00594A2F"/>
    <w:rsid w:val="00595340"/>
    <w:rsid w:val="005978FE"/>
    <w:rsid w:val="005A0FE1"/>
    <w:rsid w:val="005A1211"/>
    <w:rsid w:val="005A192C"/>
    <w:rsid w:val="005A73DA"/>
    <w:rsid w:val="005B17F4"/>
    <w:rsid w:val="005B25B1"/>
    <w:rsid w:val="005B33A2"/>
    <w:rsid w:val="005B6287"/>
    <w:rsid w:val="005B668C"/>
    <w:rsid w:val="005B7EB8"/>
    <w:rsid w:val="005C0374"/>
    <w:rsid w:val="005C38C2"/>
    <w:rsid w:val="005C484D"/>
    <w:rsid w:val="005C6341"/>
    <w:rsid w:val="005D0CD9"/>
    <w:rsid w:val="005D4A2B"/>
    <w:rsid w:val="005E1C53"/>
    <w:rsid w:val="005E52A2"/>
    <w:rsid w:val="005E54F6"/>
    <w:rsid w:val="005E70AB"/>
    <w:rsid w:val="005E725E"/>
    <w:rsid w:val="005F0084"/>
    <w:rsid w:val="005F0A5D"/>
    <w:rsid w:val="005F1C91"/>
    <w:rsid w:val="005F262E"/>
    <w:rsid w:val="005F294A"/>
    <w:rsid w:val="005F4814"/>
    <w:rsid w:val="005F5B24"/>
    <w:rsid w:val="005F6976"/>
    <w:rsid w:val="006059B8"/>
    <w:rsid w:val="00607808"/>
    <w:rsid w:val="00610A0C"/>
    <w:rsid w:val="006112EC"/>
    <w:rsid w:val="006152DC"/>
    <w:rsid w:val="0061638C"/>
    <w:rsid w:val="006219E8"/>
    <w:rsid w:val="00621A9F"/>
    <w:rsid w:val="00623508"/>
    <w:rsid w:val="00623588"/>
    <w:rsid w:val="006246AF"/>
    <w:rsid w:val="0062637D"/>
    <w:rsid w:val="0063333B"/>
    <w:rsid w:val="00633620"/>
    <w:rsid w:val="006356A8"/>
    <w:rsid w:val="00645E73"/>
    <w:rsid w:val="00651E44"/>
    <w:rsid w:val="00655058"/>
    <w:rsid w:val="00657E30"/>
    <w:rsid w:val="006606CF"/>
    <w:rsid w:val="00660EAA"/>
    <w:rsid w:val="00662D34"/>
    <w:rsid w:val="006645E7"/>
    <w:rsid w:val="006655D9"/>
    <w:rsid w:val="00665A77"/>
    <w:rsid w:val="00666767"/>
    <w:rsid w:val="006671EA"/>
    <w:rsid w:val="006740A7"/>
    <w:rsid w:val="0067502E"/>
    <w:rsid w:val="00676BFE"/>
    <w:rsid w:val="0068480B"/>
    <w:rsid w:val="00686B07"/>
    <w:rsid w:val="00690976"/>
    <w:rsid w:val="0069292A"/>
    <w:rsid w:val="006932FB"/>
    <w:rsid w:val="00696D2B"/>
    <w:rsid w:val="00697841"/>
    <w:rsid w:val="006A4F0A"/>
    <w:rsid w:val="006A5B04"/>
    <w:rsid w:val="006A5EAF"/>
    <w:rsid w:val="006A64E4"/>
    <w:rsid w:val="006A7795"/>
    <w:rsid w:val="006B5285"/>
    <w:rsid w:val="006C0328"/>
    <w:rsid w:val="006C0B55"/>
    <w:rsid w:val="006C12EA"/>
    <w:rsid w:val="006C4343"/>
    <w:rsid w:val="006C4A41"/>
    <w:rsid w:val="006D02B5"/>
    <w:rsid w:val="006D0A42"/>
    <w:rsid w:val="006D238F"/>
    <w:rsid w:val="006D3B80"/>
    <w:rsid w:val="006D3C4F"/>
    <w:rsid w:val="006D56AA"/>
    <w:rsid w:val="006D7440"/>
    <w:rsid w:val="006E114B"/>
    <w:rsid w:val="006E44D3"/>
    <w:rsid w:val="006E5660"/>
    <w:rsid w:val="006E5714"/>
    <w:rsid w:val="006E6C08"/>
    <w:rsid w:val="006F242D"/>
    <w:rsid w:val="006F2BF6"/>
    <w:rsid w:val="006F2DB9"/>
    <w:rsid w:val="006F375D"/>
    <w:rsid w:val="006F37F7"/>
    <w:rsid w:val="006F3C83"/>
    <w:rsid w:val="006F5DBD"/>
    <w:rsid w:val="007012F7"/>
    <w:rsid w:val="00703959"/>
    <w:rsid w:val="0070688E"/>
    <w:rsid w:val="0070769E"/>
    <w:rsid w:val="00714555"/>
    <w:rsid w:val="00715D42"/>
    <w:rsid w:val="0072226B"/>
    <w:rsid w:val="007237FF"/>
    <w:rsid w:val="007245AB"/>
    <w:rsid w:val="00726EA5"/>
    <w:rsid w:val="007305CA"/>
    <w:rsid w:val="00731DBD"/>
    <w:rsid w:val="00733CEF"/>
    <w:rsid w:val="00734A31"/>
    <w:rsid w:val="007376A4"/>
    <w:rsid w:val="0074344E"/>
    <w:rsid w:val="00744E5F"/>
    <w:rsid w:val="00750311"/>
    <w:rsid w:val="00751DE4"/>
    <w:rsid w:val="00753D8E"/>
    <w:rsid w:val="0075553B"/>
    <w:rsid w:val="00755EC3"/>
    <w:rsid w:val="007608E1"/>
    <w:rsid w:val="00761D21"/>
    <w:rsid w:val="00762BC3"/>
    <w:rsid w:val="00763839"/>
    <w:rsid w:val="00763FFE"/>
    <w:rsid w:val="00765FBE"/>
    <w:rsid w:val="007677AD"/>
    <w:rsid w:val="00772A2F"/>
    <w:rsid w:val="0077406A"/>
    <w:rsid w:val="00777EA0"/>
    <w:rsid w:val="00780488"/>
    <w:rsid w:val="0078181A"/>
    <w:rsid w:val="007875BD"/>
    <w:rsid w:val="00790C99"/>
    <w:rsid w:val="00790D27"/>
    <w:rsid w:val="0079108B"/>
    <w:rsid w:val="0079118F"/>
    <w:rsid w:val="00793382"/>
    <w:rsid w:val="00794D6E"/>
    <w:rsid w:val="0079632A"/>
    <w:rsid w:val="00797216"/>
    <w:rsid w:val="007A3096"/>
    <w:rsid w:val="007A397D"/>
    <w:rsid w:val="007A3E22"/>
    <w:rsid w:val="007A4C93"/>
    <w:rsid w:val="007A78D7"/>
    <w:rsid w:val="007B0FC4"/>
    <w:rsid w:val="007B1455"/>
    <w:rsid w:val="007B2208"/>
    <w:rsid w:val="007B5253"/>
    <w:rsid w:val="007B71C4"/>
    <w:rsid w:val="007B79A3"/>
    <w:rsid w:val="007B7B98"/>
    <w:rsid w:val="007C0EE2"/>
    <w:rsid w:val="007C1F32"/>
    <w:rsid w:val="007C2D69"/>
    <w:rsid w:val="007C3E32"/>
    <w:rsid w:val="007C4852"/>
    <w:rsid w:val="007C6EFF"/>
    <w:rsid w:val="007C7E17"/>
    <w:rsid w:val="007D1144"/>
    <w:rsid w:val="007D122C"/>
    <w:rsid w:val="007D1653"/>
    <w:rsid w:val="007D7790"/>
    <w:rsid w:val="007E1788"/>
    <w:rsid w:val="007E25B6"/>
    <w:rsid w:val="007E2ACE"/>
    <w:rsid w:val="007E3726"/>
    <w:rsid w:val="007E4D2F"/>
    <w:rsid w:val="007E7264"/>
    <w:rsid w:val="007F0D55"/>
    <w:rsid w:val="007F3862"/>
    <w:rsid w:val="007F43BF"/>
    <w:rsid w:val="00803363"/>
    <w:rsid w:val="00804DB5"/>
    <w:rsid w:val="0081091B"/>
    <w:rsid w:val="00811329"/>
    <w:rsid w:val="008145C5"/>
    <w:rsid w:val="00820D6D"/>
    <w:rsid w:val="00822CF0"/>
    <w:rsid w:val="00826B86"/>
    <w:rsid w:val="0082788B"/>
    <w:rsid w:val="00827F1D"/>
    <w:rsid w:val="0083188F"/>
    <w:rsid w:val="00831B21"/>
    <w:rsid w:val="00832C66"/>
    <w:rsid w:val="00836331"/>
    <w:rsid w:val="008366BC"/>
    <w:rsid w:val="00836E06"/>
    <w:rsid w:val="00837F47"/>
    <w:rsid w:val="00840266"/>
    <w:rsid w:val="0084306F"/>
    <w:rsid w:val="00843AA0"/>
    <w:rsid w:val="00846712"/>
    <w:rsid w:val="00851B83"/>
    <w:rsid w:val="00852C4A"/>
    <w:rsid w:val="008534DA"/>
    <w:rsid w:val="008543F5"/>
    <w:rsid w:val="0085545D"/>
    <w:rsid w:val="00860496"/>
    <w:rsid w:val="00860D71"/>
    <w:rsid w:val="008619DC"/>
    <w:rsid w:val="00863E76"/>
    <w:rsid w:val="0086578A"/>
    <w:rsid w:val="00865FBF"/>
    <w:rsid w:val="008668F0"/>
    <w:rsid w:val="00866A1F"/>
    <w:rsid w:val="00867ED1"/>
    <w:rsid w:val="008713E5"/>
    <w:rsid w:val="00874F91"/>
    <w:rsid w:val="0087695C"/>
    <w:rsid w:val="008806D0"/>
    <w:rsid w:val="00882D6E"/>
    <w:rsid w:val="0088434B"/>
    <w:rsid w:val="0089368A"/>
    <w:rsid w:val="00893FA1"/>
    <w:rsid w:val="0089442D"/>
    <w:rsid w:val="008946B0"/>
    <w:rsid w:val="008967C6"/>
    <w:rsid w:val="00897412"/>
    <w:rsid w:val="008A18DF"/>
    <w:rsid w:val="008A1D3D"/>
    <w:rsid w:val="008A4591"/>
    <w:rsid w:val="008B3713"/>
    <w:rsid w:val="008B43F0"/>
    <w:rsid w:val="008B5A38"/>
    <w:rsid w:val="008B5BAF"/>
    <w:rsid w:val="008B6643"/>
    <w:rsid w:val="008C1E69"/>
    <w:rsid w:val="008C27CA"/>
    <w:rsid w:val="008C3A28"/>
    <w:rsid w:val="008C677D"/>
    <w:rsid w:val="008C68A5"/>
    <w:rsid w:val="008C6E8C"/>
    <w:rsid w:val="008C76E4"/>
    <w:rsid w:val="008D3118"/>
    <w:rsid w:val="008D6B85"/>
    <w:rsid w:val="008E60AD"/>
    <w:rsid w:val="008F11A7"/>
    <w:rsid w:val="008F1231"/>
    <w:rsid w:val="008F14D3"/>
    <w:rsid w:val="008F3B5B"/>
    <w:rsid w:val="008F3BC2"/>
    <w:rsid w:val="008F3FE3"/>
    <w:rsid w:val="008F5A14"/>
    <w:rsid w:val="008F5EA4"/>
    <w:rsid w:val="008F668E"/>
    <w:rsid w:val="009004CC"/>
    <w:rsid w:val="00900547"/>
    <w:rsid w:val="0090180B"/>
    <w:rsid w:val="00902151"/>
    <w:rsid w:val="00902E9E"/>
    <w:rsid w:val="00903068"/>
    <w:rsid w:val="009037D5"/>
    <w:rsid w:val="00903C1C"/>
    <w:rsid w:val="009073CD"/>
    <w:rsid w:val="0092097B"/>
    <w:rsid w:val="009215F9"/>
    <w:rsid w:val="009230DF"/>
    <w:rsid w:val="009271CF"/>
    <w:rsid w:val="00932D25"/>
    <w:rsid w:val="00934B0D"/>
    <w:rsid w:val="00935224"/>
    <w:rsid w:val="00942602"/>
    <w:rsid w:val="009438C0"/>
    <w:rsid w:val="00950A4C"/>
    <w:rsid w:val="00953EA1"/>
    <w:rsid w:val="009540C1"/>
    <w:rsid w:val="00956647"/>
    <w:rsid w:val="00957021"/>
    <w:rsid w:val="009576F1"/>
    <w:rsid w:val="00957F17"/>
    <w:rsid w:val="00966024"/>
    <w:rsid w:val="00971BA6"/>
    <w:rsid w:val="00974E22"/>
    <w:rsid w:val="0097610F"/>
    <w:rsid w:val="0098444D"/>
    <w:rsid w:val="00986C5F"/>
    <w:rsid w:val="00996F7C"/>
    <w:rsid w:val="009A185C"/>
    <w:rsid w:val="009A47EB"/>
    <w:rsid w:val="009A59EB"/>
    <w:rsid w:val="009B2EC2"/>
    <w:rsid w:val="009B4AF0"/>
    <w:rsid w:val="009B4CA4"/>
    <w:rsid w:val="009B4F83"/>
    <w:rsid w:val="009B6A1B"/>
    <w:rsid w:val="009B7C7D"/>
    <w:rsid w:val="009C02D9"/>
    <w:rsid w:val="009C118A"/>
    <w:rsid w:val="009C443D"/>
    <w:rsid w:val="009C57D7"/>
    <w:rsid w:val="009C6EB6"/>
    <w:rsid w:val="009D11D4"/>
    <w:rsid w:val="009D1D77"/>
    <w:rsid w:val="009D396D"/>
    <w:rsid w:val="009D4B98"/>
    <w:rsid w:val="009E417C"/>
    <w:rsid w:val="009E5928"/>
    <w:rsid w:val="009E5B67"/>
    <w:rsid w:val="009F23D0"/>
    <w:rsid w:val="009F30A3"/>
    <w:rsid w:val="00A00A57"/>
    <w:rsid w:val="00A01D69"/>
    <w:rsid w:val="00A01FEE"/>
    <w:rsid w:val="00A03AF8"/>
    <w:rsid w:val="00A03F0E"/>
    <w:rsid w:val="00A05D23"/>
    <w:rsid w:val="00A10DFE"/>
    <w:rsid w:val="00A11B74"/>
    <w:rsid w:val="00A125F7"/>
    <w:rsid w:val="00A15359"/>
    <w:rsid w:val="00A20307"/>
    <w:rsid w:val="00A22627"/>
    <w:rsid w:val="00A22A71"/>
    <w:rsid w:val="00A23068"/>
    <w:rsid w:val="00A24915"/>
    <w:rsid w:val="00A24943"/>
    <w:rsid w:val="00A2771C"/>
    <w:rsid w:val="00A304EE"/>
    <w:rsid w:val="00A32420"/>
    <w:rsid w:val="00A3432D"/>
    <w:rsid w:val="00A36C27"/>
    <w:rsid w:val="00A40095"/>
    <w:rsid w:val="00A412A6"/>
    <w:rsid w:val="00A41869"/>
    <w:rsid w:val="00A42CDC"/>
    <w:rsid w:val="00A47E0E"/>
    <w:rsid w:val="00A503FD"/>
    <w:rsid w:val="00A528C3"/>
    <w:rsid w:val="00A54D84"/>
    <w:rsid w:val="00A605A9"/>
    <w:rsid w:val="00A60A40"/>
    <w:rsid w:val="00A62528"/>
    <w:rsid w:val="00A66988"/>
    <w:rsid w:val="00A72E21"/>
    <w:rsid w:val="00A77004"/>
    <w:rsid w:val="00A777AF"/>
    <w:rsid w:val="00A7789A"/>
    <w:rsid w:val="00A8212F"/>
    <w:rsid w:val="00A82DDE"/>
    <w:rsid w:val="00A83841"/>
    <w:rsid w:val="00A83F65"/>
    <w:rsid w:val="00A86D51"/>
    <w:rsid w:val="00A86F30"/>
    <w:rsid w:val="00A9051B"/>
    <w:rsid w:val="00A92EDC"/>
    <w:rsid w:val="00A94AF5"/>
    <w:rsid w:val="00A97D19"/>
    <w:rsid w:val="00AA1C4C"/>
    <w:rsid w:val="00AA2220"/>
    <w:rsid w:val="00AA2589"/>
    <w:rsid w:val="00AA47D2"/>
    <w:rsid w:val="00AA4A21"/>
    <w:rsid w:val="00AA4D8D"/>
    <w:rsid w:val="00AA4D92"/>
    <w:rsid w:val="00AA52FC"/>
    <w:rsid w:val="00AA53E9"/>
    <w:rsid w:val="00AA6981"/>
    <w:rsid w:val="00AA6BF4"/>
    <w:rsid w:val="00AB072C"/>
    <w:rsid w:val="00AB313E"/>
    <w:rsid w:val="00AB3947"/>
    <w:rsid w:val="00AB432B"/>
    <w:rsid w:val="00AB51DF"/>
    <w:rsid w:val="00AB5E65"/>
    <w:rsid w:val="00AC01FE"/>
    <w:rsid w:val="00AC3D3A"/>
    <w:rsid w:val="00AC4FC5"/>
    <w:rsid w:val="00AD1988"/>
    <w:rsid w:val="00AD6068"/>
    <w:rsid w:val="00AD7097"/>
    <w:rsid w:val="00AE4F34"/>
    <w:rsid w:val="00AE5764"/>
    <w:rsid w:val="00AF0452"/>
    <w:rsid w:val="00AF33F0"/>
    <w:rsid w:val="00AF5FD9"/>
    <w:rsid w:val="00B01B2C"/>
    <w:rsid w:val="00B0549D"/>
    <w:rsid w:val="00B06C83"/>
    <w:rsid w:val="00B07128"/>
    <w:rsid w:val="00B108FD"/>
    <w:rsid w:val="00B13FFA"/>
    <w:rsid w:val="00B15253"/>
    <w:rsid w:val="00B1701B"/>
    <w:rsid w:val="00B17F5D"/>
    <w:rsid w:val="00B20AB8"/>
    <w:rsid w:val="00B22A35"/>
    <w:rsid w:val="00B23429"/>
    <w:rsid w:val="00B255A4"/>
    <w:rsid w:val="00B25D81"/>
    <w:rsid w:val="00B26202"/>
    <w:rsid w:val="00B310AE"/>
    <w:rsid w:val="00B31C92"/>
    <w:rsid w:val="00B4339F"/>
    <w:rsid w:val="00B4397C"/>
    <w:rsid w:val="00B446ED"/>
    <w:rsid w:val="00B53BB5"/>
    <w:rsid w:val="00B603A0"/>
    <w:rsid w:val="00B60F75"/>
    <w:rsid w:val="00B62367"/>
    <w:rsid w:val="00B63BB9"/>
    <w:rsid w:val="00B640E0"/>
    <w:rsid w:val="00B6433B"/>
    <w:rsid w:val="00B70311"/>
    <w:rsid w:val="00B70B62"/>
    <w:rsid w:val="00B71B3D"/>
    <w:rsid w:val="00B74FCC"/>
    <w:rsid w:val="00B768D4"/>
    <w:rsid w:val="00B77F11"/>
    <w:rsid w:val="00B80653"/>
    <w:rsid w:val="00B809D9"/>
    <w:rsid w:val="00B822ED"/>
    <w:rsid w:val="00B8425D"/>
    <w:rsid w:val="00B86B5D"/>
    <w:rsid w:val="00B87231"/>
    <w:rsid w:val="00B91038"/>
    <w:rsid w:val="00B91CCD"/>
    <w:rsid w:val="00B9409F"/>
    <w:rsid w:val="00B94D5E"/>
    <w:rsid w:val="00BA0948"/>
    <w:rsid w:val="00BA2C49"/>
    <w:rsid w:val="00BA30A7"/>
    <w:rsid w:val="00BA459B"/>
    <w:rsid w:val="00BA647C"/>
    <w:rsid w:val="00BB0403"/>
    <w:rsid w:val="00BC0141"/>
    <w:rsid w:val="00BC4906"/>
    <w:rsid w:val="00BC4A94"/>
    <w:rsid w:val="00BC6675"/>
    <w:rsid w:val="00BC6B38"/>
    <w:rsid w:val="00BD0506"/>
    <w:rsid w:val="00BD3CD4"/>
    <w:rsid w:val="00BD4C32"/>
    <w:rsid w:val="00BD5755"/>
    <w:rsid w:val="00BD70C3"/>
    <w:rsid w:val="00BE6B17"/>
    <w:rsid w:val="00BF0862"/>
    <w:rsid w:val="00BF2D8E"/>
    <w:rsid w:val="00BF4490"/>
    <w:rsid w:val="00BF5318"/>
    <w:rsid w:val="00BF6E33"/>
    <w:rsid w:val="00C01AAF"/>
    <w:rsid w:val="00C03990"/>
    <w:rsid w:val="00C04D09"/>
    <w:rsid w:val="00C053BA"/>
    <w:rsid w:val="00C07DC2"/>
    <w:rsid w:val="00C108ED"/>
    <w:rsid w:val="00C1177D"/>
    <w:rsid w:val="00C15960"/>
    <w:rsid w:val="00C17738"/>
    <w:rsid w:val="00C2064E"/>
    <w:rsid w:val="00C25453"/>
    <w:rsid w:val="00C254DD"/>
    <w:rsid w:val="00C25C38"/>
    <w:rsid w:val="00C33130"/>
    <w:rsid w:val="00C3326A"/>
    <w:rsid w:val="00C34557"/>
    <w:rsid w:val="00C36C42"/>
    <w:rsid w:val="00C36CAC"/>
    <w:rsid w:val="00C370AB"/>
    <w:rsid w:val="00C37479"/>
    <w:rsid w:val="00C40416"/>
    <w:rsid w:val="00C42C7E"/>
    <w:rsid w:val="00C452EA"/>
    <w:rsid w:val="00C45B85"/>
    <w:rsid w:val="00C4676C"/>
    <w:rsid w:val="00C501FE"/>
    <w:rsid w:val="00C50BAE"/>
    <w:rsid w:val="00C54FC0"/>
    <w:rsid w:val="00C55958"/>
    <w:rsid w:val="00C57A91"/>
    <w:rsid w:val="00C66F77"/>
    <w:rsid w:val="00C71760"/>
    <w:rsid w:val="00C73ABA"/>
    <w:rsid w:val="00C771B7"/>
    <w:rsid w:val="00C7798C"/>
    <w:rsid w:val="00C81BDF"/>
    <w:rsid w:val="00C8221F"/>
    <w:rsid w:val="00C82D75"/>
    <w:rsid w:val="00C83978"/>
    <w:rsid w:val="00C85DBB"/>
    <w:rsid w:val="00C862AF"/>
    <w:rsid w:val="00C96335"/>
    <w:rsid w:val="00C977CB"/>
    <w:rsid w:val="00CA2B5D"/>
    <w:rsid w:val="00CA3E0C"/>
    <w:rsid w:val="00CA41D1"/>
    <w:rsid w:val="00CA4B5E"/>
    <w:rsid w:val="00CA4C67"/>
    <w:rsid w:val="00CA5291"/>
    <w:rsid w:val="00CA6543"/>
    <w:rsid w:val="00CB4B6B"/>
    <w:rsid w:val="00CB73C4"/>
    <w:rsid w:val="00CC03C8"/>
    <w:rsid w:val="00CC0657"/>
    <w:rsid w:val="00CC0B42"/>
    <w:rsid w:val="00CC46DE"/>
    <w:rsid w:val="00CC4FA8"/>
    <w:rsid w:val="00CC5A40"/>
    <w:rsid w:val="00CD4955"/>
    <w:rsid w:val="00CD736B"/>
    <w:rsid w:val="00CE1EBB"/>
    <w:rsid w:val="00CE1F1E"/>
    <w:rsid w:val="00CE453A"/>
    <w:rsid w:val="00CE79F3"/>
    <w:rsid w:val="00CF0E5F"/>
    <w:rsid w:val="00CF267F"/>
    <w:rsid w:val="00CF4AD6"/>
    <w:rsid w:val="00D032A0"/>
    <w:rsid w:val="00D06C84"/>
    <w:rsid w:val="00D075C5"/>
    <w:rsid w:val="00D079AB"/>
    <w:rsid w:val="00D1239E"/>
    <w:rsid w:val="00D13234"/>
    <w:rsid w:val="00D13FC7"/>
    <w:rsid w:val="00D17141"/>
    <w:rsid w:val="00D2261A"/>
    <w:rsid w:val="00D232D1"/>
    <w:rsid w:val="00D32D92"/>
    <w:rsid w:val="00D36A42"/>
    <w:rsid w:val="00D37AD3"/>
    <w:rsid w:val="00D40087"/>
    <w:rsid w:val="00D408F9"/>
    <w:rsid w:val="00D4376A"/>
    <w:rsid w:val="00D450EE"/>
    <w:rsid w:val="00D45D6F"/>
    <w:rsid w:val="00D460E2"/>
    <w:rsid w:val="00D46F23"/>
    <w:rsid w:val="00D5045B"/>
    <w:rsid w:val="00D515B2"/>
    <w:rsid w:val="00D52BA6"/>
    <w:rsid w:val="00D54A01"/>
    <w:rsid w:val="00D56121"/>
    <w:rsid w:val="00D56D85"/>
    <w:rsid w:val="00D57AD2"/>
    <w:rsid w:val="00D57E98"/>
    <w:rsid w:val="00D61657"/>
    <w:rsid w:val="00D62D12"/>
    <w:rsid w:val="00D656F1"/>
    <w:rsid w:val="00D66225"/>
    <w:rsid w:val="00D66EB0"/>
    <w:rsid w:val="00D713C6"/>
    <w:rsid w:val="00D72AAF"/>
    <w:rsid w:val="00D7336D"/>
    <w:rsid w:val="00D741E7"/>
    <w:rsid w:val="00D743D3"/>
    <w:rsid w:val="00D7735D"/>
    <w:rsid w:val="00D8062C"/>
    <w:rsid w:val="00D819A5"/>
    <w:rsid w:val="00D81AAB"/>
    <w:rsid w:val="00D81C7B"/>
    <w:rsid w:val="00D82C27"/>
    <w:rsid w:val="00D8331B"/>
    <w:rsid w:val="00D83DD6"/>
    <w:rsid w:val="00D84C4C"/>
    <w:rsid w:val="00D856CB"/>
    <w:rsid w:val="00D8648C"/>
    <w:rsid w:val="00D92369"/>
    <w:rsid w:val="00D92D26"/>
    <w:rsid w:val="00D94F9D"/>
    <w:rsid w:val="00D95E4E"/>
    <w:rsid w:val="00DA1793"/>
    <w:rsid w:val="00DA3053"/>
    <w:rsid w:val="00DA355C"/>
    <w:rsid w:val="00DA6AC9"/>
    <w:rsid w:val="00DB4089"/>
    <w:rsid w:val="00DB4194"/>
    <w:rsid w:val="00DB4D39"/>
    <w:rsid w:val="00DC023E"/>
    <w:rsid w:val="00DC1AD9"/>
    <w:rsid w:val="00DC2C4B"/>
    <w:rsid w:val="00DC68BA"/>
    <w:rsid w:val="00DD065D"/>
    <w:rsid w:val="00DD12A8"/>
    <w:rsid w:val="00DD42FC"/>
    <w:rsid w:val="00DD4D3C"/>
    <w:rsid w:val="00DD53BC"/>
    <w:rsid w:val="00DD6A5E"/>
    <w:rsid w:val="00DE124C"/>
    <w:rsid w:val="00DE12A9"/>
    <w:rsid w:val="00DE2DCA"/>
    <w:rsid w:val="00DE5892"/>
    <w:rsid w:val="00DE6460"/>
    <w:rsid w:val="00DE7CB9"/>
    <w:rsid w:val="00DF1209"/>
    <w:rsid w:val="00DF1261"/>
    <w:rsid w:val="00DF2843"/>
    <w:rsid w:val="00DF3F1C"/>
    <w:rsid w:val="00DF601F"/>
    <w:rsid w:val="00DF6C44"/>
    <w:rsid w:val="00E03F88"/>
    <w:rsid w:val="00E04CAE"/>
    <w:rsid w:val="00E05187"/>
    <w:rsid w:val="00E05BDB"/>
    <w:rsid w:val="00E1269A"/>
    <w:rsid w:val="00E13768"/>
    <w:rsid w:val="00E14AAD"/>
    <w:rsid w:val="00E15DC8"/>
    <w:rsid w:val="00E1772D"/>
    <w:rsid w:val="00E17C6E"/>
    <w:rsid w:val="00E21156"/>
    <w:rsid w:val="00E21BD7"/>
    <w:rsid w:val="00E21C8A"/>
    <w:rsid w:val="00E21CDB"/>
    <w:rsid w:val="00E22041"/>
    <w:rsid w:val="00E227E2"/>
    <w:rsid w:val="00E22D69"/>
    <w:rsid w:val="00E258D9"/>
    <w:rsid w:val="00E302DC"/>
    <w:rsid w:val="00E317F1"/>
    <w:rsid w:val="00E32C15"/>
    <w:rsid w:val="00E33E3B"/>
    <w:rsid w:val="00E35CB8"/>
    <w:rsid w:val="00E37B8F"/>
    <w:rsid w:val="00E40DD2"/>
    <w:rsid w:val="00E41442"/>
    <w:rsid w:val="00E42B0D"/>
    <w:rsid w:val="00E45009"/>
    <w:rsid w:val="00E506C3"/>
    <w:rsid w:val="00E5214E"/>
    <w:rsid w:val="00E537C2"/>
    <w:rsid w:val="00E55EB5"/>
    <w:rsid w:val="00E55F5E"/>
    <w:rsid w:val="00E608A8"/>
    <w:rsid w:val="00E61A58"/>
    <w:rsid w:val="00E62D6C"/>
    <w:rsid w:val="00E662F8"/>
    <w:rsid w:val="00E6632F"/>
    <w:rsid w:val="00E67102"/>
    <w:rsid w:val="00E70C77"/>
    <w:rsid w:val="00E73C1E"/>
    <w:rsid w:val="00E74300"/>
    <w:rsid w:val="00E7437D"/>
    <w:rsid w:val="00E76682"/>
    <w:rsid w:val="00E775FE"/>
    <w:rsid w:val="00E81273"/>
    <w:rsid w:val="00E82205"/>
    <w:rsid w:val="00E84D13"/>
    <w:rsid w:val="00E86938"/>
    <w:rsid w:val="00E869E8"/>
    <w:rsid w:val="00E86DE7"/>
    <w:rsid w:val="00E87350"/>
    <w:rsid w:val="00E90E95"/>
    <w:rsid w:val="00E96A89"/>
    <w:rsid w:val="00E97322"/>
    <w:rsid w:val="00E97FE3"/>
    <w:rsid w:val="00EA22BB"/>
    <w:rsid w:val="00EB2860"/>
    <w:rsid w:val="00EB34DE"/>
    <w:rsid w:val="00EB410E"/>
    <w:rsid w:val="00EB5681"/>
    <w:rsid w:val="00EB5A09"/>
    <w:rsid w:val="00EB73E1"/>
    <w:rsid w:val="00EC03C9"/>
    <w:rsid w:val="00EC1F3F"/>
    <w:rsid w:val="00EC2962"/>
    <w:rsid w:val="00EC2C27"/>
    <w:rsid w:val="00EC2EE6"/>
    <w:rsid w:val="00EC3EFD"/>
    <w:rsid w:val="00EC4EC3"/>
    <w:rsid w:val="00EC5724"/>
    <w:rsid w:val="00EC6A00"/>
    <w:rsid w:val="00ED1648"/>
    <w:rsid w:val="00ED2FCC"/>
    <w:rsid w:val="00ED3918"/>
    <w:rsid w:val="00ED6DC0"/>
    <w:rsid w:val="00EE0796"/>
    <w:rsid w:val="00EE19F6"/>
    <w:rsid w:val="00EE2726"/>
    <w:rsid w:val="00EE3C7D"/>
    <w:rsid w:val="00EE5629"/>
    <w:rsid w:val="00EF0A65"/>
    <w:rsid w:val="00EF481F"/>
    <w:rsid w:val="00F02075"/>
    <w:rsid w:val="00F02364"/>
    <w:rsid w:val="00F02B4A"/>
    <w:rsid w:val="00F02F96"/>
    <w:rsid w:val="00F065CE"/>
    <w:rsid w:val="00F13153"/>
    <w:rsid w:val="00F1412B"/>
    <w:rsid w:val="00F14584"/>
    <w:rsid w:val="00F214B4"/>
    <w:rsid w:val="00F229C7"/>
    <w:rsid w:val="00F23D2B"/>
    <w:rsid w:val="00F24857"/>
    <w:rsid w:val="00F25758"/>
    <w:rsid w:val="00F31F54"/>
    <w:rsid w:val="00F33BED"/>
    <w:rsid w:val="00F347D7"/>
    <w:rsid w:val="00F37652"/>
    <w:rsid w:val="00F40DC2"/>
    <w:rsid w:val="00F4208C"/>
    <w:rsid w:val="00F42EB8"/>
    <w:rsid w:val="00F4309E"/>
    <w:rsid w:val="00F4512F"/>
    <w:rsid w:val="00F47D30"/>
    <w:rsid w:val="00F50325"/>
    <w:rsid w:val="00F50A8F"/>
    <w:rsid w:val="00F522F1"/>
    <w:rsid w:val="00F52910"/>
    <w:rsid w:val="00F548D1"/>
    <w:rsid w:val="00F56E58"/>
    <w:rsid w:val="00F5755A"/>
    <w:rsid w:val="00F61DBA"/>
    <w:rsid w:val="00F64D28"/>
    <w:rsid w:val="00F64EB5"/>
    <w:rsid w:val="00F65C77"/>
    <w:rsid w:val="00F65FAE"/>
    <w:rsid w:val="00F66991"/>
    <w:rsid w:val="00F671B1"/>
    <w:rsid w:val="00F711E6"/>
    <w:rsid w:val="00F7195C"/>
    <w:rsid w:val="00F7246B"/>
    <w:rsid w:val="00F72A0B"/>
    <w:rsid w:val="00F7432D"/>
    <w:rsid w:val="00F748D4"/>
    <w:rsid w:val="00F762C6"/>
    <w:rsid w:val="00F80722"/>
    <w:rsid w:val="00F81879"/>
    <w:rsid w:val="00F820FD"/>
    <w:rsid w:val="00F83484"/>
    <w:rsid w:val="00F862B8"/>
    <w:rsid w:val="00F9063B"/>
    <w:rsid w:val="00F91295"/>
    <w:rsid w:val="00F977A2"/>
    <w:rsid w:val="00FA030D"/>
    <w:rsid w:val="00FA061A"/>
    <w:rsid w:val="00FA289D"/>
    <w:rsid w:val="00FA6EA3"/>
    <w:rsid w:val="00FB0D53"/>
    <w:rsid w:val="00FB528E"/>
    <w:rsid w:val="00FB580A"/>
    <w:rsid w:val="00FB6A3A"/>
    <w:rsid w:val="00FB73A4"/>
    <w:rsid w:val="00FC177D"/>
    <w:rsid w:val="00FC2CCF"/>
    <w:rsid w:val="00FC30AB"/>
    <w:rsid w:val="00FC4E53"/>
    <w:rsid w:val="00FC6C97"/>
    <w:rsid w:val="00FC76B1"/>
    <w:rsid w:val="00FD09F1"/>
    <w:rsid w:val="00FE233B"/>
    <w:rsid w:val="00FE4474"/>
    <w:rsid w:val="00FE7466"/>
    <w:rsid w:val="02AB8706"/>
    <w:rsid w:val="0696AF5B"/>
    <w:rsid w:val="074644AD"/>
    <w:rsid w:val="09797D1D"/>
    <w:rsid w:val="09B68981"/>
    <w:rsid w:val="10101C77"/>
    <w:rsid w:val="10837C70"/>
    <w:rsid w:val="10ED8C95"/>
    <w:rsid w:val="111B2D82"/>
    <w:rsid w:val="15C4055F"/>
    <w:rsid w:val="17E3E66F"/>
    <w:rsid w:val="1D877D55"/>
    <w:rsid w:val="1F4EB7A1"/>
    <w:rsid w:val="2272B514"/>
    <w:rsid w:val="249993B9"/>
    <w:rsid w:val="29ACB51A"/>
    <w:rsid w:val="2C306C6F"/>
    <w:rsid w:val="2C48CA83"/>
    <w:rsid w:val="2F6E29B7"/>
    <w:rsid w:val="3327FDA2"/>
    <w:rsid w:val="33599E47"/>
    <w:rsid w:val="35426256"/>
    <w:rsid w:val="35A07402"/>
    <w:rsid w:val="3AD73488"/>
    <w:rsid w:val="3CB5B78B"/>
    <w:rsid w:val="3D4A2D1C"/>
    <w:rsid w:val="3D7655DE"/>
    <w:rsid w:val="4040C599"/>
    <w:rsid w:val="4320A3EC"/>
    <w:rsid w:val="44299232"/>
    <w:rsid w:val="45C56293"/>
    <w:rsid w:val="4790661D"/>
    <w:rsid w:val="492C367E"/>
    <w:rsid w:val="4BCBEEB2"/>
    <w:rsid w:val="4DD4B96F"/>
    <w:rsid w:val="4F1BA2B9"/>
    <w:rsid w:val="50E45FD2"/>
    <w:rsid w:val="5253437B"/>
    <w:rsid w:val="53E9C956"/>
    <w:rsid w:val="54D655C2"/>
    <w:rsid w:val="55B7056A"/>
    <w:rsid w:val="577F0592"/>
    <w:rsid w:val="585680FC"/>
    <w:rsid w:val="585D10A0"/>
    <w:rsid w:val="589A4CDA"/>
    <w:rsid w:val="5BD1ED9C"/>
    <w:rsid w:val="5C6F4BF8"/>
    <w:rsid w:val="5F3989DC"/>
    <w:rsid w:val="5FE7D499"/>
    <w:rsid w:val="60B46E87"/>
    <w:rsid w:val="67D3E7F7"/>
    <w:rsid w:val="6B845EF9"/>
    <w:rsid w:val="6D2ED717"/>
    <w:rsid w:val="7441A53E"/>
    <w:rsid w:val="75013427"/>
    <w:rsid w:val="754E85AC"/>
    <w:rsid w:val="7AD1BEF2"/>
    <w:rsid w:val="7CB22C33"/>
    <w:rsid w:val="7DFC52C2"/>
    <w:rsid w:val="7FC681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A2229D"/>
  <w15:chartTrackingRefBased/>
  <w15:docId w15:val="{3AE72EEA-52A3-4976-AA47-46D13FEC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5AB"/>
    <w:pPr>
      <w:spacing w:after="120"/>
    </w:pPr>
    <w:rPr>
      <w:rFonts w:ascii="Calibri" w:hAnsi="Calibri"/>
      <w:sz w:val="24"/>
      <w:szCs w:val="24"/>
      <w:lang w:eastAsia="en-US"/>
    </w:rPr>
  </w:style>
  <w:style w:type="paragraph" w:styleId="Heading1">
    <w:name w:val="heading 1"/>
    <w:basedOn w:val="Normal"/>
    <w:next w:val="Normal"/>
    <w:autoRedefine/>
    <w:qFormat/>
    <w:rsid w:val="00971BA6"/>
    <w:pPr>
      <w:keepNext/>
      <w:spacing w:before="720" w:after="1800"/>
      <w:jc w:val="center"/>
      <w:outlineLvl w:val="0"/>
    </w:pPr>
    <w:rPr>
      <w:rFonts w:cs="Arial"/>
      <w:b/>
      <w:bCs/>
      <w:kern w:val="32"/>
      <w:sz w:val="56"/>
      <w:szCs w:val="32"/>
    </w:rPr>
  </w:style>
  <w:style w:type="paragraph" w:styleId="Heading2">
    <w:name w:val="heading 2"/>
    <w:basedOn w:val="Normal"/>
    <w:next w:val="Normal"/>
    <w:link w:val="Heading2Char"/>
    <w:autoRedefine/>
    <w:qFormat/>
    <w:rsid w:val="00224349"/>
    <w:pPr>
      <w:keepNext/>
      <w:spacing w:before="120" w:after="160"/>
      <w:ind w:right="-431"/>
      <w:outlineLvl w:val="1"/>
    </w:pPr>
    <w:rPr>
      <w:rFonts w:eastAsia="Calibri"/>
      <w:b/>
      <w:bCs/>
      <w:iCs/>
      <w:sz w:val="28"/>
      <w:szCs w:val="28"/>
      <w:lang w:val="x-none"/>
    </w:rPr>
  </w:style>
  <w:style w:type="paragraph" w:styleId="Heading3">
    <w:name w:val="heading 3"/>
    <w:basedOn w:val="Normal"/>
    <w:next w:val="Normal"/>
    <w:link w:val="Heading3Char"/>
    <w:qFormat/>
    <w:rsid w:val="00971BA6"/>
    <w:pPr>
      <w:keepNext/>
      <w:numPr>
        <w:numId w:val="5"/>
      </w:numPr>
      <w:spacing w:after="240"/>
      <w:outlineLvl w:val="2"/>
    </w:pPr>
    <w:rPr>
      <w:rFonts w:cs="Arial"/>
      <w:b/>
      <w:bCs/>
      <w:color w:val="000000"/>
      <w:sz w:val="28"/>
      <w:lang w:val="en-US"/>
    </w:rPr>
  </w:style>
  <w:style w:type="paragraph" w:styleId="Heading4">
    <w:name w:val="heading 4"/>
    <w:basedOn w:val="Normal"/>
    <w:next w:val="Normal"/>
    <w:link w:val="Heading4Char"/>
    <w:unhideWhenUsed/>
    <w:qFormat/>
    <w:rsid w:val="00DB4194"/>
    <w:pPr>
      <w:keepNext/>
      <w:keepLines/>
      <w:spacing w:before="200" w:after="0"/>
      <w:outlineLvl w:val="3"/>
    </w:pPr>
    <w:rPr>
      <w:bCs/>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224349"/>
    <w:rPr>
      <w:rFonts w:ascii="Calibri" w:eastAsia="Calibri" w:hAnsi="Calibri"/>
      <w:b/>
      <w:bCs/>
      <w:iCs/>
      <w:sz w:val="28"/>
      <w:szCs w:val="28"/>
      <w:lang w:val="x-none" w:eastAsia="en-US"/>
    </w:rPr>
  </w:style>
  <w:style w:type="character" w:customStyle="1" w:styleId="Heading3Char">
    <w:name w:val="Heading 3 Char"/>
    <w:link w:val="Heading3"/>
    <w:rsid w:val="00971BA6"/>
    <w:rPr>
      <w:rFonts w:ascii="Calibri" w:hAnsi="Calibri" w:cs="Arial"/>
      <w:b/>
      <w:bCs/>
      <w:color w:val="000000"/>
      <w:sz w:val="28"/>
      <w:szCs w:val="24"/>
      <w:lang w:val="en-US" w:eastAsia="en-US"/>
    </w:rPr>
  </w:style>
  <w:style w:type="paragraph" w:styleId="Caption">
    <w:name w:val="caption"/>
    <w:basedOn w:val="Normal"/>
    <w:next w:val="Normal"/>
    <w:qFormat/>
    <w:rsid w:val="00A77004"/>
    <w:pPr>
      <w:spacing w:before="120"/>
    </w:pPr>
    <w:rPr>
      <w:b/>
      <w:bCs/>
      <w:sz w:val="20"/>
      <w:szCs w:val="20"/>
    </w:rPr>
  </w:style>
  <w:style w:type="character" w:styleId="FootnoteReference">
    <w:name w:val="footnote reference"/>
    <w:semiHidden/>
    <w:rsid w:val="00A77004"/>
    <w:rPr>
      <w:vertAlign w:val="superscript"/>
    </w:rPr>
  </w:style>
  <w:style w:type="paragraph" w:styleId="FootnoteText">
    <w:name w:val="footnote text"/>
    <w:basedOn w:val="Normal"/>
    <w:semiHidden/>
    <w:rsid w:val="00A77004"/>
    <w:rPr>
      <w:sz w:val="20"/>
      <w:szCs w:val="20"/>
    </w:rPr>
  </w:style>
  <w:style w:type="character" w:styleId="Hyperlink">
    <w:name w:val="Hyperlink"/>
    <w:uiPriority w:val="99"/>
    <w:rsid w:val="00A77004"/>
    <w:rPr>
      <w:color w:val="0000FF"/>
      <w:u w:val="single"/>
    </w:rPr>
  </w:style>
  <w:style w:type="paragraph" w:styleId="List">
    <w:name w:val="List"/>
    <w:basedOn w:val="Normal"/>
    <w:rsid w:val="007E7264"/>
    <w:pPr>
      <w:spacing w:after="240"/>
      <w:ind w:left="283" w:hanging="283"/>
    </w:pPr>
    <w:rPr>
      <w:rFonts w:ascii="Verdana" w:eastAsia="Calibri" w:hAnsi="Verdana"/>
      <w:szCs w:val="22"/>
    </w:rPr>
  </w:style>
  <w:style w:type="paragraph" w:customStyle="1" w:styleId="P">
    <w:name w:val="P"/>
    <w:basedOn w:val="Normal"/>
    <w:link w:val="PChar"/>
    <w:rsid w:val="007E7264"/>
    <w:pPr>
      <w:spacing w:after="240"/>
    </w:pPr>
    <w:rPr>
      <w:rFonts w:eastAsia="Calibri"/>
      <w:szCs w:val="22"/>
    </w:rPr>
  </w:style>
  <w:style w:type="character" w:customStyle="1" w:styleId="PChar">
    <w:name w:val="P Char"/>
    <w:link w:val="P"/>
    <w:rsid w:val="007E7264"/>
    <w:rPr>
      <w:rFonts w:ascii="Arial" w:eastAsia="Calibri" w:hAnsi="Arial"/>
      <w:sz w:val="22"/>
      <w:szCs w:val="22"/>
      <w:lang w:val="en-GB" w:eastAsia="en-US" w:bidi="ar-SA"/>
    </w:rPr>
  </w:style>
  <w:style w:type="paragraph" w:customStyle="1" w:styleId="StyleRightAfter36pt">
    <w:name w:val="Style Right After:  36 pt"/>
    <w:basedOn w:val="Normal"/>
    <w:rsid w:val="008713E5"/>
    <w:pPr>
      <w:spacing w:after="720"/>
      <w:jc w:val="right"/>
    </w:pPr>
    <w:rPr>
      <w:szCs w:val="20"/>
    </w:rPr>
  </w:style>
  <w:style w:type="paragraph" w:styleId="DocumentMap">
    <w:name w:val="Document Map"/>
    <w:basedOn w:val="Normal"/>
    <w:link w:val="DocumentMapChar"/>
    <w:uiPriority w:val="99"/>
    <w:semiHidden/>
    <w:unhideWhenUsed/>
    <w:rsid w:val="00CF267F"/>
    <w:pPr>
      <w:spacing w:after="0"/>
    </w:pPr>
    <w:rPr>
      <w:rFonts w:ascii="Tahoma" w:hAnsi="Tahoma"/>
      <w:sz w:val="16"/>
      <w:szCs w:val="16"/>
      <w:lang w:val="en-US"/>
    </w:rPr>
  </w:style>
  <w:style w:type="character" w:customStyle="1" w:styleId="DocumentMapChar">
    <w:name w:val="Document Map Char"/>
    <w:link w:val="DocumentMap"/>
    <w:uiPriority w:val="99"/>
    <w:semiHidden/>
    <w:rsid w:val="00CF267F"/>
    <w:rPr>
      <w:rFonts w:ascii="Tahoma" w:hAnsi="Tahoma" w:cs="Tahoma"/>
      <w:sz w:val="16"/>
      <w:szCs w:val="16"/>
      <w:lang w:val="en-US" w:eastAsia="en-US"/>
    </w:rPr>
  </w:style>
  <w:style w:type="paragraph" w:styleId="Header">
    <w:name w:val="header"/>
    <w:basedOn w:val="Normal"/>
    <w:link w:val="HeaderChar"/>
    <w:uiPriority w:val="99"/>
    <w:unhideWhenUsed/>
    <w:rsid w:val="00110023"/>
    <w:pPr>
      <w:tabs>
        <w:tab w:val="center" w:pos="4513"/>
        <w:tab w:val="right" w:pos="9026"/>
      </w:tabs>
      <w:spacing w:after="0"/>
    </w:pPr>
    <w:rPr>
      <w:lang w:val="en-US"/>
    </w:rPr>
  </w:style>
  <w:style w:type="character" w:customStyle="1" w:styleId="HeaderChar">
    <w:name w:val="Header Char"/>
    <w:link w:val="Header"/>
    <w:uiPriority w:val="99"/>
    <w:rsid w:val="00110023"/>
    <w:rPr>
      <w:rFonts w:ascii="Arial" w:hAnsi="Arial"/>
      <w:sz w:val="22"/>
      <w:szCs w:val="24"/>
      <w:lang w:val="en-US" w:eastAsia="en-US"/>
    </w:rPr>
  </w:style>
  <w:style w:type="paragraph" w:styleId="Footer">
    <w:name w:val="footer"/>
    <w:basedOn w:val="Normal"/>
    <w:link w:val="FooterChar"/>
    <w:uiPriority w:val="99"/>
    <w:unhideWhenUsed/>
    <w:rsid w:val="00110023"/>
    <w:pPr>
      <w:tabs>
        <w:tab w:val="center" w:pos="4513"/>
        <w:tab w:val="right" w:pos="9026"/>
      </w:tabs>
      <w:spacing w:after="0"/>
    </w:pPr>
    <w:rPr>
      <w:lang w:val="en-US"/>
    </w:rPr>
  </w:style>
  <w:style w:type="character" w:customStyle="1" w:styleId="FooterChar">
    <w:name w:val="Footer Char"/>
    <w:link w:val="Footer"/>
    <w:uiPriority w:val="99"/>
    <w:rsid w:val="00110023"/>
    <w:rPr>
      <w:rFonts w:ascii="Arial" w:hAnsi="Arial"/>
      <w:sz w:val="22"/>
      <w:szCs w:val="24"/>
      <w:lang w:val="en-US" w:eastAsia="en-US"/>
    </w:rPr>
  </w:style>
  <w:style w:type="character" w:customStyle="1" w:styleId="Heading4Char">
    <w:name w:val="Heading 4 Char"/>
    <w:link w:val="Heading4"/>
    <w:rsid w:val="00DB4194"/>
    <w:rPr>
      <w:rFonts w:ascii="Arial" w:eastAsia="Times New Roman" w:hAnsi="Arial" w:cs="Times New Roman"/>
      <w:bCs/>
      <w:i/>
      <w:iCs/>
      <w:sz w:val="22"/>
      <w:szCs w:val="24"/>
      <w:lang w:val="en-US" w:eastAsia="en-US"/>
    </w:rPr>
  </w:style>
  <w:style w:type="character" w:styleId="PlaceholderText">
    <w:name w:val="Placeholder Text"/>
    <w:uiPriority w:val="99"/>
    <w:semiHidden/>
    <w:rsid w:val="005E70AB"/>
    <w:rPr>
      <w:color w:val="808080"/>
    </w:rPr>
  </w:style>
  <w:style w:type="paragraph" w:styleId="BalloonText">
    <w:name w:val="Balloon Text"/>
    <w:basedOn w:val="Normal"/>
    <w:link w:val="BalloonTextChar"/>
    <w:uiPriority w:val="99"/>
    <w:semiHidden/>
    <w:unhideWhenUsed/>
    <w:rsid w:val="005E70AB"/>
    <w:pPr>
      <w:spacing w:after="0"/>
    </w:pPr>
    <w:rPr>
      <w:rFonts w:ascii="Tahoma" w:hAnsi="Tahoma"/>
      <w:sz w:val="16"/>
      <w:szCs w:val="16"/>
      <w:lang w:val="en-US"/>
    </w:rPr>
  </w:style>
  <w:style w:type="character" w:customStyle="1" w:styleId="BalloonTextChar">
    <w:name w:val="Balloon Text Char"/>
    <w:link w:val="BalloonText"/>
    <w:uiPriority w:val="99"/>
    <w:semiHidden/>
    <w:rsid w:val="005E70AB"/>
    <w:rPr>
      <w:rFonts w:ascii="Tahoma" w:hAnsi="Tahoma" w:cs="Tahoma"/>
      <w:sz w:val="16"/>
      <w:szCs w:val="16"/>
      <w:lang w:val="en-US" w:eastAsia="en-US"/>
    </w:rPr>
  </w:style>
  <w:style w:type="table" w:styleId="TableGrid">
    <w:name w:val="Table Grid"/>
    <w:basedOn w:val="TableNormal"/>
    <w:uiPriority w:val="59"/>
    <w:rsid w:val="008F3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82205"/>
    <w:pPr>
      <w:ind w:left="720"/>
      <w:contextualSpacing/>
    </w:pPr>
    <w:rPr>
      <w:lang w:val="x-none"/>
    </w:rPr>
  </w:style>
  <w:style w:type="paragraph" w:styleId="BodyText2">
    <w:name w:val="Body Text 2"/>
    <w:basedOn w:val="Normal"/>
    <w:link w:val="BodyText2Char"/>
    <w:rsid w:val="00176EAB"/>
    <w:pPr>
      <w:spacing w:after="0"/>
      <w:jc w:val="both"/>
    </w:pPr>
    <w:rPr>
      <w:lang w:val="cy-GB"/>
    </w:rPr>
  </w:style>
  <w:style w:type="character" w:customStyle="1" w:styleId="BodyText2Char">
    <w:name w:val="Body Text 2 Char"/>
    <w:link w:val="BodyText2"/>
    <w:rsid w:val="00176EAB"/>
    <w:rPr>
      <w:rFonts w:ascii="Arial" w:hAnsi="Arial" w:cs="Arial"/>
      <w:sz w:val="24"/>
      <w:szCs w:val="24"/>
      <w:lang w:val="cy-GB" w:eastAsia="en-US"/>
    </w:rPr>
  </w:style>
  <w:style w:type="paragraph" w:customStyle="1" w:styleId="Default">
    <w:name w:val="Default"/>
    <w:basedOn w:val="Normal"/>
    <w:rsid w:val="00F4512F"/>
    <w:pPr>
      <w:autoSpaceDE w:val="0"/>
      <w:autoSpaceDN w:val="0"/>
      <w:spacing w:after="0"/>
    </w:pPr>
    <w:rPr>
      <w:rFonts w:ascii="Helvetica 25 UltraLight" w:eastAsia="Calibri" w:hAnsi="Helvetica 25 UltraLight"/>
      <w:color w:val="000000"/>
      <w:lang w:eastAsia="en-GB"/>
    </w:rPr>
  </w:style>
  <w:style w:type="paragraph" w:customStyle="1" w:styleId="Text">
    <w:name w:val="Text"/>
    <w:basedOn w:val="Normal"/>
    <w:rsid w:val="00F4512F"/>
    <w:pPr>
      <w:keepLines/>
      <w:autoSpaceDE w:val="0"/>
      <w:autoSpaceDN w:val="0"/>
      <w:spacing w:after="240"/>
      <w:ind w:left="720" w:hanging="720"/>
    </w:pPr>
    <w:rPr>
      <w:rFonts w:ascii="Times New Roman" w:hAnsi="Times New Roman"/>
      <w:sz w:val="20"/>
    </w:rPr>
  </w:style>
  <w:style w:type="paragraph" w:styleId="Title">
    <w:name w:val="Title"/>
    <w:basedOn w:val="Normal"/>
    <w:link w:val="TitleChar"/>
    <w:qFormat/>
    <w:rsid w:val="00F4512F"/>
    <w:pPr>
      <w:tabs>
        <w:tab w:val="left" w:pos="1650"/>
        <w:tab w:val="center" w:pos="4535"/>
      </w:tabs>
      <w:spacing w:after="0"/>
      <w:jc w:val="center"/>
    </w:pPr>
    <w:rPr>
      <w:b/>
      <w:sz w:val="32"/>
      <w:lang w:val="x-none"/>
    </w:rPr>
  </w:style>
  <w:style w:type="character" w:customStyle="1" w:styleId="TitleChar">
    <w:name w:val="Title Char"/>
    <w:link w:val="Title"/>
    <w:rsid w:val="00F4512F"/>
    <w:rPr>
      <w:rFonts w:ascii="Arial" w:hAnsi="Arial" w:cs="Arial"/>
      <w:b/>
      <w:sz w:val="32"/>
      <w:szCs w:val="24"/>
      <w:lang w:eastAsia="en-US"/>
    </w:rPr>
  </w:style>
  <w:style w:type="character" w:customStyle="1" w:styleId="ListParagraphChar">
    <w:name w:val="List Paragraph Char"/>
    <w:link w:val="ListParagraph"/>
    <w:uiPriority w:val="34"/>
    <w:rsid w:val="00715D42"/>
    <w:rPr>
      <w:rFonts w:ascii="Arial" w:hAnsi="Arial"/>
      <w:sz w:val="22"/>
      <w:szCs w:val="24"/>
      <w:lang w:eastAsia="en-US"/>
    </w:rPr>
  </w:style>
  <w:style w:type="character" w:styleId="UnresolvedMention">
    <w:name w:val="Unresolved Mention"/>
    <w:uiPriority w:val="99"/>
    <w:unhideWhenUsed/>
    <w:rsid w:val="0087695C"/>
    <w:rPr>
      <w:color w:val="605E5C"/>
      <w:shd w:val="clear" w:color="auto" w:fill="E1DFDD"/>
    </w:rPr>
  </w:style>
  <w:style w:type="character" w:styleId="CommentReference">
    <w:name w:val="annotation reference"/>
    <w:uiPriority w:val="99"/>
    <w:semiHidden/>
    <w:unhideWhenUsed/>
    <w:rsid w:val="0087695C"/>
    <w:rPr>
      <w:sz w:val="16"/>
      <w:szCs w:val="16"/>
    </w:rPr>
  </w:style>
  <w:style w:type="paragraph" w:styleId="CommentText">
    <w:name w:val="annotation text"/>
    <w:basedOn w:val="Normal"/>
    <w:link w:val="CommentTextChar"/>
    <w:uiPriority w:val="99"/>
    <w:unhideWhenUsed/>
    <w:rsid w:val="0087695C"/>
    <w:rPr>
      <w:sz w:val="20"/>
      <w:szCs w:val="20"/>
    </w:rPr>
  </w:style>
  <w:style w:type="character" w:customStyle="1" w:styleId="CommentTextChar">
    <w:name w:val="Comment Text Char"/>
    <w:link w:val="CommentText"/>
    <w:uiPriority w:val="99"/>
    <w:rsid w:val="0087695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87695C"/>
    <w:rPr>
      <w:b/>
      <w:bCs/>
    </w:rPr>
  </w:style>
  <w:style w:type="character" w:customStyle="1" w:styleId="CommentSubjectChar">
    <w:name w:val="Comment Subject Char"/>
    <w:link w:val="CommentSubject"/>
    <w:uiPriority w:val="99"/>
    <w:semiHidden/>
    <w:rsid w:val="0087695C"/>
    <w:rPr>
      <w:rFonts w:ascii="Arial" w:hAnsi="Arial"/>
      <w:b/>
      <w:bCs/>
      <w:lang w:eastAsia="en-US"/>
    </w:rPr>
  </w:style>
  <w:style w:type="character" w:styleId="FollowedHyperlink">
    <w:name w:val="FollowedHyperlink"/>
    <w:uiPriority w:val="99"/>
    <w:semiHidden/>
    <w:unhideWhenUsed/>
    <w:rsid w:val="0088434B"/>
    <w:rPr>
      <w:color w:val="954F72"/>
      <w:u w:val="single"/>
    </w:rPr>
  </w:style>
  <w:style w:type="paragraph" w:styleId="Revision">
    <w:name w:val="Revision"/>
    <w:hidden/>
    <w:uiPriority w:val="99"/>
    <w:semiHidden/>
    <w:rsid w:val="009037D5"/>
    <w:rPr>
      <w:rFonts w:ascii="Arial" w:hAnsi="Arial"/>
      <w:sz w:val="22"/>
      <w:szCs w:val="24"/>
      <w:lang w:eastAsia="en-US"/>
    </w:rPr>
  </w:style>
  <w:style w:type="character" w:styleId="Mention">
    <w:name w:val="Mention"/>
    <w:uiPriority w:val="99"/>
    <w:unhideWhenUsed/>
    <w:rsid w:val="00AB313E"/>
    <w:rPr>
      <w:color w:val="2B579A"/>
      <w:shd w:val="clear" w:color="auto" w:fill="E1DFDD"/>
    </w:rPr>
  </w:style>
  <w:style w:type="paragraph" w:styleId="ListBullet">
    <w:name w:val="List Bullet"/>
    <w:basedOn w:val="Normal"/>
    <w:uiPriority w:val="99"/>
    <w:unhideWhenUsed/>
    <w:qFormat/>
    <w:rsid w:val="007245AB"/>
    <w:pPr>
      <w:numPr>
        <w:numId w:val="4"/>
      </w:numPr>
    </w:pPr>
  </w:style>
  <w:style w:type="paragraph" w:styleId="TOC1">
    <w:name w:val="toc 1"/>
    <w:basedOn w:val="Normal"/>
    <w:next w:val="Normal"/>
    <w:autoRedefine/>
    <w:uiPriority w:val="39"/>
    <w:unhideWhenUsed/>
    <w:qFormat/>
    <w:rsid w:val="007245AB"/>
    <w:pPr>
      <w:spacing w:after="100"/>
    </w:pPr>
  </w:style>
  <w:style w:type="paragraph" w:styleId="TOC2">
    <w:name w:val="toc 2"/>
    <w:basedOn w:val="Normal"/>
    <w:next w:val="Normal"/>
    <w:autoRedefine/>
    <w:uiPriority w:val="39"/>
    <w:unhideWhenUsed/>
    <w:rsid w:val="00167B6A"/>
    <w:pPr>
      <w:spacing w:after="100"/>
      <w:ind w:left="240"/>
    </w:pPr>
  </w:style>
  <w:style w:type="paragraph" w:styleId="TOC3">
    <w:name w:val="toc 3"/>
    <w:basedOn w:val="Normal"/>
    <w:next w:val="Normal"/>
    <w:autoRedefine/>
    <w:uiPriority w:val="39"/>
    <w:unhideWhenUsed/>
    <w:rsid w:val="00C57A91"/>
    <w:pPr>
      <w:spacing w:after="100"/>
      <w:ind w:left="480"/>
    </w:pPr>
  </w:style>
  <w:style w:type="paragraph" w:styleId="BodyText">
    <w:name w:val="Body Text"/>
    <w:basedOn w:val="Normal"/>
    <w:link w:val="BodyTextChar"/>
    <w:uiPriority w:val="99"/>
    <w:unhideWhenUsed/>
    <w:rsid w:val="004A3FAE"/>
    <w:rPr>
      <w:sz w:val="28"/>
    </w:rPr>
  </w:style>
  <w:style w:type="character" w:customStyle="1" w:styleId="BodyTextChar">
    <w:name w:val="Body Text Char"/>
    <w:basedOn w:val="DefaultParagraphFont"/>
    <w:link w:val="BodyText"/>
    <w:uiPriority w:val="99"/>
    <w:rsid w:val="004A3FAE"/>
    <w:rPr>
      <w:rFonts w:ascii="Calibri" w:hAnsi="Calibri"/>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32069">
      <w:bodyDiv w:val="1"/>
      <w:marLeft w:val="0"/>
      <w:marRight w:val="0"/>
      <w:marTop w:val="0"/>
      <w:marBottom w:val="0"/>
      <w:divBdr>
        <w:top w:val="none" w:sz="0" w:space="0" w:color="auto"/>
        <w:left w:val="none" w:sz="0" w:space="0" w:color="auto"/>
        <w:bottom w:val="none" w:sz="0" w:space="0" w:color="auto"/>
        <w:right w:val="none" w:sz="0" w:space="0" w:color="auto"/>
      </w:divBdr>
    </w:div>
    <w:div w:id="628979687">
      <w:bodyDiv w:val="1"/>
      <w:marLeft w:val="0"/>
      <w:marRight w:val="0"/>
      <w:marTop w:val="0"/>
      <w:marBottom w:val="0"/>
      <w:divBdr>
        <w:top w:val="none" w:sz="0" w:space="0" w:color="auto"/>
        <w:left w:val="none" w:sz="0" w:space="0" w:color="auto"/>
        <w:bottom w:val="none" w:sz="0" w:space="0" w:color="auto"/>
        <w:right w:val="none" w:sz="0" w:space="0" w:color="auto"/>
      </w:divBdr>
    </w:div>
    <w:div w:id="702174755">
      <w:bodyDiv w:val="1"/>
      <w:marLeft w:val="0"/>
      <w:marRight w:val="0"/>
      <w:marTop w:val="0"/>
      <w:marBottom w:val="0"/>
      <w:divBdr>
        <w:top w:val="none" w:sz="0" w:space="0" w:color="auto"/>
        <w:left w:val="none" w:sz="0" w:space="0" w:color="auto"/>
        <w:bottom w:val="none" w:sz="0" w:space="0" w:color="auto"/>
        <w:right w:val="none" w:sz="0" w:space="0" w:color="auto"/>
      </w:divBdr>
    </w:div>
    <w:div w:id="713575997">
      <w:bodyDiv w:val="1"/>
      <w:marLeft w:val="0"/>
      <w:marRight w:val="0"/>
      <w:marTop w:val="0"/>
      <w:marBottom w:val="0"/>
      <w:divBdr>
        <w:top w:val="none" w:sz="0" w:space="0" w:color="auto"/>
        <w:left w:val="none" w:sz="0" w:space="0" w:color="auto"/>
        <w:bottom w:val="none" w:sz="0" w:space="0" w:color="auto"/>
        <w:right w:val="none" w:sz="0" w:space="0" w:color="auto"/>
      </w:divBdr>
    </w:div>
    <w:div w:id="1189104849">
      <w:bodyDiv w:val="1"/>
      <w:marLeft w:val="0"/>
      <w:marRight w:val="0"/>
      <w:marTop w:val="0"/>
      <w:marBottom w:val="0"/>
      <w:divBdr>
        <w:top w:val="none" w:sz="0" w:space="0" w:color="auto"/>
        <w:left w:val="none" w:sz="0" w:space="0" w:color="auto"/>
        <w:bottom w:val="none" w:sz="0" w:space="0" w:color="auto"/>
        <w:right w:val="none" w:sz="0" w:space="0" w:color="auto"/>
      </w:divBdr>
    </w:div>
    <w:div w:id="1296789544">
      <w:bodyDiv w:val="1"/>
      <w:marLeft w:val="0"/>
      <w:marRight w:val="0"/>
      <w:marTop w:val="0"/>
      <w:marBottom w:val="0"/>
      <w:divBdr>
        <w:top w:val="none" w:sz="0" w:space="0" w:color="auto"/>
        <w:left w:val="none" w:sz="0" w:space="0" w:color="auto"/>
        <w:bottom w:val="none" w:sz="0" w:space="0" w:color="auto"/>
        <w:right w:val="none" w:sz="0" w:space="0" w:color="auto"/>
      </w:divBdr>
    </w:div>
    <w:div w:id="1431508075">
      <w:bodyDiv w:val="1"/>
      <w:marLeft w:val="0"/>
      <w:marRight w:val="0"/>
      <w:marTop w:val="0"/>
      <w:marBottom w:val="0"/>
      <w:divBdr>
        <w:top w:val="none" w:sz="0" w:space="0" w:color="auto"/>
        <w:left w:val="none" w:sz="0" w:space="0" w:color="auto"/>
        <w:bottom w:val="none" w:sz="0" w:space="0" w:color="auto"/>
        <w:right w:val="none" w:sz="0" w:space="0" w:color="auto"/>
      </w:divBdr>
      <w:divsChild>
        <w:div w:id="1985235148">
          <w:marLeft w:val="0"/>
          <w:marRight w:val="0"/>
          <w:marTop w:val="0"/>
          <w:marBottom w:val="0"/>
          <w:divBdr>
            <w:top w:val="none" w:sz="0" w:space="0" w:color="auto"/>
            <w:left w:val="none" w:sz="0" w:space="0" w:color="auto"/>
            <w:bottom w:val="none" w:sz="0" w:space="0" w:color="auto"/>
            <w:right w:val="none" w:sz="0" w:space="0" w:color="auto"/>
          </w:divBdr>
        </w:div>
      </w:divsChild>
    </w:div>
    <w:div w:id="18623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protect-advice.org.uk/" TargetMode="External"/><Relationship Id="rId26" Type="http://schemas.openxmlformats.org/officeDocument/2006/relationships/hyperlink" Target="https://intranet.guildford.gov.uk/article/26601/Induction-Guidance-Notes" TargetMode="External"/><Relationship Id="rId39" Type="http://schemas.openxmlformats.org/officeDocument/2006/relationships/theme" Target="theme/theme1.xml"/><Relationship Id="rId21" Type="http://schemas.openxmlformats.org/officeDocument/2006/relationships/hyperlink" Target="https://www.guildford.gov.uk/article/24731/What-complaints-do-we-deal-with" TargetMode="External"/><Relationship Id="rId34"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rotect-advice.org.uk/" TargetMode="External"/><Relationship Id="rId25" Type="http://schemas.openxmlformats.org/officeDocument/2006/relationships/hyperlink" Target="https://intranet.guildford.gov.uk/article/23308/Grievance-Policy-and-Procedure-Summary"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onitoringofficer@guildford.gov.uk" TargetMode="External"/><Relationship Id="rId20" Type="http://schemas.openxmlformats.org/officeDocument/2006/relationships/hyperlink" Target="https://intranet.guildford.gov.uk/article/23289/Code-of-Conduct-for-Staff" TargetMode="External"/><Relationship Id="rId29" Type="http://schemas.openxmlformats.org/officeDocument/2006/relationships/hyperlink" Target="https://intranet.guildford.gov.uk/article/23333/Privacy-and-Data-Protection-Policy"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ntranet.guildford.gov.uk/article/23568/Financial-Procedure-Rules"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intranet.guildford.gov.uk/safeguarding" TargetMode="External"/><Relationship Id="rId23" Type="http://schemas.openxmlformats.org/officeDocument/2006/relationships/hyperlink" Target="https://intranet.guildford.gov.uk/article/23300/Disciplinary-Policy-and-Procedure" TargetMode="External"/><Relationship Id="rId28" Type="http://schemas.openxmlformats.org/officeDocument/2006/relationships/hyperlink" Target="https://intranet.guildford.gov.uk/article/25973/Investigations-Guidance-on-conducting-workplace-investigations" TargetMode="External"/><Relationship Id="rId36"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s://intranet.guildford.gov.uk/article/24047/Bullying-and-Harassment-Procedure" TargetMode="External"/><Relationship Id="rId31" Type="http://schemas.openxmlformats.org/officeDocument/2006/relationships/hyperlink" Target="https://intranet.guildford.gov.uk/article/23338/Record-Retention-and-Disposal-Schedul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https://intranet.guildford.gov.uk/article/23308/Grievance-Policy-and-Procedure-Summary" TargetMode="External"/><Relationship Id="rId22" Type="http://schemas.openxmlformats.org/officeDocument/2006/relationships/hyperlink" Target="https://www.guildford.gov.uk/article/25545/Borough-councillors" TargetMode="External"/><Relationship Id="rId27" Type="http://schemas.openxmlformats.org/officeDocument/2006/relationships/hyperlink" Target="https://guildford.itpolicysystem.com/index.html" TargetMode="External"/><Relationship Id="rId30" Type="http://schemas.openxmlformats.org/officeDocument/2006/relationships/hyperlink" Target="https://intranet.guildford.gov.uk/article/23329/Procurement-Procedure-Rules" TargetMode="External"/><Relationship Id="rId35" Type="http://schemas.openxmlformats.org/officeDocument/2006/relationships/footer" Target="footer2.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b62b33be-a5f6-4f9d-86d0-ef32eac2404f">
  <element uid="id_protective_marking_new_item_1" value=""/>
  <element uid="id_distribution_newvalue1"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566E8E9EF341364A81BDB87346C9A30F" ma:contentTypeVersion="17" ma:contentTypeDescription="Create a new document." ma:contentTypeScope="" ma:versionID="73b1d150c65adea84f20bf29b57ed937">
  <xsd:schema xmlns:xsd="http://www.w3.org/2001/XMLSchema" xmlns:xs="http://www.w3.org/2001/XMLSchema" xmlns:p="http://schemas.microsoft.com/office/2006/metadata/properties" xmlns:ns2="5458f003-b110-402e-b1b9-f58e72a20832" xmlns:ns3="45898ceb-8ec3-4f80-b2ac-28725bb6ad92" targetNamespace="http://schemas.microsoft.com/office/2006/metadata/properties" ma:root="true" ma:fieldsID="cc673a82569672c8c90e0c41c552690b" ns2:_="" ns3:_="">
    <xsd:import namespace="5458f003-b110-402e-b1b9-f58e72a20832"/>
    <xsd:import namespace="45898ceb-8ec3-4f80-b2ac-28725bb6ad92"/>
    <xsd:element name="properties">
      <xsd:complexType>
        <xsd:sequence>
          <xsd:element name="documentManagement">
            <xsd:complexType>
              <xsd:all>
                <xsd:element ref="ns2:Reportreadyforpublication_x003f_"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_ApprovalAssignedTo" minOccurs="0"/>
                <xsd:element ref="ns2:_ApprovalRespondedBy" minOccurs="0"/>
                <xsd:element ref="ns2:_ApprovalSentBy" minOccurs="0"/>
                <xsd:element ref="ns2:_ApprovalStatu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8f003-b110-402e-b1b9-f58e72a20832" elementFormDefault="qualified">
    <xsd:import namespace="http://schemas.microsoft.com/office/2006/documentManagement/types"/>
    <xsd:import namespace="http://schemas.microsoft.com/office/infopath/2007/PartnerControls"/>
    <xsd:element name="Reportreadyforpublication_x003f_" ma:index="8" nillable="true" ma:displayName="Report ready for publication?" ma:default="0" ma:description="Report authors must ensure all services, lead councillors and relevant directors have signed off with no queries outstanding. When ready to publish set the value to 'Yes'." ma:format="Dropdown" ma:internalName="Reportreadyforpublication_x003f_">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pprovalAssignedTo" ma:index="1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0" nillable="true" ma:displayName="Approval status" ma:internalName="_ApprovalStatu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c6973e-1e49-4a6d-84e8-8ff76525da3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98ceb-8ec3-4f80-b2ac-28725bb6ad9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d58efc2-32f2-4758-8a58-4d52a41f28e2}" ma:internalName="TaxCatchAll" ma:showField="CatchAllData" ma:web="45898ceb-8ec3-4f80-b2ac-28725bb6a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58f003-b110-402e-b1b9-f58e72a20832">
      <Terms xmlns="http://schemas.microsoft.com/office/infopath/2007/PartnerControls"/>
    </lcf76f155ced4ddcb4097134ff3c332f>
    <TaxCatchAll xmlns="45898ceb-8ec3-4f80-b2ac-28725bb6ad92" xsi:nil="true"/>
    <Reportreadyforpublication_x003f_ xmlns="5458f003-b110-402e-b1b9-f58e72a20832">false</Reportreadyforpublication_x003f_>
    <_ApprovalAssignedTo xmlns="5458f003-b110-402e-b1b9-f58e72a20832">
      <UserInfo>
        <DisplayName/>
        <AccountId xsi:nil="true"/>
        <AccountType/>
      </UserInfo>
    </_ApprovalAssignedTo>
    <_ApprovalStatus xmlns="5458f003-b110-402e-b1b9-f58e72a20832">0</_ApprovalStatus>
    <_ApprovalRespondedBy xmlns="5458f003-b110-402e-b1b9-f58e72a20832">
      <UserInfo>
        <DisplayName/>
        <AccountId xsi:nil="true"/>
        <AccountType/>
      </UserInfo>
    </_ApprovalRespondedBy>
    <_ApprovalSentBy xmlns="5458f003-b110-402e-b1b9-f58e72a20832">
      <UserInfo>
        <DisplayName/>
        <AccountId xsi:nil="true"/>
        <AccountType/>
      </UserInfo>
    </_ApprovalSentBy>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D2831-04B5-4E41-AC67-85E80EB8FC0A}">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20715EC5-D3EF-4B52-8897-E0BA11F31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8f003-b110-402e-b1b9-f58e72a20832"/>
    <ds:schemaRef ds:uri="45898ceb-8ec3-4f80-b2ac-28725bb6a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B78B7C-F5DD-4582-A7D3-08B8AE1B7745}">
  <ds:schemaRefs>
    <ds:schemaRef ds:uri="http://schemas.microsoft.com/office/2006/metadata/properties"/>
    <ds:schemaRef ds:uri="http://schemas.microsoft.com/office/infopath/2007/PartnerControls"/>
    <ds:schemaRef ds:uri="5458f003-b110-402e-b1b9-f58e72a20832"/>
    <ds:schemaRef ds:uri="45898ceb-8ec3-4f80-b2ac-28725bb6ad92"/>
  </ds:schemaRefs>
</ds:datastoreItem>
</file>

<file path=customXml/itemProps4.xml><?xml version="1.0" encoding="utf-8"?>
<ds:datastoreItem xmlns:ds="http://schemas.openxmlformats.org/officeDocument/2006/customXml" ds:itemID="{B34B8E6C-28DF-4027-B701-26F978FA2E9B}">
  <ds:schemaRefs>
    <ds:schemaRef ds:uri="http://schemas.microsoft.com/office/2006/metadata/longProperties"/>
  </ds:schemaRefs>
</ds:datastoreItem>
</file>

<file path=customXml/itemProps5.xml><?xml version="1.0" encoding="utf-8"?>
<ds:datastoreItem xmlns:ds="http://schemas.openxmlformats.org/officeDocument/2006/customXml" ds:itemID="{F6F920BA-1AFE-41DC-A551-A5FCB51523F4}">
  <ds:schemaRefs>
    <ds:schemaRef ds:uri="http://schemas.microsoft.com/sharepoint/v3/contenttype/forms"/>
  </ds:schemaRefs>
</ds:datastoreItem>
</file>

<file path=customXml/itemProps6.xml><?xml version="1.0" encoding="utf-8"?>
<ds:datastoreItem xmlns:ds="http://schemas.openxmlformats.org/officeDocument/2006/customXml" ds:itemID="{064D9646-4E6D-4D9F-A3D9-D72D42FE1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4024</Words>
  <Characters>22939</Characters>
  <Application>Microsoft Office Word</Application>
  <DocSecurity>4</DocSecurity>
  <Lines>191</Lines>
  <Paragraphs>53</Paragraphs>
  <ScaleCrop>false</ScaleCrop>
  <Company>Guildford Borough Council</Company>
  <LinksUpToDate>false</LinksUpToDate>
  <CharactersWithSpaces>26910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 template</dc:title>
  <dc:subject/>
  <dc:creator>bevingtona</dc:creator>
  <cp:keywords>UNCLASSIFIED INTERNAL</cp:keywords>
  <cp:lastModifiedBy>Gabriella Ebbs</cp:lastModifiedBy>
  <cp:revision>2</cp:revision>
  <cp:lastPrinted>2017-07-25T19:12:00Z</cp:lastPrinted>
  <dcterms:created xsi:type="dcterms:W3CDTF">2026-11-02T12:59:00Z</dcterms:created>
  <dcterms:modified xsi:type="dcterms:W3CDTF">2026-11-02T12:59:00Z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2ec9f6a3-e932-4916-9c30-c4cfc1ff28a8</vt:lpwstr>
  </property>
  <property fmtid="{D5CDD505-2E9C-101B-9397-08002B2CF9AE}" pid="3" name="bjSaver">
    <vt:lpwstr>AoaMhsm6+RjlTJ2I0LIzdGSBVkadOnlY</vt:lpwstr>
  </property>
  <property fmtid="{D5CDD505-2E9C-101B-9397-08002B2CF9AE}" pid="4" name="Group">
    <vt:lpwstr>;#Health &amp; Safety;#Employee Relations;#</vt:lpwstr>
  </property>
  <property fmtid="{D5CDD505-2E9C-101B-9397-08002B2CF9AE}" pid="5" name="Council Wide">
    <vt:lpwstr>0</vt:lpwstr>
  </property>
  <property fmtid="{D5CDD505-2E9C-101B-9397-08002B2CF9AE}" pid="6" name="Key Description">
    <vt:lpwstr/>
  </property>
  <property fmtid="{D5CDD505-2E9C-101B-9397-08002B2CF9AE}" pid="7" name="ContentType">
    <vt:lpwstr>Document</vt:lpwstr>
  </property>
  <property fmtid="{D5CDD505-2E9C-101B-9397-08002B2CF9AE}" pid="8" name="Document Type">
    <vt:lpwstr>Policy</vt:lpwstr>
  </property>
  <property fmtid="{D5CDD505-2E9C-101B-9397-08002B2CF9AE}" pid="9" name="bjDocumentLabelXML">
    <vt:lpwstr>&lt;?xml version="1.0"?&gt;&lt;sisl xmlns:xsi="http://www.w3.org/2001/XMLSchema-instance" xmlns:xsd="http://www.w3.org/2001/XMLSchema" sislVersion="0" policy="b62b33be-a5f6-4f9d-86d0-ef32eac2404f" xmlns="http://www.boldonjames.com/2008/01/sie/internal/label"&gt;  &lt;el</vt:lpwstr>
  </property>
  <property fmtid="{D5CDD505-2E9C-101B-9397-08002B2CF9AE}" pid="10" name="bjDocumentLabelXML-0">
    <vt:lpwstr>ement uid="id_protective_marking_new_item_1" value="" /&gt;  &lt;element uid="id_distribution_newvalue1" value="" /&gt;&lt;/sisl&gt;</vt:lpwstr>
  </property>
  <property fmtid="{D5CDD505-2E9C-101B-9397-08002B2CF9AE}" pid="11" name="bjDocumentSecurityLabel">
    <vt:lpwstr>Guildford Borough Council UNCLASSIFIED INTERNAL</vt:lpwstr>
  </property>
  <property fmtid="{D5CDD505-2E9C-101B-9397-08002B2CF9AE}" pid="12" name="ContentTypeId">
    <vt:lpwstr>0x010100566E8E9EF341364A81BDB87346C9A30F</vt:lpwstr>
  </property>
  <property fmtid="{D5CDD505-2E9C-101B-9397-08002B2CF9AE}" pid="13" name="MediaServiceImageTags">
    <vt:lpwstr/>
  </property>
</Properties>
</file>